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B5E14" w14:textId="4676DC08" w:rsidR="005253D0" w:rsidRDefault="005253D0" w:rsidP="004271B2">
      <w:pPr>
        <w:spacing w:after="0" w:line="240" w:lineRule="auto"/>
        <w:rPr>
          <w:rFonts w:ascii="Times New Roman" w:hAnsi="Times New Roman" w:cs="Times New Roman"/>
          <w:b/>
          <w:sz w:val="40"/>
          <w:szCs w:val="40"/>
        </w:rPr>
      </w:pPr>
      <w:r w:rsidRPr="00D06819">
        <w:rPr>
          <w:rFonts w:ascii="Times New Roman" w:hAnsi="Times New Roman" w:cs="Times New Roman"/>
          <w:b/>
          <w:noProof/>
          <w:sz w:val="40"/>
          <w:szCs w:val="40"/>
        </w:rPr>
        <w:drawing>
          <wp:inline distT="0" distB="0" distL="0" distR="0" wp14:anchorId="60F35E06" wp14:editId="380C2F2D">
            <wp:extent cx="1841500" cy="726358"/>
            <wp:effectExtent l="0" t="0" r="6350" b="0"/>
            <wp:docPr id="15297642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8525" cy="729129"/>
                    </a:xfrm>
                    <a:prstGeom prst="rect">
                      <a:avLst/>
                    </a:prstGeom>
                    <a:noFill/>
                    <a:ln>
                      <a:noFill/>
                    </a:ln>
                  </pic:spPr>
                </pic:pic>
              </a:graphicData>
            </a:graphic>
          </wp:inline>
        </w:drawing>
      </w:r>
    </w:p>
    <w:p w14:paraId="215874F5" w14:textId="00CB6966" w:rsidR="00EE4EA4" w:rsidRDefault="00EE4EA4" w:rsidP="004271B2">
      <w:pPr>
        <w:spacing w:after="0" w:line="240" w:lineRule="auto"/>
        <w:rPr>
          <w:rFonts w:ascii="Times New Roman" w:hAnsi="Times New Roman" w:cs="Times New Roman"/>
          <w:b/>
          <w:sz w:val="40"/>
          <w:szCs w:val="40"/>
        </w:rPr>
      </w:pPr>
    </w:p>
    <w:p w14:paraId="1A4A0B74" w14:textId="77777777" w:rsidR="00EE4EA4" w:rsidRDefault="00EE4EA4" w:rsidP="00EE4EA4">
      <w:pPr>
        <w:spacing w:after="0" w:line="240" w:lineRule="auto"/>
        <w:jc w:val="center"/>
        <w:rPr>
          <w:rFonts w:ascii="Times New Roman" w:hAnsi="Times New Roman" w:cs="Times New Roman"/>
          <w:b/>
          <w:sz w:val="40"/>
          <w:szCs w:val="40"/>
        </w:rPr>
      </w:pPr>
      <w:r w:rsidRPr="00D06819">
        <w:rPr>
          <w:rFonts w:ascii="Times New Roman" w:hAnsi="Times New Roman" w:cs="Times New Roman"/>
          <w:b/>
          <w:sz w:val="40"/>
          <w:szCs w:val="40"/>
        </w:rPr>
        <w:t>FACULTY OF HEALTH SCIENCES</w:t>
      </w:r>
    </w:p>
    <w:p w14:paraId="25A61E36" w14:textId="77777777" w:rsidR="00EE4EA4" w:rsidRPr="00D06819" w:rsidRDefault="00EE4EA4" w:rsidP="00EE4EA4">
      <w:pPr>
        <w:spacing w:after="0" w:line="240" w:lineRule="auto"/>
        <w:jc w:val="center"/>
        <w:rPr>
          <w:rFonts w:ascii="Times New Roman" w:hAnsi="Times New Roman" w:cs="Times New Roman"/>
          <w:b/>
          <w:sz w:val="40"/>
          <w:szCs w:val="40"/>
        </w:rPr>
      </w:pPr>
    </w:p>
    <w:p w14:paraId="70E1B284" w14:textId="77777777" w:rsidR="00EE4EA4" w:rsidRPr="00D06819" w:rsidRDefault="00EE4EA4" w:rsidP="00EE4EA4">
      <w:pPr>
        <w:spacing w:after="0" w:line="240" w:lineRule="auto"/>
        <w:jc w:val="center"/>
        <w:rPr>
          <w:rFonts w:ascii="Times New Roman" w:hAnsi="Times New Roman" w:cs="Times New Roman"/>
          <w:b/>
          <w:bCs/>
          <w:sz w:val="32"/>
          <w:szCs w:val="32"/>
        </w:rPr>
      </w:pPr>
      <w:r w:rsidRPr="00D06819">
        <w:rPr>
          <w:rFonts w:ascii="Times New Roman" w:hAnsi="Times New Roman" w:cs="Times New Roman"/>
          <w:b/>
          <w:bCs/>
          <w:sz w:val="32"/>
          <w:szCs w:val="32"/>
        </w:rPr>
        <w:t>DEPARTMENT OF COMMUNITY MEDICINE AND PUBLIC HEALTH</w:t>
      </w:r>
    </w:p>
    <w:p w14:paraId="1D8A54F0" w14:textId="77777777" w:rsidR="00EE4EA4" w:rsidRDefault="00EE4EA4" w:rsidP="00EE4EA4">
      <w:pPr>
        <w:spacing w:after="0" w:line="240" w:lineRule="auto"/>
        <w:jc w:val="center"/>
        <w:rPr>
          <w:rFonts w:ascii="Times New Roman" w:hAnsi="Times New Roman" w:cs="Times New Roman"/>
          <w:b/>
          <w:sz w:val="36"/>
          <w:szCs w:val="36"/>
        </w:rPr>
      </w:pPr>
    </w:p>
    <w:p w14:paraId="5EE92CB7" w14:textId="77777777" w:rsidR="00EE4EA4" w:rsidRDefault="00EE4EA4" w:rsidP="00EE4EA4">
      <w:pPr>
        <w:spacing w:after="0" w:line="240" w:lineRule="auto"/>
        <w:jc w:val="center"/>
        <w:rPr>
          <w:rFonts w:ascii="Times New Roman" w:hAnsi="Times New Roman" w:cs="Times New Roman"/>
          <w:b/>
          <w:sz w:val="36"/>
          <w:szCs w:val="36"/>
        </w:rPr>
      </w:pPr>
    </w:p>
    <w:p w14:paraId="326544CB" w14:textId="77777777" w:rsidR="00EE4EA4" w:rsidRDefault="00EE4EA4" w:rsidP="00EE4EA4">
      <w:pPr>
        <w:spacing w:after="0" w:line="240" w:lineRule="auto"/>
        <w:jc w:val="center"/>
        <w:rPr>
          <w:rFonts w:ascii="Times New Roman" w:hAnsi="Times New Roman" w:cs="Times New Roman"/>
          <w:b/>
          <w:sz w:val="36"/>
          <w:szCs w:val="36"/>
        </w:rPr>
      </w:pPr>
    </w:p>
    <w:p w14:paraId="720CF131" w14:textId="77777777" w:rsidR="00EE4EA4" w:rsidRDefault="00EE4EA4" w:rsidP="00EE4EA4">
      <w:pPr>
        <w:spacing w:after="0" w:line="240" w:lineRule="auto"/>
        <w:jc w:val="center"/>
        <w:rPr>
          <w:rFonts w:ascii="Times New Roman" w:hAnsi="Times New Roman" w:cs="Times New Roman"/>
          <w:b/>
          <w:sz w:val="36"/>
          <w:szCs w:val="36"/>
        </w:rPr>
      </w:pPr>
    </w:p>
    <w:p w14:paraId="758DCFA5" w14:textId="59C75FC1" w:rsidR="00EE4EA4" w:rsidRDefault="00FE7B1B" w:rsidP="00EE4EA4">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 xml:space="preserve">FINAL YEAR PROJECT </w:t>
      </w:r>
      <w:r w:rsidR="00EE4EA4" w:rsidRPr="0091174B">
        <w:rPr>
          <w:rFonts w:ascii="Times New Roman" w:hAnsi="Times New Roman" w:cs="Times New Roman"/>
          <w:b/>
          <w:sz w:val="40"/>
          <w:szCs w:val="40"/>
        </w:rPr>
        <w:t>REPORT</w:t>
      </w:r>
    </w:p>
    <w:p w14:paraId="5C63EE0B" w14:textId="77777777" w:rsidR="00EE4EA4" w:rsidRDefault="00EE4EA4" w:rsidP="00EE4EA4">
      <w:pPr>
        <w:spacing w:after="0" w:line="240" w:lineRule="auto"/>
        <w:jc w:val="center"/>
        <w:rPr>
          <w:rFonts w:ascii="Times New Roman" w:hAnsi="Times New Roman" w:cs="Times New Roman"/>
          <w:b/>
          <w:sz w:val="40"/>
          <w:szCs w:val="40"/>
        </w:rPr>
      </w:pPr>
    </w:p>
    <w:p w14:paraId="00AFF4A4" w14:textId="77777777" w:rsidR="00EE4EA4" w:rsidRDefault="00EE4EA4" w:rsidP="00EE4EA4">
      <w:pPr>
        <w:spacing w:after="0" w:line="240" w:lineRule="auto"/>
        <w:jc w:val="center"/>
        <w:rPr>
          <w:rFonts w:ascii="Times New Roman" w:hAnsi="Times New Roman" w:cs="Times New Roman"/>
          <w:b/>
          <w:sz w:val="40"/>
          <w:szCs w:val="40"/>
        </w:rPr>
      </w:pPr>
    </w:p>
    <w:p w14:paraId="5801E6D8" w14:textId="77777777" w:rsidR="00EE4EA4" w:rsidRPr="0091174B" w:rsidRDefault="00EE4EA4" w:rsidP="00EE4EA4">
      <w:pPr>
        <w:spacing w:after="0" w:line="240" w:lineRule="auto"/>
        <w:jc w:val="center"/>
        <w:rPr>
          <w:rFonts w:ascii="Times New Roman" w:hAnsi="Times New Roman" w:cs="Times New Roman"/>
          <w:b/>
          <w:sz w:val="40"/>
          <w:szCs w:val="40"/>
        </w:rPr>
      </w:pPr>
    </w:p>
    <w:p w14:paraId="7948E67B" w14:textId="726CBAB8" w:rsidR="00EE4EA4"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 xml:space="preserve">FACTORS ASSOCIATED WITH VIRAL LOAD NON-SUPPRESSION AMONG OLDER </w:t>
      </w:r>
      <w:r>
        <w:rPr>
          <w:rFonts w:ascii="Times New Roman" w:hAnsi="Times New Roman" w:cs="Times New Roman"/>
          <w:b/>
          <w:sz w:val="32"/>
          <w:szCs w:val="32"/>
        </w:rPr>
        <w:t>PERSONS</w:t>
      </w:r>
      <w:r w:rsidRPr="00D06819">
        <w:rPr>
          <w:rFonts w:ascii="Times New Roman" w:hAnsi="Times New Roman" w:cs="Times New Roman"/>
          <w:b/>
          <w:sz w:val="32"/>
          <w:szCs w:val="32"/>
        </w:rPr>
        <w:t xml:space="preserve"> LIVING WITH HIV IN MBALE CITY: A CROSS-SECTIONAL STUDY</w:t>
      </w:r>
    </w:p>
    <w:p w14:paraId="7CBEF1A5" w14:textId="77777777" w:rsidR="00EE4EA4" w:rsidRDefault="00EE4EA4" w:rsidP="00EE4EA4">
      <w:pPr>
        <w:spacing w:after="0" w:line="240" w:lineRule="auto"/>
        <w:jc w:val="center"/>
        <w:rPr>
          <w:rFonts w:ascii="Times New Roman" w:hAnsi="Times New Roman" w:cs="Times New Roman"/>
          <w:b/>
          <w:sz w:val="32"/>
          <w:szCs w:val="32"/>
        </w:rPr>
      </w:pPr>
    </w:p>
    <w:p w14:paraId="44494126" w14:textId="77777777" w:rsidR="00EE4EA4" w:rsidRPr="00D06819"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By</w:t>
      </w:r>
    </w:p>
    <w:p w14:paraId="49553289" w14:textId="77777777" w:rsidR="00EE4EA4" w:rsidRPr="00D06819" w:rsidRDefault="00EE4EA4" w:rsidP="00EE4EA4">
      <w:pPr>
        <w:spacing w:after="0" w:line="240" w:lineRule="auto"/>
        <w:jc w:val="center"/>
        <w:rPr>
          <w:rFonts w:ascii="Times New Roman" w:hAnsi="Times New Roman" w:cs="Times New Roman"/>
          <w:b/>
          <w:sz w:val="32"/>
          <w:szCs w:val="32"/>
        </w:rPr>
      </w:pPr>
    </w:p>
    <w:p w14:paraId="6480828A" w14:textId="77777777" w:rsidR="00EE4EA4" w:rsidRPr="00D06819"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 xml:space="preserve">KISIGE EMMANUEL  </w:t>
      </w:r>
    </w:p>
    <w:p w14:paraId="311CE0FE" w14:textId="77777777" w:rsidR="00EE4EA4" w:rsidRPr="00D06819"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(BU/GS24/MPH/16)</w:t>
      </w:r>
    </w:p>
    <w:p w14:paraId="3BF04997" w14:textId="77777777" w:rsidR="00EE4EA4" w:rsidRPr="00D06819" w:rsidRDefault="00EE4EA4" w:rsidP="00EE4EA4">
      <w:pPr>
        <w:spacing w:after="0" w:line="240" w:lineRule="auto"/>
        <w:jc w:val="center"/>
        <w:rPr>
          <w:rFonts w:ascii="Times New Roman" w:hAnsi="Times New Roman" w:cs="Times New Roman"/>
          <w:b/>
          <w:sz w:val="32"/>
          <w:szCs w:val="32"/>
          <w:u w:val="single"/>
        </w:rPr>
      </w:pPr>
    </w:p>
    <w:p w14:paraId="0C43ED1E" w14:textId="77777777" w:rsidR="00EE4EA4" w:rsidRDefault="00EE4EA4" w:rsidP="00EE4EA4">
      <w:pPr>
        <w:spacing w:after="0" w:line="240" w:lineRule="auto"/>
        <w:jc w:val="center"/>
        <w:rPr>
          <w:rFonts w:ascii="Times New Roman" w:hAnsi="Times New Roman" w:cs="Times New Roman"/>
          <w:b/>
          <w:sz w:val="32"/>
          <w:szCs w:val="32"/>
        </w:rPr>
      </w:pPr>
    </w:p>
    <w:p w14:paraId="24EC4169" w14:textId="77777777" w:rsidR="00EE4EA4" w:rsidRPr="00D06819"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SUPERVISORS</w:t>
      </w:r>
    </w:p>
    <w:p w14:paraId="169624C0" w14:textId="77777777" w:rsidR="00EE4EA4" w:rsidRPr="00D06819"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DR RICHARD KATURAMU (MBChB, MMed, MSc)</w:t>
      </w:r>
    </w:p>
    <w:p w14:paraId="190C97CB" w14:textId="77777777" w:rsidR="00EE4EA4" w:rsidRDefault="00EE4EA4" w:rsidP="00EE4EA4">
      <w:pPr>
        <w:spacing w:after="0" w:line="240" w:lineRule="auto"/>
        <w:jc w:val="center"/>
        <w:rPr>
          <w:rFonts w:ascii="Times New Roman" w:hAnsi="Times New Roman" w:cs="Times New Roman"/>
          <w:b/>
          <w:sz w:val="32"/>
          <w:szCs w:val="32"/>
        </w:rPr>
      </w:pPr>
      <w:r w:rsidRPr="00D06819">
        <w:rPr>
          <w:rFonts w:ascii="Times New Roman" w:hAnsi="Times New Roman" w:cs="Times New Roman"/>
          <w:b/>
          <w:sz w:val="32"/>
          <w:szCs w:val="32"/>
        </w:rPr>
        <w:t>PROF SAM OKWARE (MBChB, MPH, PhD)</w:t>
      </w:r>
    </w:p>
    <w:p w14:paraId="4CAE4486" w14:textId="77777777" w:rsidR="00EE4EA4" w:rsidRPr="00D06819" w:rsidRDefault="00EE4EA4" w:rsidP="00EE4EA4">
      <w:pPr>
        <w:spacing w:after="0" w:line="240" w:lineRule="auto"/>
        <w:jc w:val="center"/>
        <w:rPr>
          <w:rFonts w:ascii="Times New Roman" w:hAnsi="Times New Roman" w:cs="Times New Roman"/>
          <w:b/>
          <w:sz w:val="32"/>
          <w:szCs w:val="32"/>
        </w:rPr>
      </w:pPr>
    </w:p>
    <w:p w14:paraId="13280983" w14:textId="77777777" w:rsidR="00EE4EA4" w:rsidRPr="00D06819" w:rsidRDefault="00EE4EA4" w:rsidP="00EE4EA4">
      <w:pPr>
        <w:spacing w:after="0" w:line="240" w:lineRule="auto"/>
        <w:jc w:val="center"/>
        <w:rPr>
          <w:rFonts w:ascii="Times New Roman" w:hAnsi="Times New Roman" w:cs="Times New Roman"/>
          <w:b/>
          <w:sz w:val="32"/>
          <w:szCs w:val="32"/>
        </w:rPr>
      </w:pPr>
    </w:p>
    <w:p w14:paraId="02019400" w14:textId="410887B1" w:rsidR="00EE4EA4" w:rsidRPr="00D06819" w:rsidRDefault="00EE4EA4" w:rsidP="00EE4EA4">
      <w:pPr>
        <w:spacing w:after="0" w:line="240" w:lineRule="auto"/>
        <w:jc w:val="center"/>
        <w:rPr>
          <w:rFonts w:ascii="Times New Roman" w:hAnsi="Times New Roman" w:cs="Times New Roman"/>
          <w:b/>
          <w:sz w:val="28"/>
          <w:szCs w:val="28"/>
        </w:rPr>
      </w:pPr>
      <w:r w:rsidRPr="00D06819">
        <w:rPr>
          <w:rFonts w:ascii="Times New Roman" w:hAnsi="Times New Roman" w:cs="Times New Roman"/>
          <w:b/>
          <w:sz w:val="28"/>
          <w:szCs w:val="28"/>
        </w:rPr>
        <w:t xml:space="preserve">A research </w:t>
      </w:r>
      <w:r>
        <w:rPr>
          <w:rFonts w:ascii="Times New Roman" w:hAnsi="Times New Roman" w:cs="Times New Roman"/>
          <w:b/>
          <w:sz w:val="28"/>
          <w:szCs w:val="28"/>
        </w:rPr>
        <w:t xml:space="preserve">thesis </w:t>
      </w:r>
      <w:r w:rsidRPr="00D06819">
        <w:rPr>
          <w:rFonts w:ascii="Times New Roman" w:hAnsi="Times New Roman" w:cs="Times New Roman"/>
          <w:b/>
          <w:sz w:val="28"/>
          <w:szCs w:val="28"/>
        </w:rPr>
        <w:t xml:space="preserve">submitted to the </w:t>
      </w:r>
      <w:r>
        <w:rPr>
          <w:rFonts w:ascii="Times New Roman" w:hAnsi="Times New Roman" w:cs="Times New Roman"/>
          <w:b/>
          <w:sz w:val="28"/>
          <w:szCs w:val="28"/>
        </w:rPr>
        <w:t>Directorate of Graduate Studies</w:t>
      </w:r>
      <w:r w:rsidRPr="00D06819">
        <w:rPr>
          <w:rFonts w:ascii="Times New Roman" w:hAnsi="Times New Roman" w:cs="Times New Roman"/>
          <w:b/>
          <w:sz w:val="28"/>
          <w:szCs w:val="28"/>
        </w:rPr>
        <w:t xml:space="preserve">, in partial fulfillment of the requirements for the award of a Master </w:t>
      </w:r>
      <w:r>
        <w:rPr>
          <w:rFonts w:ascii="Times New Roman" w:hAnsi="Times New Roman" w:cs="Times New Roman"/>
          <w:b/>
          <w:sz w:val="28"/>
          <w:szCs w:val="28"/>
        </w:rPr>
        <w:t>of</w:t>
      </w:r>
      <w:r w:rsidRPr="00D06819">
        <w:rPr>
          <w:rFonts w:ascii="Times New Roman" w:hAnsi="Times New Roman" w:cs="Times New Roman"/>
          <w:b/>
          <w:sz w:val="28"/>
          <w:szCs w:val="28"/>
        </w:rPr>
        <w:t xml:space="preserve"> Public Health at Busitema University.</w:t>
      </w:r>
    </w:p>
    <w:p w14:paraId="11977A54" w14:textId="77777777" w:rsidR="00EE4EA4" w:rsidRDefault="00EE4EA4" w:rsidP="00EE4EA4">
      <w:pPr>
        <w:spacing w:after="0" w:line="240" w:lineRule="auto"/>
        <w:jc w:val="center"/>
        <w:rPr>
          <w:rFonts w:ascii="Times New Roman" w:hAnsi="Times New Roman" w:cs="Times New Roman"/>
          <w:b/>
          <w:sz w:val="28"/>
          <w:szCs w:val="28"/>
        </w:rPr>
      </w:pPr>
    </w:p>
    <w:p w14:paraId="73640F1F" w14:textId="77777777" w:rsidR="00EE4EA4" w:rsidRDefault="00EE4EA4" w:rsidP="00EE4EA4">
      <w:pPr>
        <w:spacing w:after="0" w:line="240" w:lineRule="auto"/>
        <w:jc w:val="center"/>
        <w:rPr>
          <w:rFonts w:ascii="Times New Roman" w:hAnsi="Times New Roman" w:cs="Times New Roman"/>
          <w:b/>
          <w:sz w:val="28"/>
          <w:szCs w:val="28"/>
        </w:rPr>
      </w:pPr>
    </w:p>
    <w:p w14:paraId="3874A14E" w14:textId="77777777" w:rsidR="00EE4EA4" w:rsidRDefault="00EE4EA4" w:rsidP="00EE4EA4">
      <w:pPr>
        <w:spacing w:after="0" w:line="240" w:lineRule="auto"/>
        <w:jc w:val="center"/>
        <w:rPr>
          <w:rFonts w:ascii="Times New Roman" w:hAnsi="Times New Roman" w:cs="Times New Roman"/>
          <w:b/>
          <w:sz w:val="28"/>
          <w:szCs w:val="28"/>
        </w:rPr>
      </w:pPr>
    </w:p>
    <w:p w14:paraId="2581742B" w14:textId="77777777" w:rsidR="00EE4EA4" w:rsidRDefault="00EE4EA4" w:rsidP="00EE4EA4">
      <w:pPr>
        <w:spacing w:after="0" w:line="240" w:lineRule="auto"/>
        <w:jc w:val="center"/>
        <w:rPr>
          <w:rFonts w:ascii="Times New Roman" w:hAnsi="Times New Roman" w:cs="Times New Roman"/>
          <w:b/>
          <w:sz w:val="28"/>
          <w:szCs w:val="28"/>
        </w:rPr>
      </w:pPr>
    </w:p>
    <w:p w14:paraId="7B3C9014" w14:textId="77777777" w:rsidR="00EE4EA4" w:rsidRDefault="00EE4EA4" w:rsidP="00EE4EA4">
      <w:pPr>
        <w:spacing w:after="0" w:line="240" w:lineRule="auto"/>
        <w:jc w:val="center"/>
        <w:rPr>
          <w:rFonts w:ascii="Times New Roman" w:hAnsi="Times New Roman" w:cs="Times New Roman"/>
          <w:b/>
          <w:sz w:val="28"/>
          <w:szCs w:val="28"/>
        </w:rPr>
      </w:pPr>
    </w:p>
    <w:p w14:paraId="5D703C82" w14:textId="7AAB83D2" w:rsidR="00EE4EA4" w:rsidRPr="00D06819" w:rsidRDefault="00506449" w:rsidP="00EE4EA4">
      <w:pPr>
        <w:jc w:val="center"/>
        <w:rPr>
          <w:rFonts w:ascii="Times New Roman" w:hAnsi="Times New Roman" w:cs="Times New Roman"/>
          <w:b/>
          <w:bCs/>
          <w:sz w:val="32"/>
          <w:szCs w:val="32"/>
        </w:rPr>
        <w:sectPr w:rsidR="00EE4EA4" w:rsidRPr="00D06819" w:rsidSect="00EE4EA4">
          <w:footerReference w:type="default" r:id="rId9"/>
          <w:pgSz w:w="11906" w:h="16838"/>
          <w:pgMar w:top="567" w:right="567" w:bottom="567" w:left="680" w:header="709" w:footer="709" w:gutter="0"/>
          <w:pgNumType w:fmt="lowerRoman" w:start="1"/>
          <w:cols w:space="708"/>
          <w:titlePg/>
          <w:docGrid w:linePitch="360"/>
        </w:sectPr>
      </w:pPr>
      <w:r>
        <w:rPr>
          <w:rFonts w:ascii="Times New Roman" w:hAnsi="Times New Roman" w:cs="Times New Roman"/>
          <w:b/>
          <w:bCs/>
          <w:sz w:val="32"/>
          <w:szCs w:val="32"/>
        </w:rPr>
        <w:t>SEPTEMBER</w:t>
      </w:r>
      <w:r w:rsidR="00EE4EA4" w:rsidRPr="00D06819">
        <w:rPr>
          <w:rFonts w:ascii="Times New Roman" w:hAnsi="Times New Roman" w:cs="Times New Roman"/>
          <w:b/>
          <w:bCs/>
          <w:sz w:val="32"/>
          <w:szCs w:val="32"/>
        </w:rPr>
        <w:t xml:space="preserve"> 2026</w:t>
      </w:r>
    </w:p>
    <w:p w14:paraId="1642D9A1" w14:textId="77777777" w:rsidR="005253D0" w:rsidRPr="00D06819" w:rsidRDefault="005253D0" w:rsidP="005253D0">
      <w:pPr>
        <w:spacing w:after="0" w:line="240" w:lineRule="auto"/>
        <w:jc w:val="center"/>
        <w:rPr>
          <w:rFonts w:ascii="Times New Roman" w:hAnsi="Times New Roman" w:cs="Times New Roman"/>
          <w:b/>
          <w:sz w:val="32"/>
          <w:szCs w:val="32"/>
        </w:rPr>
      </w:pPr>
    </w:p>
    <w:p w14:paraId="5F4B8C92" w14:textId="77777777" w:rsidR="005253D0" w:rsidRPr="00A96EAA" w:rsidRDefault="005253D0" w:rsidP="00F22C37">
      <w:pPr>
        <w:pStyle w:val="Heading1"/>
        <w:spacing w:before="0" w:after="0" w:line="360" w:lineRule="auto"/>
        <w:jc w:val="center"/>
        <w:rPr>
          <w:rFonts w:ascii="Times New Roman" w:hAnsi="Times New Roman" w:cs="Times New Roman"/>
          <w:b/>
          <w:bCs/>
          <w:color w:val="auto"/>
          <w:sz w:val="24"/>
          <w:szCs w:val="24"/>
        </w:rPr>
      </w:pPr>
      <w:bookmarkStart w:id="0" w:name="_Toc240408366"/>
      <w:r w:rsidRPr="00A96EAA">
        <w:rPr>
          <w:rFonts w:ascii="Times New Roman" w:hAnsi="Times New Roman" w:cs="Times New Roman"/>
          <w:b/>
          <w:bCs/>
          <w:color w:val="auto"/>
          <w:sz w:val="24"/>
          <w:szCs w:val="24"/>
        </w:rPr>
        <w:t>ABSTRACT</w:t>
      </w:r>
      <w:bookmarkEnd w:id="0"/>
    </w:p>
    <w:p w14:paraId="705CA556" w14:textId="3A21DBB9" w:rsidR="005253D0" w:rsidRPr="000F75AA" w:rsidRDefault="005253D0" w:rsidP="00F22C37">
      <w:pPr>
        <w:spacing w:after="0" w:line="360" w:lineRule="auto"/>
        <w:jc w:val="both"/>
        <w:rPr>
          <w:rFonts w:ascii="Times New Roman" w:hAnsi="Times New Roman" w:cs="Times New Roman"/>
          <w:sz w:val="24"/>
          <w:szCs w:val="24"/>
        </w:rPr>
      </w:pPr>
      <w:r w:rsidRPr="00A96EAA">
        <w:rPr>
          <w:rFonts w:ascii="Times New Roman" w:hAnsi="Times New Roman" w:cs="Times New Roman"/>
          <w:b/>
          <w:sz w:val="24"/>
          <w:szCs w:val="24"/>
        </w:rPr>
        <w:t xml:space="preserve">Background: </w:t>
      </w:r>
      <w:r w:rsidRPr="000F75AA">
        <w:rPr>
          <w:rFonts w:ascii="Times New Roman" w:hAnsi="Times New Roman" w:cs="Times New Roman"/>
          <w:sz w:val="24"/>
          <w:szCs w:val="24"/>
        </w:rPr>
        <w:t xml:space="preserve">Viral load suppression (VLS) is a key indicator of successful antiretroviral therapy (ART). </w:t>
      </w:r>
      <w:r w:rsidR="00B54CFD" w:rsidRPr="00B54CFD">
        <w:rPr>
          <w:rFonts w:ascii="Times New Roman" w:hAnsi="Times New Roman" w:cs="Times New Roman"/>
          <w:sz w:val="24"/>
          <w:szCs w:val="24"/>
        </w:rPr>
        <w:t>Evidence on viral load non-suppression (VLNS) among older persons aged 60 years and above in Sub-Saharan Africa remains limited and inconsistent.</w:t>
      </w:r>
      <w:r w:rsidR="00B54CFD">
        <w:rPr>
          <w:rFonts w:ascii="Times New Roman" w:hAnsi="Times New Roman" w:cs="Times New Roman"/>
          <w:sz w:val="24"/>
          <w:szCs w:val="24"/>
        </w:rPr>
        <w:t xml:space="preserve"> </w:t>
      </w:r>
      <w:r w:rsidRPr="000F75AA">
        <w:rPr>
          <w:rFonts w:ascii="Times New Roman" w:hAnsi="Times New Roman" w:cs="Times New Roman"/>
          <w:sz w:val="24"/>
          <w:szCs w:val="24"/>
        </w:rPr>
        <w:t xml:space="preserve">In Uganda, VLNS among </w:t>
      </w:r>
      <w:r w:rsidR="00D800A2">
        <w:rPr>
          <w:rFonts w:ascii="Times New Roman" w:hAnsi="Times New Roman" w:cs="Times New Roman"/>
          <w:sz w:val="24"/>
          <w:szCs w:val="24"/>
        </w:rPr>
        <w:t>older persons</w:t>
      </w:r>
      <w:r w:rsidRPr="000F75AA">
        <w:rPr>
          <w:rFonts w:ascii="Times New Roman" w:hAnsi="Times New Roman" w:cs="Times New Roman"/>
          <w:sz w:val="24"/>
          <w:szCs w:val="24"/>
        </w:rPr>
        <w:t xml:space="preserve"> is estimated at 7.5%</w:t>
      </w:r>
      <w:r w:rsidR="004F19C3" w:rsidRPr="000F75AA">
        <w:rPr>
          <w:rFonts w:ascii="Times New Roman" w:hAnsi="Times New Roman" w:cs="Times New Roman"/>
          <w:sz w:val="24"/>
          <w:szCs w:val="24"/>
        </w:rPr>
        <w:t>-</w:t>
      </w:r>
      <w:r w:rsidR="00B104BA">
        <w:rPr>
          <w:rFonts w:ascii="Times New Roman" w:hAnsi="Times New Roman" w:cs="Times New Roman"/>
          <w:sz w:val="24"/>
          <w:szCs w:val="24"/>
        </w:rPr>
        <w:t>12.1</w:t>
      </w:r>
      <w:r w:rsidRPr="000F75AA">
        <w:rPr>
          <w:rFonts w:ascii="Times New Roman" w:hAnsi="Times New Roman" w:cs="Times New Roman"/>
          <w:sz w:val="24"/>
          <w:szCs w:val="24"/>
        </w:rPr>
        <w:t xml:space="preserve">%, but facility-based evidence on associated factors is limited. This study assessed the prevalence of VLNS and associated socio-demographic and clinical factors among </w:t>
      </w:r>
      <w:r w:rsidR="00D800A2">
        <w:rPr>
          <w:rFonts w:ascii="Times New Roman" w:hAnsi="Times New Roman" w:cs="Times New Roman"/>
          <w:sz w:val="24"/>
          <w:szCs w:val="24"/>
        </w:rPr>
        <w:t>older persons</w:t>
      </w:r>
      <w:r w:rsidRPr="000F75AA">
        <w:rPr>
          <w:rFonts w:ascii="Times New Roman" w:hAnsi="Times New Roman" w:cs="Times New Roman"/>
          <w:sz w:val="24"/>
          <w:szCs w:val="24"/>
        </w:rPr>
        <w:t xml:space="preserve"> living with HIV (</w:t>
      </w:r>
      <w:r w:rsidR="00D800A2">
        <w:rPr>
          <w:rFonts w:ascii="Times New Roman" w:hAnsi="Times New Roman" w:cs="Times New Roman"/>
          <w:sz w:val="24"/>
          <w:szCs w:val="24"/>
        </w:rPr>
        <w:t>OPHIV</w:t>
      </w:r>
      <w:r w:rsidRPr="000F75AA">
        <w:rPr>
          <w:rFonts w:ascii="Times New Roman" w:hAnsi="Times New Roman" w:cs="Times New Roman"/>
          <w:sz w:val="24"/>
          <w:szCs w:val="24"/>
        </w:rPr>
        <w:t>) in Mbale City.</w:t>
      </w:r>
      <w:r w:rsidR="00B54CFD">
        <w:rPr>
          <w:rFonts w:ascii="Times New Roman" w:hAnsi="Times New Roman" w:cs="Times New Roman"/>
          <w:sz w:val="24"/>
          <w:szCs w:val="24"/>
        </w:rPr>
        <w:t xml:space="preserve"> </w:t>
      </w:r>
    </w:p>
    <w:p w14:paraId="1CDF7A3A" w14:textId="19ED0DBC" w:rsidR="00DE660F" w:rsidRDefault="005253D0" w:rsidP="00F22C37">
      <w:pPr>
        <w:spacing w:after="0" w:line="360" w:lineRule="auto"/>
        <w:jc w:val="both"/>
        <w:rPr>
          <w:rFonts w:ascii="Times New Roman" w:hAnsi="Times New Roman" w:cs="Times New Roman"/>
          <w:bCs/>
          <w:color w:val="000000" w:themeColor="text1"/>
          <w:sz w:val="24"/>
          <w:szCs w:val="24"/>
        </w:rPr>
      </w:pPr>
      <w:r w:rsidRPr="000F75AA">
        <w:rPr>
          <w:rFonts w:ascii="Times New Roman" w:hAnsi="Times New Roman" w:cs="Times New Roman"/>
          <w:b/>
          <w:color w:val="000000" w:themeColor="text1"/>
          <w:sz w:val="24"/>
          <w:szCs w:val="24"/>
        </w:rPr>
        <w:t xml:space="preserve">Methodology: </w:t>
      </w:r>
      <w:r w:rsidR="00B54CFD">
        <w:rPr>
          <w:rFonts w:ascii="Times New Roman" w:hAnsi="Times New Roman" w:cs="Times New Roman"/>
          <w:bCs/>
          <w:color w:val="000000" w:themeColor="text1"/>
          <w:sz w:val="24"/>
          <w:szCs w:val="24"/>
        </w:rPr>
        <w:t>A</w:t>
      </w:r>
      <w:r w:rsidRPr="000F75AA">
        <w:rPr>
          <w:rFonts w:ascii="Times New Roman" w:hAnsi="Times New Roman" w:cs="Times New Roman"/>
          <w:bCs/>
          <w:color w:val="000000" w:themeColor="text1"/>
          <w:sz w:val="24"/>
          <w:szCs w:val="24"/>
        </w:rPr>
        <w:t xml:space="preserve"> facility-based cross-sectional study using secondary data from Mbale Regional Referral Hospital and The AIDS Support Organization (TASO) Mbale. </w:t>
      </w:r>
      <w:r w:rsidR="002534F9" w:rsidRPr="000F75AA">
        <w:rPr>
          <w:rFonts w:ascii="Times New Roman" w:hAnsi="Times New Roman" w:cs="Times New Roman"/>
          <w:bCs/>
          <w:color w:val="000000" w:themeColor="text1"/>
          <w:sz w:val="24"/>
          <w:szCs w:val="24"/>
        </w:rPr>
        <w:t xml:space="preserve">Data were extracted from Electronic Medical Records and </w:t>
      </w:r>
      <w:r w:rsidR="00AD5C23">
        <w:rPr>
          <w:rFonts w:ascii="Times New Roman" w:hAnsi="Times New Roman" w:cs="Times New Roman"/>
          <w:bCs/>
          <w:color w:val="000000" w:themeColor="text1"/>
          <w:sz w:val="24"/>
          <w:szCs w:val="24"/>
        </w:rPr>
        <w:t>HIV Care Cards</w:t>
      </w:r>
      <w:r w:rsidR="002534F9" w:rsidRPr="000F75AA">
        <w:rPr>
          <w:rFonts w:ascii="Times New Roman" w:hAnsi="Times New Roman" w:cs="Times New Roman"/>
          <w:bCs/>
          <w:color w:val="000000" w:themeColor="text1"/>
          <w:sz w:val="24"/>
          <w:szCs w:val="24"/>
        </w:rPr>
        <w:t xml:space="preserve"> for </w:t>
      </w:r>
      <w:r w:rsidR="002534F9">
        <w:rPr>
          <w:rFonts w:ascii="Times New Roman" w:hAnsi="Times New Roman" w:cs="Times New Roman"/>
          <w:bCs/>
          <w:color w:val="000000" w:themeColor="text1"/>
          <w:sz w:val="24"/>
          <w:szCs w:val="24"/>
        </w:rPr>
        <w:t xml:space="preserve">all </w:t>
      </w:r>
      <w:r w:rsidR="002534F9" w:rsidRPr="000F75AA">
        <w:rPr>
          <w:rFonts w:ascii="Times New Roman" w:hAnsi="Times New Roman" w:cs="Times New Roman"/>
          <w:bCs/>
          <w:color w:val="000000" w:themeColor="text1"/>
          <w:sz w:val="24"/>
          <w:szCs w:val="24"/>
        </w:rPr>
        <w:t xml:space="preserve">eligible </w:t>
      </w:r>
      <w:r w:rsidR="00D800A2">
        <w:rPr>
          <w:rFonts w:ascii="Times New Roman" w:hAnsi="Times New Roman" w:cs="Times New Roman"/>
          <w:bCs/>
          <w:color w:val="000000" w:themeColor="text1"/>
          <w:sz w:val="24"/>
          <w:szCs w:val="24"/>
        </w:rPr>
        <w:t>OPHIV</w:t>
      </w:r>
      <w:r w:rsidR="002534F9" w:rsidRPr="000F75AA">
        <w:rPr>
          <w:rFonts w:ascii="Times New Roman" w:hAnsi="Times New Roman" w:cs="Times New Roman"/>
          <w:bCs/>
          <w:color w:val="000000" w:themeColor="text1"/>
          <w:sz w:val="24"/>
          <w:szCs w:val="24"/>
        </w:rPr>
        <w:t xml:space="preserve"> aged ≥60 years who had been on ART for at least six months and had documented viral load results between 1 January 2024 and 31 December 2025. VLNS was defined as a plasma viral load of ≥200 copies/mL. Data were analyzed using Stata version 17. </w:t>
      </w:r>
      <w:r w:rsidR="00B54CFD">
        <w:rPr>
          <w:rFonts w:ascii="Times New Roman" w:hAnsi="Times New Roman" w:cs="Times New Roman"/>
          <w:bCs/>
          <w:color w:val="000000" w:themeColor="text1"/>
          <w:sz w:val="24"/>
          <w:szCs w:val="24"/>
        </w:rPr>
        <w:t>M</w:t>
      </w:r>
      <w:r w:rsidRPr="000F75AA">
        <w:rPr>
          <w:rFonts w:ascii="Times New Roman" w:hAnsi="Times New Roman" w:cs="Times New Roman"/>
          <w:bCs/>
          <w:color w:val="000000" w:themeColor="text1"/>
          <w:sz w:val="24"/>
          <w:szCs w:val="24"/>
        </w:rPr>
        <w:t>ultivariable logistic regression</w:t>
      </w:r>
      <w:r w:rsidR="00DE660F">
        <w:rPr>
          <w:rFonts w:ascii="Times New Roman" w:hAnsi="Times New Roman" w:cs="Times New Roman"/>
          <w:bCs/>
          <w:color w:val="000000" w:themeColor="text1"/>
          <w:sz w:val="24"/>
          <w:szCs w:val="24"/>
        </w:rPr>
        <w:t xml:space="preserve"> was performed to identify associated factors</w:t>
      </w:r>
      <w:r w:rsidRPr="000F75AA">
        <w:rPr>
          <w:rFonts w:ascii="Times New Roman" w:hAnsi="Times New Roman" w:cs="Times New Roman"/>
          <w:bCs/>
          <w:color w:val="000000" w:themeColor="text1"/>
          <w:sz w:val="24"/>
          <w:szCs w:val="24"/>
        </w:rPr>
        <w:t xml:space="preserve">. </w:t>
      </w:r>
    </w:p>
    <w:p w14:paraId="132CB423" w14:textId="4264369B" w:rsidR="00BB26B0" w:rsidRDefault="005253D0" w:rsidP="00F22C37">
      <w:pPr>
        <w:spacing w:after="0" w:line="360" w:lineRule="auto"/>
        <w:jc w:val="both"/>
        <w:rPr>
          <w:rFonts w:ascii="Times New Roman" w:hAnsi="Times New Roman" w:cs="Times New Roman"/>
          <w:b/>
          <w:bCs/>
          <w:sz w:val="24"/>
          <w:szCs w:val="24"/>
        </w:rPr>
      </w:pPr>
      <w:r w:rsidRPr="000F75AA">
        <w:rPr>
          <w:rFonts w:ascii="Times New Roman" w:hAnsi="Times New Roman" w:cs="Times New Roman"/>
          <w:b/>
          <w:bCs/>
          <w:sz w:val="24"/>
          <w:szCs w:val="24"/>
        </w:rPr>
        <w:t xml:space="preserve">Results: </w:t>
      </w:r>
      <w:r w:rsidR="000F0047" w:rsidRPr="000F75AA">
        <w:rPr>
          <w:rFonts w:ascii="Times New Roman" w:hAnsi="Times New Roman" w:cs="Times New Roman"/>
          <w:sz w:val="24"/>
          <w:szCs w:val="24"/>
        </w:rPr>
        <w:t xml:space="preserve">A total of 1,476 </w:t>
      </w:r>
      <w:r w:rsidR="00D800A2">
        <w:rPr>
          <w:rFonts w:ascii="Times New Roman" w:hAnsi="Times New Roman" w:cs="Times New Roman"/>
          <w:sz w:val="24"/>
          <w:szCs w:val="24"/>
        </w:rPr>
        <w:t>OPHIV</w:t>
      </w:r>
      <w:r w:rsidR="000F0047" w:rsidRPr="000F75AA">
        <w:rPr>
          <w:rFonts w:ascii="Times New Roman" w:hAnsi="Times New Roman" w:cs="Times New Roman"/>
          <w:sz w:val="24"/>
          <w:szCs w:val="24"/>
        </w:rPr>
        <w:t xml:space="preserve"> were included, comprising 718 from Mbale Regional Referral Hospital and 758 from TASO Mbale. The mean age was 65.6±5.1 years; 59.7% (n=881) were female, </w:t>
      </w:r>
      <w:r w:rsidR="000F0047" w:rsidRPr="00BB26B0">
        <w:rPr>
          <w:rFonts w:ascii="Times New Roman" w:hAnsi="Times New Roman" w:cs="Times New Roman"/>
          <w:sz w:val="24"/>
          <w:szCs w:val="24"/>
        </w:rPr>
        <w:t xml:space="preserve">and 81.8% (n=1207) resided in rural areas. Overall, 10.0% (95% CI: 8.5-11.6) had VLNS. </w:t>
      </w:r>
      <w:r w:rsidR="00BB26B0" w:rsidRPr="00BB26B0">
        <w:rPr>
          <w:rFonts w:ascii="Times New Roman" w:hAnsi="Times New Roman" w:cs="Times New Roman"/>
          <w:sz w:val="24"/>
          <w:szCs w:val="24"/>
        </w:rPr>
        <w:t>In the multivariable analysis, study site (adjusted OR [aOR] 1.60, 95% CI: 1.04</w:t>
      </w:r>
      <w:r w:rsidR="002534F9">
        <w:rPr>
          <w:rFonts w:ascii="Times New Roman" w:hAnsi="Times New Roman" w:cs="Times New Roman"/>
          <w:sz w:val="24"/>
          <w:szCs w:val="24"/>
        </w:rPr>
        <w:t>-</w:t>
      </w:r>
      <w:r w:rsidR="00BB26B0" w:rsidRPr="00BB26B0">
        <w:rPr>
          <w:rFonts w:ascii="Times New Roman" w:hAnsi="Times New Roman" w:cs="Times New Roman"/>
          <w:sz w:val="24"/>
          <w:szCs w:val="24"/>
        </w:rPr>
        <w:t>2.48), male sex (aOR 4.27, 95% CI: 2.81</w:t>
      </w:r>
      <w:r w:rsidR="00BB26B0">
        <w:rPr>
          <w:rFonts w:ascii="Times New Roman" w:hAnsi="Times New Roman" w:cs="Times New Roman"/>
          <w:sz w:val="24"/>
          <w:szCs w:val="24"/>
        </w:rPr>
        <w:t>-</w:t>
      </w:r>
      <w:r w:rsidR="00BB26B0" w:rsidRPr="00BB26B0">
        <w:rPr>
          <w:rFonts w:ascii="Times New Roman" w:hAnsi="Times New Roman" w:cs="Times New Roman"/>
          <w:sz w:val="24"/>
          <w:szCs w:val="24"/>
        </w:rPr>
        <w:t>6.48), rural residence (aOR 2.24, 95% CI: 1.22</w:t>
      </w:r>
      <w:r w:rsidR="00BB26B0">
        <w:rPr>
          <w:rFonts w:ascii="Times New Roman" w:hAnsi="Times New Roman" w:cs="Times New Roman"/>
          <w:sz w:val="24"/>
          <w:szCs w:val="24"/>
        </w:rPr>
        <w:t>-</w:t>
      </w:r>
      <w:r w:rsidR="00BB26B0" w:rsidRPr="00BB26B0">
        <w:rPr>
          <w:rFonts w:ascii="Times New Roman" w:hAnsi="Times New Roman" w:cs="Times New Roman"/>
          <w:sz w:val="24"/>
          <w:szCs w:val="24"/>
        </w:rPr>
        <w:t>4.10), non-DTG-based ART (aOR 13.66, 95% CI: 8.53</w:t>
      </w:r>
      <w:r w:rsidR="00BB26B0">
        <w:rPr>
          <w:rFonts w:ascii="Times New Roman" w:hAnsi="Times New Roman" w:cs="Times New Roman"/>
          <w:sz w:val="24"/>
          <w:szCs w:val="24"/>
        </w:rPr>
        <w:t>-</w:t>
      </w:r>
      <w:r w:rsidR="00BB26B0" w:rsidRPr="00BB26B0">
        <w:rPr>
          <w:rFonts w:ascii="Times New Roman" w:hAnsi="Times New Roman" w:cs="Times New Roman"/>
          <w:sz w:val="24"/>
          <w:szCs w:val="24"/>
        </w:rPr>
        <w:t>21.87), and polypharmacy (aOR 1.80, 95% CI: 1.01</w:t>
      </w:r>
      <w:r w:rsidR="00BB26B0">
        <w:rPr>
          <w:rFonts w:ascii="Times New Roman" w:hAnsi="Times New Roman" w:cs="Times New Roman"/>
          <w:sz w:val="24"/>
          <w:szCs w:val="24"/>
        </w:rPr>
        <w:t>-</w:t>
      </w:r>
      <w:r w:rsidR="00BB26B0" w:rsidRPr="00BB26B0">
        <w:rPr>
          <w:rFonts w:ascii="Times New Roman" w:hAnsi="Times New Roman" w:cs="Times New Roman"/>
          <w:sz w:val="24"/>
          <w:szCs w:val="24"/>
        </w:rPr>
        <w:t>3.21) were independently associated with higher odds of VLNS.</w:t>
      </w:r>
    </w:p>
    <w:p w14:paraId="41DA4D00" w14:textId="19CD7B49" w:rsidR="005253D0" w:rsidRDefault="005253D0" w:rsidP="00F22C37">
      <w:pPr>
        <w:spacing w:after="0" w:line="360" w:lineRule="auto"/>
        <w:jc w:val="both"/>
        <w:rPr>
          <w:rFonts w:ascii="Times New Roman" w:hAnsi="Times New Roman" w:cs="Times New Roman"/>
          <w:sz w:val="24"/>
          <w:szCs w:val="24"/>
        </w:rPr>
      </w:pPr>
      <w:r w:rsidRPr="000F75AA">
        <w:rPr>
          <w:rFonts w:ascii="Times New Roman" w:hAnsi="Times New Roman" w:cs="Times New Roman"/>
          <w:b/>
          <w:bCs/>
          <w:sz w:val="24"/>
          <w:szCs w:val="24"/>
        </w:rPr>
        <w:t xml:space="preserve">Conclusion: </w:t>
      </w:r>
      <w:r w:rsidR="00BB26B0" w:rsidRPr="00BB26B0">
        <w:rPr>
          <w:rFonts w:ascii="Times New Roman" w:hAnsi="Times New Roman" w:cs="Times New Roman"/>
          <w:sz w:val="24"/>
          <w:szCs w:val="24"/>
        </w:rPr>
        <w:t xml:space="preserve">VLNS affected one in ten </w:t>
      </w:r>
      <w:r w:rsidR="00D800A2">
        <w:rPr>
          <w:rFonts w:ascii="Times New Roman" w:hAnsi="Times New Roman" w:cs="Times New Roman"/>
          <w:sz w:val="24"/>
          <w:szCs w:val="24"/>
        </w:rPr>
        <w:t>OPHIV</w:t>
      </w:r>
      <w:r w:rsidR="00BB26B0" w:rsidRPr="00BB26B0">
        <w:rPr>
          <w:rFonts w:ascii="Times New Roman" w:hAnsi="Times New Roman" w:cs="Times New Roman"/>
          <w:sz w:val="24"/>
          <w:szCs w:val="24"/>
        </w:rPr>
        <w:t xml:space="preserve"> in Mbale City. Targeted HIV care for older men and rural residents, </w:t>
      </w:r>
      <w:r w:rsidR="00B54CFD" w:rsidRPr="00DE660F">
        <w:rPr>
          <w:rFonts w:ascii="Times New Roman" w:hAnsi="Times New Roman" w:cs="Times New Roman"/>
          <w:sz w:val="24"/>
          <w:szCs w:val="24"/>
        </w:rPr>
        <w:t>ART optimization, strengthened HIV service delivery, and</w:t>
      </w:r>
      <w:r w:rsidR="00B54CFD" w:rsidRPr="00B54CFD">
        <w:rPr>
          <w:rFonts w:ascii="Times New Roman" w:hAnsi="Times New Roman" w:cs="Times New Roman"/>
          <w:sz w:val="24"/>
          <w:szCs w:val="24"/>
        </w:rPr>
        <w:t xml:space="preserve"> routine medication review</w:t>
      </w:r>
      <w:r w:rsidR="00B54CFD">
        <w:rPr>
          <w:rFonts w:ascii="Times New Roman" w:hAnsi="Times New Roman" w:cs="Times New Roman"/>
          <w:sz w:val="24"/>
          <w:szCs w:val="24"/>
        </w:rPr>
        <w:t xml:space="preserve"> </w:t>
      </w:r>
      <w:r w:rsidR="00BB26B0" w:rsidRPr="00BB26B0">
        <w:rPr>
          <w:rFonts w:ascii="Times New Roman" w:hAnsi="Times New Roman" w:cs="Times New Roman"/>
          <w:sz w:val="24"/>
          <w:szCs w:val="24"/>
        </w:rPr>
        <w:t xml:space="preserve">may help </w:t>
      </w:r>
      <w:r w:rsidR="00CD5012" w:rsidRPr="00CD5012">
        <w:rPr>
          <w:rFonts w:ascii="Times New Roman" w:hAnsi="Times New Roman" w:cs="Times New Roman"/>
          <w:sz w:val="24"/>
          <w:szCs w:val="24"/>
        </w:rPr>
        <w:t xml:space="preserve">reduce </w:t>
      </w:r>
      <w:r w:rsidR="00CD5012">
        <w:rPr>
          <w:rFonts w:ascii="Times New Roman" w:hAnsi="Times New Roman" w:cs="Times New Roman"/>
          <w:sz w:val="24"/>
          <w:szCs w:val="24"/>
        </w:rPr>
        <w:t>VLNS</w:t>
      </w:r>
      <w:r w:rsidR="00CD5012" w:rsidRPr="00CD5012">
        <w:rPr>
          <w:rFonts w:ascii="Times New Roman" w:hAnsi="Times New Roman" w:cs="Times New Roman"/>
          <w:sz w:val="24"/>
          <w:szCs w:val="24"/>
        </w:rPr>
        <w:t xml:space="preserve"> among </w:t>
      </w:r>
      <w:r w:rsidR="00D800A2">
        <w:rPr>
          <w:rFonts w:ascii="Times New Roman" w:hAnsi="Times New Roman" w:cs="Times New Roman"/>
          <w:sz w:val="24"/>
          <w:szCs w:val="24"/>
        </w:rPr>
        <w:t>OPHIV</w:t>
      </w:r>
      <w:r w:rsidR="00CD5012" w:rsidRPr="00CD5012">
        <w:rPr>
          <w:rFonts w:ascii="Times New Roman" w:hAnsi="Times New Roman" w:cs="Times New Roman"/>
          <w:sz w:val="24"/>
          <w:szCs w:val="24"/>
        </w:rPr>
        <w:t>.</w:t>
      </w:r>
      <w:r w:rsidR="00424A28">
        <w:rPr>
          <w:rFonts w:ascii="Times New Roman" w:hAnsi="Times New Roman" w:cs="Times New Roman"/>
          <w:sz w:val="24"/>
          <w:szCs w:val="24"/>
        </w:rPr>
        <w:t xml:space="preserve"> </w:t>
      </w:r>
    </w:p>
    <w:p w14:paraId="3C7BC0C7" w14:textId="77777777" w:rsidR="008E4A00" w:rsidRDefault="008E4A00" w:rsidP="00F22C37">
      <w:pPr>
        <w:spacing w:after="0" w:line="360" w:lineRule="auto"/>
        <w:jc w:val="both"/>
        <w:rPr>
          <w:rFonts w:ascii="Times New Roman" w:hAnsi="Times New Roman" w:cs="Times New Roman"/>
          <w:sz w:val="24"/>
          <w:szCs w:val="24"/>
        </w:rPr>
      </w:pPr>
    </w:p>
    <w:p w14:paraId="696E813C" w14:textId="77777777" w:rsidR="008E4A00" w:rsidRDefault="008E4A00" w:rsidP="00F22C37">
      <w:pPr>
        <w:spacing w:after="0" w:line="360" w:lineRule="auto"/>
        <w:jc w:val="both"/>
        <w:rPr>
          <w:rFonts w:ascii="Times New Roman" w:hAnsi="Times New Roman" w:cs="Times New Roman"/>
          <w:sz w:val="24"/>
          <w:szCs w:val="24"/>
        </w:rPr>
      </w:pPr>
    </w:p>
    <w:p w14:paraId="51D55FA3" w14:textId="77777777" w:rsidR="008E4A00" w:rsidRDefault="008E4A00" w:rsidP="005253D0">
      <w:pPr>
        <w:spacing w:after="0" w:line="360" w:lineRule="auto"/>
        <w:jc w:val="both"/>
        <w:rPr>
          <w:rFonts w:ascii="Times New Roman" w:hAnsi="Times New Roman" w:cs="Times New Roman"/>
          <w:sz w:val="24"/>
          <w:szCs w:val="24"/>
        </w:rPr>
      </w:pPr>
    </w:p>
    <w:p w14:paraId="298C0439" w14:textId="77777777" w:rsidR="008E4A00" w:rsidRDefault="008E4A00" w:rsidP="005253D0">
      <w:pPr>
        <w:spacing w:after="0" w:line="360" w:lineRule="auto"/>
        <w:jc w:val="both"/>
        <w:rPr>
          <w:rFonts w:ascii="Times New Roman" w:hAnsi="Times New Roman" w:cs="Times New Roman"/>
          <w:sz w:val="24"/>
          <w:szCs w:val="24"/>
        </w:rPr>
      </w:pPr>
    </w:p>
    <w:p w14:paraId="180CE243" w14:textId="77777777" w:rsidR="008E4A00" w:rsidRDefault="008E4A00" w:rsidP="005253D0">
      <w:pPr>
        <w:spacing w:after="0" w:line="360" w:lineRule="auto"/>
        <w:jc w:val="both"/>
        <w:rPr>
          <w:rFonts w:ascii="Times New Roman" w:hAnsi="Times New Roman" w:cs="Times New Roman"/>
          <w:sz w:val="24"/>
          <w:szCs w:val="24"/>
        </w:rPr>
      </w:pPr>
    </w:p>
    <w:p w14:paraId="57686818" w14:textId="77777777" w:rsidR="008E4A00" w:rsidRDefault="008E4A00" w:rsidP="005253D0">
      <w:pPr>
        <w:spacing w:after="0" w:line="360" w:lineRule="auto"/>
        <w:jc w:val="both"/>
        <w:rPr>
          <w:rFonts w:ascii="Times New Roman" w:hAnsi="Times New Roman" w:cs="Times New Roman"/>
          <w:sz w:val="24"/>
          <w:szCs w:val="24"/>
        </w:rPr>
      </w:pPr>
    </w:p>
    <w:p w14:paraId="307E3DF7" w14:textId="77777777" w:rsidR="008E4A00" w:rsidRPr="00A96EAA" w:rsidRDefault="008E4A00" w:rsidP="005253D0">
      <w:pPr>
        <w:spacing w:after="0" w:line="360" w:lineRule="auto"/>
        <w:jc w:val="both"/>
        <w:rPr>
          <w:rFonts w:ascii="Times New Roman" w:hAnsi="Times New Roman" w:cs="Times New Roman"/>
          <w:sz w:val="24"/>
          <w:szCs w:val="24"/>
        </w:rPr>
      </w:pPr>
    </w:p>
    <w:p w14:paraId="6EC8CB7E" w14:textId="77777777" w:rsidR="005253D0" w:rsidRDefault="005253D0" w:rsidP="005253D0">
      <w:pPr>
        <w:spacing w:after="0" w:line="360" w:lineRule="auto"/>
        <w:jc w:val="both"/>
        <w:rPr>
          <w:rFonts w:ascii="Times New Roman" w:hAnsi="Times New Roman" w:cs="Times New Roman"/>
          <w:bCs/>
          <w:sz w:val="24"/>
          <w:szCs w:val="24"/>
        </w:rPr>
      </w:pPr>
    </w:p>
    <w:p w14:paraId="32C4C790" w14:textId="77777777" w:rsidR="00DE660F" w:rsidRDefault="00DE660F" w:rsidP="005253D0">
      <w:pPr>
        <w:spacing w:after="0" w:line="360" w:lineRule="auto"/>
        <w:jc w:val="both"/>
        <w:rPr>
          <w:rFonts w:ascii="Times New Roman" w:hAnsi="Times New Roman" w:cs="Times New Roman"/>
          <w:bCs/>
          <w:sz w:val="24"/>
          <w:szCs w:val="24"/>
        </w:rPr>
      </w:pPr>
    </w:p>
    <w:p w14:paraId="2B3D8DEB" w14:textId="77777777" w:rsidR="00DE660F" w:rsidRDefault="00DE660F" w:rsidP="005253D0">
      <w:pPr>
        <w:spacing w:after="0" w:line="360" w:lineRule="auto"/>
        <w:jc w:val="both"/>
        <w:rPr>
          <w:rFonts w:ascii="Times New Roman" w:hAnsi="Times New Roman" w:cs="Times New Roman"/>
          <w:bCs/>
          <w:sz w:val="24"/>
          <w:szCs w:val="24"/>
        </w:rPr>
      </w:pPr>
    </w:p>
    <w:p w14:paraId="3042478E" w14:textId="77777777" w:rsidR="00DE660F" w:rsidRDefault="00DE660F" w:rsidP="005253D0">
      <w:pPr>
        <w:spacing w:after="0" w:line="360" w:lineRule="auto"/>
        <w:jc w:val="both"/>
        <w:rPr>
          <w:rFonts w:ascii="Times New Roman" w:hAnsi="Times New Roman" w:cs="Times New Roman"/>
          <w:bCs/>
          <w:sz w:val="24"/>
          <w:szCs w:val="24"/>
        </w:rPr>
      </w:pPr>
    </w:p>
    <w:p w14:paraId="2833A074" w14:textId="77777777" w:rsidR="005253D0" w:rsidRDefault="005253D0" w:rsidP="005253D0">
      <w:pPr>
        <w:spacing w:after="0" w:line="360" w:lineRule="auto"/>
        <w:jc w:val="both"/>
        <w:rPr>
          <w:rFonts w:ascii="Times New Roman" w:hAnsi="Times New Roman" w:cs="Times New Roman"/>
          <w:bCs/>
          <w:sz w:val="24"/>
          <w:szCs w:val="24"/>
        </w:rPr>
      </w:pPr>
    </w:p>
    <w:p w14:paraId="2A40B737" w14:textId="77777777" w:rsidR="008E4A00" w:rsidRDefault="008E4A00" w:rsidP="005253D0">
      <w:pPr>
        <w:spacing w:after="0" w:line="360" w:lineRule="auto"/>
        <w:jc w:val="both"/>
        <w:rPr>
          <w:rFonts w:ascii="Times New Roman" w:hAnsi="Times New Roman" w:cs="Times New Roman"/>
          <w:bCs/>
          <w:sz w:val="24"/>
          <w:szCs w:val="24"/>
        </w:rPr>
      </w:pPr>
    </w:p>
    <w:p w14:paraId="0E52E92C" w14:textId="77777777" w:rsidR="008E4A00" w:rsidRPr="00A96EAA" w:rsidRDefault="008E4A00" w:rsidP="005253D0">
      <w:pPr>
        <w:spacing w:after="0" w:line="360" w:lineRule="auto"/>
        <w:jc w:val="both"/>
        <w:rPr>
          <w:rFonts w:ascii="Times New Roman" w:hAnsi="Times New Roman" w:cs="Times New Roman"/>
          <w:bCs/>
          <w:sz w:val="24"/>
          <w:szCs w:val="24"/>
        </w:rPr>
      </w:pPr>
    </w:p>
    <w:p w14:paraId="5F9F4965" w14:textId="77777777" w:rsidR="005253D0" w:rsidRPr="00CD5012" w:rsidRDefault="005253D0" w:rsidP="00F22C37">
      <w:pPr>
        <w:pStyle w:val="Heading1"/>
        <w:spacing w:before="0" w:after="0" w:line="360" w:lineRule="auto"/>
        <w:jc w:val="center"/>
        <w:rPr>
          <w:rFonts w:ascii="Times New Roman" w:hAnsi="Times New Roman" w:cs="Times New Roman"/>
          <w:b/>
          <w:bCs/>
          <w:color w:val="000000" w:themeColor="text1"/>
          <w:sz w:val="24"/>
          <w:szCs w:val="24"/>
        </w:rPr>
      </w:pPr>
      <w:bookmarkStart w:id="1" w:name="_Toc240408367"/>
      <w:r w:rsidRPr="00CD5012">
        <w:rPr>
          <w:rFonts w:ascii="Times New Roman" w:hAnsi="Times New Roman" w:cs="Times New Roman"/>
          <w:b/>
          <w:bCs/>
          <w:color w:val="000000" w:themeColor="text1"/>
          <w:sz w:val="24"/>
          <w:szCs w:val="24"/>
        </w:rPr>
        <w:lastRenderedPageBreak/>
        <w:t>DECLARATION</w:t>
      </w:r>
      <w:bookmarkEnd w:id="1"/>
    </w:p>
    <w:p w14:paraId="00B5558D" w14:textId="14B8F8DD" w:rsidR="00424A28" w:rsidRPr="00424A28" w:rsidRDefault="00424A28" w:rsidP="00F22C37">
      <w:pPr>
        <w:spacing w:after="0" w:line="360" w:lineRule="auto"/>
        <w:contextualSpacing/>
        <w:jc w:val="both"/>
        <w:rPr>
          <w:rFonts w:ascii="Times New Roman" w:eastAsia="Times New Roman" w:hAnsi="Times New Roman" w:cs="Times New Roman"/>
          <w:sz w:val="24"/>
          <w:szCs w:val="24"/>
          <w:lang w:eastAsia="en-GB"/>
        </w:rPr>
      </w:pPr>
      <w:r w:rsidRPr="00424A28">
        <w:rPr>
          <w:rFonts w:ascii="Times New Roman" w:eastAsia="Times New Roman" w:hAnsi="Times New Roman" w:cs="Times New Roman"/>
          <w:sz w:val="24"/>
          <w:szCs w:val="24"/>
          <w:lang w:eastAsia="en-GB"/>
        </w:rPr>
        <w:t xml:space="preserve">I, KISIGE EMMANUEL (BU/GS24/MPH/16), hereby declare that this Research Report, entitled </w:t>
      </w:r>
      <w:r w:rsidRPr="00081092">
        <w:rPr>
          <w:rFonts w:ascii="Times New Roman" w:eastAsia="Times New Roman" w:hAnsi="Times New Roman" w:cs="Times New Roman"/>
          <w:b/>
          <w:bCs/>
          <w:sz w:val="24"/>
          <w:szCs w:val="24"/>
          <w:lang w:eastAsia="en-GB"/>
        </w:rPr>
        <w:t>“Factors Associated with Viral Load Non-suppression among Older Persons Living with HIV in Mbale City: A Cross-sectional Study,”</w:t>
      </w:r>
      <w:r w:rsidRPr="00424A28">
        <w:rPr>
          <w:rFonts w:ascii="Times New Roman" w:eastAsia="Times New Roman" w:hAnsi="Times New Roman" w:cs="Times New Roman"/>
          <w:sz w:val="24"/>
          <w:szCs w:val="24"/>
          <w:lang w:eastAsia="en-GB"/>
        </w:rPr>
        <w:t xml:space="preserve"> represents my original work. It has not previously been submitted to Busitema University or any other institution of higher learning for the award of a degree or any other academic qualification.</w:t>
      </w:r>
    </w:p>
    <w:p w14:paraId="16196D4B" w14:textId="2663DA1E" w:rsidR="005253D0" w:rsidRPr="00D06819" w:rsidRDefault="00972D71" w:rsidP="005253D0">
      <w:pPr>
        <w:tabs>
          <w:tab w:val="left" w:pos="5980"/>
        </w:tabs>
        <w:spacing w:after="0" w:line="360" w:lineRule="auto"/>
        <w:contextualSpacing/>
        <w:jc w:val="both"/>
        <w:rPr>
          <w:rFonts w:ascii="Times New Roman" w:eastAsia="Times New Roman" w:hAnsi="Times New Roman" w:cs="Times New Roman"/>
          <w:sz w:val="24"/>
          <w:szCs w:val="24"/>
          <w:lang w:eastAsia="en-GB"/>
        </w:rPr>
      </w:pPr>
      <w:r w:rsidRPr="00972D71">
        <w:rPr>
          <w:rFonts w:ascii="Times New Roman" w:eastAsia="Times New Roman" w:hAnsi="Times New Roman" w:cs="Times New Roman"/>
          <w:noProof/>
          <w:sz w:val="24"/>
          <w:szCs w:val="24"/>
          <w:u w:val="dottedHeavy"/>
          <w:lang w:eastAsia="en-GB"/>
          <w14:ligatures w14:val="standardContextual"/>
        </w:rPr>
        <w:drawing>
          <wp:inline distT="0" distB="0" distL="0" distR="0" wp14:anchorId="4FDD7740" wp14:editId="731C5005">
            <wp:extent cx="875291" cy="481965"/>
            <wp:effectExtent l="0" t="0" r="1270" b="0"/>
            <wp:docPr id="6991332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33274" name="Picture 699133274"/>
                    <pic:cNvPicPr/>
                  </pic:nvPicPr>
                  <pic:blipFill rotWithShape="1">
                    <a:blip r:embed="rId10">
                      <a:extLst>
                        <a:ext uri="{28A0092B-C50C-407E-A947-70E740481C1C}">
                          <a14:useLocalDpi xmlns:a14="http://schemas.microsoft.com/office/drawing/2010/main" val="0"/>
                        </a:ext>
                      </a:extLst>
                    </a:blip>
                    <a:srcRect l="12692" t="37061" r="38689" b="28636"/>
                    <a:stretch>
                      <a:fillRect/>
                    </a:stretch>
                  </pic:blipFill>
                  <pic:spPr bwMode="auto">
                    <a:xfrm>
                      <a:off x="0" y="0"/>
                      <a:ext cx="889285" cy="489671"/>
                    </a:xfrm>
                    <a:prstGeom prst="rect">
                      <a:avLst/>
                    </a:prstGeom>
                    <a:ln>
                      <a:noFill/>
                    </a:ln>
                    <a:extLst>
                      <a:ext uri="{53640926-AAD7-44D8-BBD7-CCE9431645EC}">
                        <a14:shadowObscured xmlns:a14="http://schemas.microsoft.com/office/drawing/2010/main"/>
                      </a:ext>
                    </a:extLst>
                  </pic:spPr>
                </pic:pic>
              </a:graphicData>
            </a:graphic>
          </wp:inline>
        </w:drawing>
      </w:r>
      <w:r w:rsidR="005253D0" w:rsidRPr="00D06819">
        <w:rPr>
          <w:rFonts w:ascii="Times New Roman" w:eastAsia="Times New Roman" w:hAnsi="Times New Roman" w:cs="Times New Roman"/>
          <w:sz w:val="24"/>
          <w:szCs w:val="24"/>
          <w:lang w:eastAsia="en-GB"/>
        </w:rPr>
        <w:t xml:space="preserve">                                                                                        </w:t>
      </w:r>
      <w:r w:rsidR="00440AC4">
        <w:rPr>
          <w:rFonts w:ascii="Times New Roman" w:eastAsia="Times New Roman" w:hAnsi="Times New Roman" w:cs="Times New Roman"/>
          <w:sz w:val="24"/>
          <w:szCs w:val="24"/>
          <w:u w:val="dottedHeavy"/>
          <w:lang w:eastAsia="en-GB"/>
        </w:rPr>
        <w:t>7</w:t>
      </w:r>
      <w:r w:rsidRPr="00972D71">
        <w:rPr>
          <w:rFonts w:ascii="Times New Roman" w:eastAsia="Times New Roman" w:hAnsi="Times New Roman" w:cs="Times New Roman"/>
          <w:sz w:val="24"/>
          <w:szCs w:val="24"/>
          <w:u w:val="dottedHeavy"/>
          <w:vertAlign w:val="superscript"/>
          <w:lang w:eastAsia="en-GB"/>
        </w:rPr>
        <w:t>th</w:t>
      </w:r>
      <w:r w:rsidRPr="00972D71">
        <w:rPr>
          <w:rFonts w:ascii="Times New Roman" w:eastAsia="Times New Roman" w:hAnsi="Times New Roman" w:cs="Times New Roman"/>
          <w:sz w:val="24"/>
          <w:szCs w:val="24"/>
          <w:u w:val="dottedHeavy"/>
          <w:lang w:eastAsia="en-GB"/>
        </w:rPr>
        <w:t xml:space="preserve"> </w:t>
      </w:r>
      <w:r w:rsidR="00440AC4">
        <w:rPr>
          <w:rFonts w:ascii="Times New Roman" w:eastAsia="Times New Roman" w:hAnsi="Times New Roman" w:cs="Times New Roman"/>
          <w:sz w:val="24"/>
          <w:szCs w:val="24"/>
          <w:u w:val="dottedHeavy"/>
          <w:lang w:eastAsia="en-GB"/>
        </w:rPr>
        <w:t>September</w:t>
      </w:r>
      <w:r w:rsidRPr="00972D71">
        <w:rPr>
          <w:rFonts w:ascii="Times New Roman" w:eastAsia="Times New Roman" w:hAnsi="Times New Roman" w:cs="Times New Roman"/>
          <w:sz w:val="24"/>
          <w:szCs w:val="24"/>
          <w:u w:val="dottedHeavy"/>
          <w:lang w:eastAsia="en-GB"/>
        </w:rPr>
        <w:t xml:space="preserve"> 2026</w:t>
      </w:r>
    </w:p>
    <w:p w14:paraId="68829FF9" w14:textId="77777777" w:rsidR="005253D0" w:rsidRPr="00D06819" w:rsidRDefault="005253D0" w:rsidP="005253D0">
      <w:pPr>
        <w:tabs>
          <w:tab w:val="left" w:pos="5760"/>
        </w:tabs>
        <w:spacing w:after="0" w:line="360" w:lineRule="auto"/>
        <w:contextualSpacing/>
        <w:jc w:val="both"/>
        <w:rPr>
          <w:rFonts w:ascii="Times New Roman" w:eastAsia="Times New Roman" w:hAnsi="Times New Roman" w:cs="Times New Roman"/>
          <w:sz w:val="24"/>
          <w:szCs w:val="24"/>
          <w:lang w:eastAsia="en-GB"/>
        </w:rPr>
      </w:pPr>
      <w:r w:rsidRPr="00D06819">
        <w:rPr>
          <w:rFonts w:ascii="Times New Roman" w:eastAsia="Times New Roman" w:hAnsi="Times New Roman" w:cs="Times New Roman"/>
          <w:sz w:val="24"/>
          <w:szCs w:val="24"/>
          <w:lang w:eastAsia="en-GB"/>
        </w:rPr>
        <w:t>Signature</w:t>
      </w:r>
      <w:r w:rsidRPr="00D06819">
        <w:rPr>
          <w:rFonts w:ascii="Times New Roman" w:eastAsia="Times New Roman" w:hAnsi="Times New Roman" w:cs="Times New Roman"/>
          <w:sz w:val="24"/>
          <w:szCs w:val="24"/>
          <w:lang w:eastAsia="en-GB"/>
        </w:rPr>
        <w:tab/>
        <w:t xml:space="preserve">                     Date</w:t>
      </w:r>
    </w:p>
    <w:p w14:paraId="76400977" w14:textId="77777777" w:rsidR="005253D0" w:rsidRPr="00D06819" w:rsidRDefault="005253D0" w:rsidP="005253D0">
      <w:pPr>
        <w:tabs>
          <w:tab w:val="left" w:pos="560"/>
          <w:tab w:val="left" w:pos="1560"/>
          <w:tab w:val="left" w:pos="2040"/>
          <w:tab w:val="left" w:pos="2640"/>
          <w:tab w:val="left" w:pos="3760"/>
          <w:tab w:val="left" w:pos="4180"/>
          <w:tab w:val="left" w:pos="5540"/>
          <w:tab w:val="left" w:pos="6120"/>
          <w:tab w:val="left" w:pos="6980"/>
          <w:tab w:val="left" w:pos="7960"/>
          <w:tab w:val="left" w:pos="8320"/>
        </w:tabs>
        <w:spacing w:after="0" w:line="360" w:lineRule="auto"/>
        <w:contextualSpacing/>
        <w:jc w:val="both"/>
        <w:rPr>
          <w:rFonts w:ascii="Times New Roman" w:eastAsia="Times New Roman" w:hAnsi="Times New Roman" w:cs="Times New Roman"/>
          <w:sz w:val="24"/>
          <w:szCs w:val="24"/>
          <w:lang w:eastAsia="en-GB"/>
        </w:rPr>
      </w:pPr>
    </w:p>
    <w:p w14:paraId="11B81DA8"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5F568095"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148FCA12"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6B47C444"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3B415998"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5516DD7B"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693B998A"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2E7E2584"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3871FF63"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085F48EB"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4A7D0B94"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3A320D0D"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2D2B6EDC"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7648BE2B"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5FB46610"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26BC6A20"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25402033"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281FFE73"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6E7144E9"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0A6D9542"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2903CD22" w14:textId="77777777" w:rsidR="005253D0" w:rsidRPr="00D06819"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11E1681F" w14:textId="77777777" w:rsidR="005253D0" w:rsidRDefault="005253D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4F8BEEC2" w14:textId="77777777" w:rsidR="008E4A00" w:rsidRDefault="008E4A0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0AEED025" w14:textId="77777777" w:rsidR="008E4A00" w:rsidRDefault="008E4A0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0F51BBE9" w14:textId="77777777" w:rsidR="008E4A00" w:rsidRPr="00D06819" w:rsidRDefault="008E4A00" w:rsidP="005253D0">
      <w:pPr>
        <w:tabs>
          <w:tab w:val="left" w:pos="5040"/>
        </w:tabs>
        <w:spacing w:line="360" w:lineRule="auto"/>
        <w:contextualSpacing/>
        <w:jc w:val="both"/>
        <w:rPr>
          <w:rFonts w:ascii="Times New Roman" w:eastAsia="Times New Roman" w:hAnsi="Times New Roman" w:cs="Times New Roman"/>
          <w:sz w:val="24"/>
          <w:szCs w:val="24"/>
          <w:lang w:eastAsia="en-GB"/>
        </w:rPr>
      </w:pPr>
    </w:p>
    <w:p w14:paraId="0F642DC7" w14:textId="77777777" w:rsidR="005253D0" w:rsidRPr="00A96EAA" w:rsidRDefault="005253D0" w:rsidP="005253D0">
      <w:pPr>
        <w:pStyle w:val="Heading1"/>
        <w:spacing w:before="0" w:after="0" w:line="360" w:lineRule="auto"/>
        <w:jc w:val="center"/>
        <w:rPr>
          <w:rFonts w:ascii="Times New Roman" w:eastAsia="Times New Roman" w:hAnsi="Times New Roman" w:cs="Times New Roman"/>
          <w:b/>
          <w:bCs/>
          <w:color w:val="000000" w:themeColor="text1"/>
          <w:sz w:val="24"/>
          <w:szCs w:val="24"/>
          <w:lang w:eastAsia="en-GB"/>
        </w:rPr>
      </w:pPr>
      <w:bookmarkStart w:id="2" w:name="_Toc240408368"/>
      <w:r w:rsidRPr="00A96EAA">
        <w:rPr>
          <w:rFonts w:ascii="Times New Roman" w:eastAsia="Times New Roman" w:hAnsi="Times New Roman" w:cs="Times New Roman"/>
          <w:b/>
          <w:bCs/>
          <w:color w:val="000000" w:themeColor="text1"/>
          <w:sz w:val="24"/>
          <w:szCs w:val="24"/>
          <w:lang w:eastAsia="en-GB"/>
        </w:rPr>
        <w:lastRenderedPageBreak/>
        <w:t>APPROVAL</w:t>
      </w:r>
      <w:bookmarkEnd w:id="2"/>
    </w:p>
    <w:p w14:paraId="7B5FEAF5" w14:textId="3BD264DB" w:rsidR="00FB333A" w:rsidRPr="00A96EAA" w:rsidRDefault="00FB333A" w:rsidP="005253D0">
      <w:pPr>
        <w:tabs>
          <w:tab w:val="left" w:pos="5040"/>
        </w:tabs>
        <w:spacing w:after="0" w:line="360" w:lineRule="auto"/>
        <w:contextualSpacing/>
        <w:jc w:val="both"/>
        <w:rPr>
          <w:rFonts w:ascii="Times New Roman" w:eastAsia="Times New Roman" w:hAnsi="Times New Roman" w:cs="Times New Roman"/>
          <w:sz w:val="24"/>
          <w:szCs w:val="24"/>
          <w:lang w:val="en-UG" w:eastAsia="en-GB"/>
        </w:rPr>
      </w:pPr>
      <w:r w:rsidRPr="00FB333A">
        <w:rPr>
          <w:rFonts w:ascii="Times New Roman" w:eastAsia="Times New Roman" w:hAnsi="Times New Roman" w:cs="Times New Roman"/>
          <w:sz w:val="24"/>
          <w:szCs w:val="24"/>
          <w:lang w:eastAsia="en-GB"/>
        </w:rPr>
        <w:t xml:space="preserve">This Research Report, entitled </w:t>
      </w:r>
      <w:r w:rsidRPr="00FB333A">
        <w:rPr>
          <w:rFonts w:ascii="Times New Roman" w:eastAsia="Times New Roman" w:hAnsi="Times New Roman" w:cs="Times New Roman"/>
          <w:b/>
          <w:bCs/>
          <w:sz w:val="24"/>
          <w:szCs w:val="24"/>
          <w:lang w:eastAsia="en-GB"/>
        </w:rPr>
        <w:t>“Factors Associated with Viral Load Non-suppression among Older Persons Living with HIV in Mbale City: A Cross-sectional Study,”</w:t>
      </w:r>
      <w:r w:rsidRPr="00FB333A">
        <w:rPr>
          <w:rFonts w:ascii="Times New Roman" w:eastAsia="Times New Roman" w:hAnsi="Times New Roman" w:cs="Times New Roman"/>
          <w:sz w:val="24"/>
          <w:szCs w:val="24"/>
          <w:lang w:eastAsia="en-GB"/>
        </w:rPr>
        <w:t xml:space="preserve"> was conducted under our supervision and is hereby approved for submission for examination.</w:t>
      </w:r>
    </w:p>
    <w:p w14:paraId="697CC33E"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val="en-UG" w:eastAsia="en-GB"/>
        </w:rPr>
      </w:pPr>
      <w:r w:rsidRPr="00A96EAA">
        <w:rPr>
          <w:rFonts w:ascii="Times New Roman" w:eastAsia="Times New Roman" w:hAnsi="Times New Roman" w:cs="Times New Roman"/>
          <w:sz w:val="24"/>
          <w:szCs w:val="24"/>
          <w:lang w:val="en-UG" w:eastAsia="en-GB"/>
        </w:rPr>
        <w:t>Supervisors</w:t>
      </w:r>
    </w:p>
    <w:p w14:paraId="725B0A92"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b/>
          <w:bCs/>
          <w:sz w:val="24"/>
          <w:szCs w:val="24"/>
          <w:lang w:val="en-UG" w:eastAsia="en-GB"/>
        </w:rPr>
      </w:pPr>
    </w:p>
    <w:p w14:paraId="29B17635" w14:textId="15CD99CA" w:rsidR="005253D0" w:rsidRPr="00A96EAA" w:rsidRDefault="005253D0" w:rsidP="005253D0">
      <w:pPr>
        <w:numPr>
          <w:ilvl w:val="0"/>
          <w:numId w:val="33"/>
        </w:numPr>
        <w:spacing w:after="0" w:line="360" w:lineRule="auto"/>
        <w:contextualSpacing/>
        <w:rPr>
          <w:rFonts w:ascii="Times New Roman" w:eastAsia="Calibri" w:hAnsi="Times New Roman" w:cs="Times New Roman"/>
          <w:sz w:val="24"/>
          <w:szCs w:val="24"/>
        </w:rPr>
      </w:pPr>
      <w:r w:rsidRPr="00A96EAA">
        <w:rPr>
          <w:rFonts w:ascii="Times New Roman" w:eastAsia="Calibri" w:hAnsi="Times New Roman" w:cs="Times New Roman"/>
          <w:sz w:val="24"/>
          <w:szCs w:val="24"/>
        </w:rPr>
        <w:t>Name: Dr. Richard</w:t>
      </w:r>
      <w:r w:rsidR="00A800F1">
        <w:rPr>
          <w:rFonts w:ascii="Times New Roman" w:eastAsia="Calibri" w:hAnsi="Times New Roman" w:cs="Times New Roman"/>
          <w:sz w:val="24"/>
          <w:szCs w:val="24"/>
        </w:rPr>
        <w:t xml:space="preserve"> </w:t>
      </w:r>
      <w:r w:rsidR="00A800F1" w:rsidRPr="00A96EAA">
        <w:rPr>
          <w:rFonts w:ascii="Times New Roman" w:eastAsia="Calibri" w:hAnsi="Times New Roman" w:cs="Times New Roman"/>
          <w:sz w:val="24"/>
          <w:szCs w:val="24"/>
        </w:rPr>
        <w:t>Katuramu</w:t>
      </w:r>
      <w:r w:rsidRPr="00A96EAA">
        <w:rPr>
          <w:rFonts w:ascii="Times New Roman" w:eastAsia="Calibri" w:hAnsi="Times New Roman" w:cs="Times New Roman"/>
          <w:sz w:val="24"/>
          <w:szCs w:val="24"/>
        </w:rPr>
        <w:t xml:space="preserve"> (MBChB, MMed, MSc)</w:t>
      </w:r>
    </w:p>
    <w:p w14:paraId="181089C7" w14:textId="77777777" w:rsidR="005253D0" w:rsidRPr="00A96EAA" w:rsidRDefault="005253D0" w:rsidP="005253D0">
      <w:pPr>
        <w:spacing w:after="0" w:line="360" w:lineRule="auto"/>
        <w:ind w:left="40"/>
        <w:contextualSpacing/>
        <w:rPr>
          <w:rFonts w:ascii="Times New Roman" w:eastAsia="Calibri" w:hAnsi="Times New Roman" w:cs="Times New Roman"/>
          <w:sz w:val="24"/>
          <w:szCs w:val="24"/>
        </w:rPr>
      </w:pPr>
      <w:r w:rsidRPr="00A96EAA">
        <w:rPr>
          <w:rFonts w:ascii="Times New Roman" w:eastAsia="Calibri" w:hAnsi="Times New Roman" w:cs="Times New Roman"/>
          <w:sz w:val="24"/>
          <w:szCs w:val="24"/>
        </w:rPr>
        <w:t xml:space="preserve">      Senior Lecturer, Department of Internal Medicine</w:t>
      </w:r>
    </w:p>
    <w:p w14:paraId="4D824573" w14:textId="77777777" w:rsidR="005253D0" w:rsidRPr="00A96EAA" w:rsidRDefault="005253D0" w:rsidP="005253D0">
      <w:pPr>
        <w:spacing w:after="0" w:line="360" w:lineRule="auto"/>
        <w:contextualSpacing/>
        <w:rPr>
          <w:rFonts w:ascii="Times New Roman" w:eastAsia="Times New Roman" w:hAnsi="Times New Roman" w:cs="Times New Roman"/>
          <w:sz w:val="24"/>
          <w:szCs w:val="24"/>
          <w:lang w:eastAsia="en-GB"/>
        </w:rPr>
      </w:pPr>
      <w:r w:rsidRPr="00A96EAA">
        <w:rPr>
          <w:rFonts w:ascii="Times New Roman" w:eastAsia="Times New Roman" w:hAnsi="Times New Roman" w:cs="Times New Roman"/>
          <w:sz w:val="24"/>
          <w:szCs w:val="24"/>
          <w:lang w:eastAsia="en-GB"/>
        </w:rPr>
        <w:t xml:space="preserve">                                                                       </w:t>
      </w:r>
    </w:p>
    <w:p w14:paraId="19AF226C" w14:textId="7CAB9D58" w:rsidR="005253D0" w:rsidRPr="00A96EAA" w:rsidRDefault="00972D71" w:rsidP="005253D0">
      <w:pPr>
        <w:tabs>
          <w:tab w:val="left" w:pos="5740"/>
        </w:tabs>
        <w:spacing w:after="0" w:line="360" w:lineRule="auto"/>
        <w:contextualSpacing/>
        <w:rPr>
          <w:rFonts w:ascii="Times New Roman" w:eastAsia="Times New Roman" w:hAnsi="Times New Roman" w:cs="Times New Roman"/>
          <w:sz w:val="24"/>
          <w:szCs w:val="24"/>
          <w:lang w:eastAsia="en-GB"/>
        </w:rPr>
      </w:pPr>
      <w:r w:rsidRPr="000D3F17">
        <w:rPr>
          <w:rFonts w:ascii="Times New Roman" w:eastAsia="Times New Roman" w:hAnsi="Times New Roman" w:cs="Times New Roman"/>
          <w:noProof/>
          <w:sz w:val="24"/>
          <w:szCs w:val="24"/>
          <w:u w:val="dottedHeavy"/>
          <w:lang w:eastAsia="en-GB"/>
        </w:rPr>
        <w:drawing>
          <wp:inline distT="0" distB="0" distL="0" distR="0" wp14:anchorId="6DFAD89E" wp14:editId="37E2BDE0">
            <wp:extent cx="901700" cy="323850"/>
            <wp:effectExtent l="0" t="0" r="0" b="0"/>
            <wp:docPr id="15106051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700" cy="323850"/>
                    </a:xfrm>
                    <a:prstGeom prst="rect">
                      <a:avLst/>
                    </a:prstGeom>
                    <a:noFill/>
                    <a:ln>
                      <a:noFill/>
                    </a:ln>
                  </pic:spPr>
                </pic:pic>
              </a:graphicData>
            </a:graphic>
          </wp:inline>
        </w:drawing>
      </w:r>
      <w:r w:rsidR="005253D0" w:rsidRPr="00A96EAA">
        <w:rPr>
          <w:rFonts w:ascii="Times New Roman" w:eastAsia="Times New Roman" w:hAnsi="Times New Roman" w:cs="Times New Roman"/>
          <w:sz w:val="24"/>
          <w:szCs w:val="24"/>
          <w:lang w:eastAsia="en-GB"/>
        </w:rPr>
        <w:t xml:space="preserve">                                                                                    </w:t>
      </w:r>
      <w:r w:rsidR="005253D0" w:rsidRPr="00A96EAA">
        <w:rPr>
          <w:rFonts w:ascii="Times New Roman" w:eastAsia="Times New Roman" w:hAnsi="Times New Roman" w:cs="Times New Roman"/>
          <w:sz w:val="24"/>
          <w:szCs w:val="24"/>
          <w:lang w:eastAsia="en-GB"/>
        </w:rPr>
        <w:tab/>
      </w:r>
      <w:r w:rsidRPr="00972D71">
        <w:rPr>
          <w:rFonts w:ascii="Times New Roman" w:eastAsia="Times New Roman" w:hAnsi="Times New Roman" w:cs="Times New Roman"/>
          <w:sz w:val="24"/>
          <w:szCs w:val="24"/>
          <w:u w:val="dottedHeavy"/>
          <w:lang w:eastAsia="en-GB"/>
        </w:rPr>
        <w:t>7</w:t>
      </w:r>
      <w:r w:rsidRPr="00972D71">
        <w:rPr>
          <w:rFonts w:ascii="Times New Roman" w:eastAsia="Times New Roman" w:hAnsi="Times New Roman" w:cs="Times New Roman"/>
          <w:sz w:val="24"/>
          <w:szCs w:val="24"/>
          <w:u w:val="dottedHeavy"/>
          <w:vertAlign w:val="superscript"/>
          <w:lang w:eastAsia="en-GB"/>
        </w:rPr>
        <w:t>th</w:t>
      </w:r>
      <w:r w:rsidRPr="00972D71">
        <w:rPr>
          <w:rFonts w:ascii="Times New Roman" w:eastAsia="Times New Roman" w:hAnsi="Times New Roman" w:cs="Times New Roman"/>
          <w:sz w:val="24"/>
          <w:szCs w:val="24"/>
          <w:u w:val="dottedHeavy"/>
          <w:lang w:eastAsia="en-GB"/>
        </w:rPr>
        <w:t xml:space="preserve"> </w:t>
      </w:r>
      <w:r w:rsidR="00440AC4">
        <w:rPr>
          <w:rFonts w:ascii="Times New Roman" w:eastAsia="Times New Roman" w:hAnsi="Times New Roman" w:cs="Times New Roman"/>
          <w:sz w:val="24"/>
          <w:szCs w:val="24"/>
          <w:u w:val="dottedHeavy"/>
          <w:lang w:eastAsia="en-GB"/>
        </w:rPr>
        <w:t>September</w:t>
      </w:r>
      <w:r w:rsidRPr="00972D71">
        <w:rPr>
          <w:rFonts w:ascii="Times New Roman" w:eastAsia="Times New Roman" w:hAnsi="Times New Roman" w:cs="Times New Roman"/>
          <w:sz w:val="24"/>
          <w:szCs w:val="24"/>
          <w:u w:val="dottedHeavy"/>
          <w:lang w:eastAsia="en-GB"/>
        </w:rPr>
        <w:t xml:space="preserve"> 2026</w:t>
      </w:r>
    </w:p>
    <w:p w14:paraId="6EC8544F" w14:textId="77777777" w:rsidR="005253D0" w:rsidRPr="00A96EAA" w:rsidRDefault="005253D0" w:rsidP="005253D0">
      <w:pPr>
        <w:tabs>
          <w:tab w:val="left" w:pos="5040"/>
        </w:tabs>
        <w:spacing w:after="0" w:line="360" w:lineRule="auto"/>
        <w:contextualSpacing/>
        <w:rPr>
          <w:rFonts w:ascii="Times New Roman" w:eastAsia="Times New Roman" w:hAnsi="Times New Roman" w:cs="Times New Roman"/>
          <w:sz w:val="24"/>
          <w:szCs w:val="24"/>
          <w:lang w:eastAsia="en-GB"/>
        </w:rPr>
      </w:pPr>
      <w:r w:rsidRPr="00A96EAA">
        <w:rPr>
          <w:rFonts w:ascii="Times New Roman" w:eastAsia="Times New Roman" w:hAnsi="Times New Roman" w:cs="Times New Roman"/>
          <w:sz w:val="24"/>
          <w:szCs w:val="24"/>
          <w:lang w:eastAsia="en-GB"/>
        </w:rPr>
        <w:t>Signature</w:t>
      </w:r>
      <w:r w:rsidRPr="00A96EAA">
        <w:rPr>
          <w:rFonts w:ascii="Times New Roman" w:eastAsia="Times New Roman" w:hAnsi="Times New Roman" w:cs="Times New Roman"/>
          <w:sz w:val="24"/>
          <w:szCs w:val="24"/>
          <w:lang w:eastAsia="en-GB"/>
        </w:rPr>
        <w:tab/>
        <w:t xml:space="preserve">                                    Date</w:t>
      </w:r>
    </w:p>
    <w:p w14:paraId="16575B0E" w14:textId="77777777" w:rsidR="005253D0" w:rsidRPr="00A96EAA" w:rsidRDefault="005253D0" w:rsidP="005253D0">
      <w:pPr>
        <w:tabs>
          <w:tab w:val="left" w:pos="5040"/>
        </w:tabs>
        <w:spacing w:after="0" w:line="360" w:lineRule="auto"/>
        <w:contextualSpacing/>
        <w:rPr>
          <w:rFonts w:ascii="Times New Roman" w:eastAsia="Times New Roman" w:hAnsi="Times New Roman" w:cs="Times New Roman"/>
          <w:sz w:val="24"/>
          <w:szCs w:val="24"/>
          <w:lang w:eastAsia="en-GB"/>
        </w:rPr>
      </w:pPr>
    </w:p>
    <w:p w14:paraId="304CE168" w14:textId="274CC4CE" w:rsidR="005253D0" w:rsidRPr="00A96EAA" w:rsidRDefault="005253D0" w:rsidP="005253D0">
      <w:pPr>
        <w:numPr>
          <w:ilvl w:val="0"/>
          <w:numId w:val="33"/>
        </w:numPr>
        <w:spacing w:after="0" w:line="360" w:lineRule="auto"/>
        <w:contextualSpacing/>
        <w:rPr>
          <w:rFonts w:ascii="Times New Roman" w:eastAsia="Calibri" w:hAnsi="Times New Roman" w:cs="Times New Roman"/>
          <w:sz w:val="24"/>
          <w:szCs w:val="24"/>
        </w:rPr>
      </w:pPr>
      <w:r w:rsidRPr="00A96EAA">
        <w:rPr>
          <w:rFonts w:ascii="Times New Roman" w:eastAsia="Calibri" w:hAnsi="Times New Roman" w:cs="Times New Roman"/>
          <w:sz w:val="24"/>
          <w:szCs w:val="24"/>
        </w:rPr>
        <w:t xml:space="preserve">Name: Prof. </w:t>
      </w:r>
      <w:r w:rsidR="00A800F1" w:rsidRPr="00A96EAA">
        <w:rPr>
          <w:rFonts w:ascii="Times New Roman" w:eastAsia="Calibri" w:hAnsi="Times New Roman" w:cs="Times New Roman"/>
          <w:sz w:val="24"/>
          <w:szCs w:val="24"/>
        </w:rPr>
        <w:t>Sam</w:t>
      </w:r>
      <w:r w:rsidR="00A800F1">
        <w:rPr>
          <w:rFonts w:ascii="Times New Roman" w:eastAsia="Calibri" w:hAnsi="Times New Roman" w:cs="Times New Roman"/>
          <w:sz w:val="24"/>
          <w:szCs w:val="24"/>
        </w:rPr>
        <w:t xml:space="preserve"> </w:t>
      </w:r>
      <w:r w:rsidRPr="00A96EAA">
        <w:rPr>
          <w:rFonts w:ascii="Times New Roman" w:eastAsia="Calibri" w:hAnsi="Times New Roman" w:cs="Times New Roman"/>
          <w:sz w:val="24"/>
          <w:szCs w:val="24"/>
        </w:rPr>
        <w:t>Okware (MBChB, MPH, PhD)</w:t>
      </w:r>
    </w:p>
    <w:p w14:paraId="10702AE6" w14:textId="77777777" w:rsidR="005253D0" w:rsidRPr="00A96EAA" w:rsidRDefault="005253D0" w:rsidP="005253D0">
      <w:pPr>
        <w:tabs>
          <w:tab w:val="left" w:pos="5740"/>
        </w:tabs>
        <w:spacing w:after="0" w:line="360" w:lineRule="auto"/>
        <w:contextualSpacing/>
        <w:rPr>
          <w:rFonts w:ascii="Times New Roman" w:eastAsia="Times New Roman" w:hAnsi="Times New Roman" w:cs="Times New Roman"/>
          <w:sz w:val="24"/>
          <w:szCs w:val="24"/>
          <w:lang w:eastAsia="en-GB"/>
        </w:rPr>
      </w:pPr>
    </w:p>
    <w:p w14:paraId="3A2A8469" w14:textId="2EB8A239" w:rsidR="005253D0" w:rsidRPr="00895989" w:rsidRDefault="00972D71" w:rsidP="005253D0">
      <w:pPr>
        <w:tabs>
          <w:tab w:val="left" w:pos="5740"/>
        </w:tabs>
        <w:spacing w:after="0" w:line="360" w:lineRule="auto"/>
        <w:contextualSpacing/>
        <w:rPr>
          <w:rFonts w:ascii="Times New Roman" w:eastAsia="Times New Roman" w:hAnsi="Times New Roman" w:cs="Times New Roman"/>
          <w:sz w:val="24"/>
          <w:szCs w:val="24"/>
          <w:u w:val="dottedHeavy"/>
          <w:lang w:eastAsia="en-GB"/>
        </w:rPr>
      </w:pPr>
      <w:r w:rsidRPr="000D3F17">
        <w:rPr>
          <w:noProof/>
          <w:u w:val="dottedHeavy"/>
          <w:lang w:val="en-GB" w:eastAsia="en-GB"/>
        </w:rPr>
        <w:drawing>
          <wp:inline distT="0" distB="0" distL="0" distR="0" wp14:anchorId="63E1A3CD" wp14:editId="0A5A6DC0">
            <wp:extent cx="1193800" cy="482600"/>
            <wp:effectExtent l="0" t="0" r="6350" b="0"/>
            <wp:docPr id="5094787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b="13242"/>
                    <a:stretch>
                      <a:fillRect/>
                    </a:stretch>
                  </pic:blipFill>
                  <pic:spPr bwMode="auto">
                    <a:xfrm>
                      <a:off x="0" y="0"/>
                      <a:ext cx="1193800" cy="482600"/>
                    </a:xfrm>
                    <a:prstGeom prst="rect">
                      <a:avLst/>
                    </a:prstGeom>
                    <a:noFill/>
                    <a:ln>
                      <a:noFill/>
                    </a:ln>
                  </pic:spPr>
                </pic:pic>
              </a:graphicData>
            </a:graphic>
          </wp:inline>
        </w:drawing>
      </w:r>
      <w:r w:rsidR="005253D0" w:rsidRPr="00A96EAA">
        <w:rPr>
          <w:rFonts w:ascii="Times New Roman" w:eastAsia="Times New Roman" w:hAnsi="Times New Roman" w:cs="Times New Roman"/>
          <w:sz w:val="24"/>
          <w:szCs w:val="24"/>
          <w:lang w:eastAsia="en-GB"/>
        </w:rPr>
        <w:tab/>
        <w:t xml:space="preserve">                  </w:t>
      </w:r>
      <w:r w:rsidR="00440AC4">
        <w:rPr>
          <w:rFonts w:ascii="Times New Roman" w:eastAsia="Times New Roman" w:hAnsi="Times New Roman" w:cs="Times New Roman"/>
          <w:sz w:val="24"/>
          <w:szCs w:val="24"/>
          <w:lang w:eastAsia="en-GB"/>
        </w:rPr>
        <w:t>7</w:t>
      </w:r>
      <w:r w:rsidRPr="00895989">
        <w:rPr>
          <w:rFonts w:ascii="Times New Roman" w:eastAsia="Times New Roman" w:hAnsi="Times New Roman" w:cs="Times New Roman"/>
          <w:sz w:val="24"/>
          <w:szCs w:val="24"/>
          <w:u w:val="dottedHeavy"/>
          <w:vertAlign w:val="superscript"/>
          <w:lang w:eastAsia="en-GB"/>
        </w:rPr>
        <w:t>th</w:t>
      </w:r>
      <w:r w:rsidRPr="00895989">
        <w:rPr>
          <w:rFonts w:ascii="Times New Roman" w:eastAsia="Times New Roman" w:hAnsi="Times New Roman" w:cs="Times New Roman"/>
          <w:sz w:val="24"/>
          <w:szCs w:val="24"/>
          <w:u w:val="dottedHeavy"/>
          <w:lang w:eastAsia="en-GB"/>
        </w:rPr>
        <w:t xml:space="preserve"> </w:t>
      </w:r>
      <w:r w:rsidR="00440AC4">
        <w:rPr>
          <w:rFonts w:ascii="Times New Roman" w:eastAsia="Times New Roman" w:hAnsi="Times New Roman" w:cs="Times New Roman"/>
          <w:sz w:val="24"/>
          <w:szCs w:val="24"/>
          <w:u w:val="dottedHeavy"/>
          <w:lang w:eastAsia="en-GB"/>
        </w:rPr>
        <w:t>September</w:t>
      </w:r>
      <w:r w:rsidRPr="00895989">
        <w:rPr>
          <w:rFonts w:ascii="Times New Roman" w:eastAsia="Times New Roman" w:hAnsi="Times New Roman" w:cs="Times New Roman"/>
          <w:sz w:val="24"/>
          <w:szCs w:val="24"/>
          <w:u w:val="dottedHeavy"/>
          <w:lang w:eastAsia="en-GB"/>
        </w:rPr>
        <w:t xml:space="preserve"> 2026</w:t>
      </w:r>
    </w:p>
    <w:p w14:paraId="0C26753B" w14:textId="77777777" w:rsidR="005253D0" w:rsidRPr="00A96EAA" w:rsidRDefault="005253D0" w:rsidP="005253D0">
      <w:pPr>
        <w:tabs>
          <w:tab w:val="left" w:pos="5040"/>
        </w:tabs>
        <w:spacing w:after="0" w:line="360" w:lineRule="auto"/>
        <w:contextualSpacing/>
        <w:rPr>
          <w:rFonts w:ascii="Times New Roman" w:eastAsia="Times New Roman" w:hAnsi="Times New Roman" w:cs="Times New Roman"/>
          <w:sz w:val="24"/>
          <w:szCs w:val="24"/>
          <w:lang w:eastAsia="en-GB"/>
        </w:rPr>
      </w:pPr>
      <w:r w:rsidRPr="00A96EAA">
        <w:rPr>
          <w:rFonts w:ascii="Times New Roman" w:eastAsia="Times New Roman" w:hAnsi="Times New Roman" w:cs="Times New Roman"/>
          <w:sz w:val="24"/>
          <w:szCs w:val="24"/>
          <w:lang w:eastAsia="en-GB"/>
        </w:rPr>
        <w:t>Signature</w:t>
      </w:r>
      <w:r w:rsidRPr="00A96EAA">
        <w:rPr>
          <w:rFonts w:ascii="Times New Roman" w:eastAsia="Times New Roman" w:hAnsi="Times New Roman" w:cs="Times New Roman"/>
          <w:sz w:val="24"/>
          <w:szCs w:val="24"/>
          <w:lang w:eastAsia="en-GB"/>
        </w:rPr>
        <w:tab/>
        <w:t xml:space="preserve">                                      Date</w:t>
      </w:r>
    </w:p>
    <w:p w14:paraId="3A6C1E0B"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60C95C05"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7DC055C"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3EC65039"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59005E37"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E2B571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5FB82760"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36CB85FC"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38DFF4E8"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02C33264"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1570CC18"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3527D2E"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E990AA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0398FD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B4F09C8"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2373B17"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3BE29787" w14:textId="77777777" w:rsidR="005253D0"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1AFFF70" w14:textId="77777777" w:rsidR="008E4A00" w:rsidRPr="00A96EAA" w:rsidRDefault="008E4A0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EDBFC64" w14:textId="77777777" w:rsidR="005253D0" w:rsidRPr="00A96EAA" w:rsidRDefault="005253D0" w:rsidP="005253D0">
      <w:pPr>
        <w:pStyle w:val="Heading1"/>
        <w:spacing w:before="0" w:after="0" w:line="360" w:lineRule="auto"/>
        <w:jc w:val="center"/>
        <w:rPr>
          <w:rFonts w:ascii="Times New Roman" w:eastAsia="Times New Roman" w:hAnsi="Times New Roman" w:cs="Times New Roman"/>
          <w:b/>
          <w:bCs/>
          <w:color w:val="000000" w:themeColor="text1"/>
          <w:sz w:val="24"/>
          <w:szCs w:val="24"/>
          <w:lang w:val="en-UG" w:eastAsia="en-GB"/>
        </w:rPr>
      </w:pPr>
      <w:bookmarkStart w:id="3" w:name="_Toc240408369"/>
      <w:r w:rsidRPr="00A96EAA">
        <w:rPr>
          <w:rFonts w:ascii="Times New Roman" w:eastAsia="Times New Roman" w:hAnsi="Times New Roman" w:cs="Times New Roman"/>
          <w:b/>
          <w:bCs/>
          <w:color w:val="000000" w:themeColor="text1"/>
          <w:sz w:val="24"/>
          <w:szCs w:val="24"/>
          <w:lang w:val="en-UG" w:eastAsia="en-GB"/>
        </w:rPr>
        <w:lastRenderedPageBreak/>
        <w:t>DEDICATION</w:t>
      </w:r>
      <w:bookmarkEnd w:id="3"/>
    </w:p>
    <w:p w14:paraId="023C4BC4" w14:textId="2EF3D268" w:rsidR="0013413B" w:rsidRPr="0013413B" w:rsidRDefault="0013413B"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r w:rsidRPr="0013413B">
        <w:rPr>
          <w:rFonts w:ascii="Times New Roman" w:eastAsia="Times New Roman" w:hAnsi="Times New Roman" w:cs="Times New Roman"/>
          <w:sz w:val="24"/>
          <w:szCs w:val="24"/>
          <w:lang w:eastAsia="en-GB"/>
        </w:rPr>
        <w:t>I dedicate this Research Report to my beloved parents, Mr. Waiswa Moses and Mrs. Waiswa Juliet, whose love, prayers, encouragement, and support have been a constant source of strength throughout my academic journey. I also dedicate this work to my family and to everyone who has contributed to my growth, inspired my aspirations, and supported my educational and professional pursuits.</w:t>
      </w:r>
    </w:p>
    <w:p w14:paraId="242AD323"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19F2ACC0"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0DD9FCB9"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EC0F6CE"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BC9467B"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03A1AA17"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6C06D9D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5DDF203C"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53E47AA2"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F4174B6"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0D275E7C" w14:textId="77777777" w:rsidR="005253D0"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3A6071F8"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1011668"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1C5490E"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8907D8B"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6A2D271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6140B4C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0A633A71"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1BC5AADD"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0938A167"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5C9499F9"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BE3D014"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DB27B4F"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331830E"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5D7D8594" w14:textId="77777777" w:rsidR="005253D0"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6E85B475" w14:textId="77777777" w:rsidR="008E4A00" w:rsidRDefault="008E4A0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24517417" w14:textId="77777777" w:rsidR="008E4A00" w:rsidRPr="00A96EAA" w:rsidRDefault="008E4A0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337A6246" w14:textId="77777777" w:rsidR="005253D0" w:rsidRPr="00A96EAA"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7918D34B" w14:textId="77777777" w:rsidR="005253D0" w:rsidRDefault="005253D0"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667CAFB3" w14:textId="77777777" w:rsidR="0013413B" w:rsidRPr="00A96EAA" w:rsidRDefault="0013413B" w:rsidP="005253D0">
      <w:pPr>
        <w:tabs>
          <w:tab w:val="left" w:pos="5040"/>
        </w:tabs>
        <w:spacing w:after="0" w:line="360" w:lineRule="auto"/>
        <w:contextualSpacing/>
        <w:jc w:val="both"/>
        <w:rPr>
          <w:rFonts w:ascii="Times New Roman" w:eastAsia="Times New Roman" w:hAnsi="Times New Roman" w:cs="Times New Roman"/>
          <w:sz w:val="24"/>
          <w:szCs w:val="24"/>
          <w:lang w:eastAsia="en-GB"/>
        </w:rPr>
      </w:pPr>
    </w:p>
    <w:p w14:paraId="486EE978" w14:textId="77777777" w:rsidR="005253D0" w:rsidRPr="00A96EAA" w:rsidRDefault="005253D0" w:rsidP="005253D0">
      <w:pPr>
        <w:pStyle w:val="Heading1"/>
        <w:spacing w:before="0" w:after="0" w:line="360" w:lineRule="auto"/>
        <w:jc w:val="center"/>
        <w:rPr>
          <w:rFonts w:ascii="Times New Roman" w:eastAsia="Times New Roman" w:hAnsi="Times New Roman" w:cs="Times New Roman"/>
          <w:b/>
          <w:bCs/>
          <w:color w:val="auto"/>
          <w:sz w:val="24"/>
          <w:szCs w:val="24"/>
          <w:lang w:eastAsia="en-GB"/>
        </w:rPr>
      </w:pPr>
      <w:bookmarkStart w:id="4" w:name="_Toc240408370"/>
      <w:r w:rsidRPr="00A96EAA">
        <w:rPr>
          <w:rFonts w:ascii="Times New Roman" w:eastAsia="Times New Roman" w:hAnsi="Times New Roman" w:cs="Times New Roman"/>
          <w:b/>
          <w:bCs/>
          <w:color w:val="auto"/>
          <w:sz w:val="24"/>
          <w:szCs w:val="24"/>
          <w:lang w:eastAsia="en-GB"/>
        </w:rPr>
        <w:lastRenderedPageBreak/>
        <w:t>ACKNOWLEDGEMENT</w:t>
      </w:r>
      <w:bookmarkEnd w:id="4"/>
    </w:p>
    <w:p w14:paraId="1C0DEDF2" w14:textId="7B4E6FAD" w:rsidR="0013413B" w:rsidRPr="0005488B" w:rsidRDefault="0013413B" w:rsidP="0005488B">
      <w:pPr>
        <w:tabs>
          <w:tab w:val="left" w:pos="5040"/>
        </w:tabs>
        <w:spacing w:after="0" w:line="360" w:lineRule="auto"/>
        <w:contextualSpacing/>
        <w:jc w:val="both"/>
        <w:rPr>
          <w:rFonts w:ascii="Times New Roman" w:eastAsia="Times New Roman" w:hAnsi="Times New Roman" w:cs="Times New Roman"/>
          <w:sz w:val="24"/>
          <w:szCs w:val="24"/>
          <w:lang w:eastAsia="en-GB"/>
        </w:rPr>
      </w:pPr>
      <w:r w:rsidRPr="0013413B">
        <w:rPr>
          <w:rFonts w:ascii="Times New Roman" w:eastAsia="Times New Roman" w:hAnsi="Times New Roman" w:cs="Times New Roman"/>
          <w:sz w:val="24"/>
          <w:szCs w:val="24"/>
          <w:lang w:eastAsia="en-GB"/>
        </w:rPr>
        <w:t xml:space="preserve">I give thanks to the Almighty God for granting me life, wisdom, and strength throughout the period of undertaking this research and </w:t>
      </w:r>
      <w:r w:rsidRPr="0005488B">
        <w:rPr>
          <w:rFonts w:ascii="Times New Roman" w:eastAsia="Times New Roman" w:hAnsi="Times New Roman" w:cs="Times New Roman"/>
          <w:sz w:val="24"/>
          <w:szCs w:val="24"/>
          <w:lang w:eastAsia="en-GB"/>
        </w:rPr>
        <w:t>completing the report.</w:t>
      </w:r>
    </w:p>
    <w:p w14:paraId="6389E3D6" w14:textId="0025C8DC" w:rsidR="0013413B" w:rsidRPr="0005488B" w:rsidRDefault="0013413B" w:rsidP="0005488B">
      <w:pPr>
        <w:tabs>
          <w:tab w:val="left" w:pos="5040"/>
        </w:tabs>
        <w:spacing w:after="0" w:line="360" w:lineRule="auto"/>
        <w:contextualSpacing/>
        <w:jc w:val="both"/>
        <w:rPr>
          <w:rFonts w:ascii="Times New Roman" w:eastAsia="Times New Roman" w:hAnsi="Times New Roman" w:cs="Times New Roman"/>
          <w:sz w:val="24"/>
          <w:szCs w:val="24"/>
          <w:lang w:eastAsia="en-GB"/>
        </w:rPr>
      </w:pPr>
      <w:r w:rsidRPr="0005488B">
        <w:rPr>
          <w:rFonts w:ascii="Times New Roman" w:eastAsia="Times New Roman" w:hAnsi="Times New Roman" w:cs="Times New Roman"/>
          <w:sz w:val="24"/>
          <w:szCs w:val="24"/>
          <w:lang w:eastAsia="en-GB"/>
        </w:rPr>
        <w:t>I sincerely appreciate my supervisors, Dr. Richard Katuramu and Prof. Sam Okware, for their expert guidance, constructive feedback, and continuous support throughout this work.</w:t>
      </w:r>
    </w:p>
    <w:p w14:paraId="6B7179B9" w14:textId="1AE39083" w:rsidR="0005488B" w:rsidRDefault="0005488B" w:rsidP="0005488B">
      <w:pPr>
        <w:spacing w:after="0" w:line="360" w:lineRule="auto"/>
        <w:jc w:val="both"/>
        <w:rPr>
          <w:rFonts w:ascii="Times New Roman" w:eastAsia="Times New Roman" w:hAnsi="Times New Roman" w:cs="Times New Roman"/>
          <w:sz w:val="24"/>
          <w:szCs w:val="24"/>
          <w:lang w:eastAsia="en-GB"/>
        </w:rPr>
      </w:pPr>
      <w:r w:rsidRPr="0005488B">
        <w:rPr>
          <w:rFonts w:ascii="Times New Roman" w:eastAsia="Times New Roman" w:hAnsi="Times New Roman" w:cs="Times New Roman"/>
          <w:sz w:val="24"/>
          <w:szCs w:val="24"/>
          <w:lang w:eastAsia="en-GB"/>
        </w:rPr>
        <w:t xml:space="preserve">I am also grateful to the Department of Public Health, Busitema University, particularly </w:t>
      </w:r>
      <w:r w:rsidRPr="0005488B">
        <w:rPr>
          <w:rFonts w:ascii="Times New Roman" w:hAnsi="Times New Roman" w:cs="Times New Roman"/>
          <w:sz w:val="24"/>
          <w:szCs w:val="24"/>
        </w:rPr>
        <w:t>Prof. Joseph KB Matovu</w:t>
      </w:r>
      <w:r w:rsidRPr="0005488B">
        <w:rPr>
          <w:rFonts w:ascii="Times New Roman" w:eastAsia="Times New Roman" w:hAnsi="Times New Roman" w:cs="Times New Roman"/>
          <w:sz w:val="24"/>
          <w:szCs w:val="24"/>
          <w:lang w:eastAsia="en-GB"/>
        </w:rPr>
        <w:t xml:space="preserve">, Prof. Yovani Lubaale, Dr. </w:t>
      </w:r>
      <w:proofErr w:type="spellStart"/>
      <w:r w:rsidRPr="0005488B">
        <w:rPr>
          <w:rFonts w:ascii="Times New Roman" w:eastAsia="Times New Roman" w:hAnsi="Times New Roman" w:cs="Times New Roman"/>
          <w:sz w:val="24"/>
          <w:szCs w:val="24"/>
          <w:lang w:eastAsia="en-GB"/>
        </w:rPr>
        <w:t>Nekaka</w:t>
      </w:r>
      <w:proofErr w:type="spellEnd"/>
      <w:r w:rsidRPr="0005488B">
        <w:rPr>
          <w:rFonts w:ascii="Times New Roman" w:eastAsia="Times New Roman" w:hAnsi="Times New Roman" w:cs="Times New Roman"/>
          <w:sz w:val="24"/>
          <w:szCs w:val="24"/>
          <w:lang w:eastAsia="en-GB"/>
        </w:rPr>
        <w:t xml:space="preserve"> Rebecca, Dr. Muhamed Mulongo, Mr. Byekwaso Brian, and Mr. </w:t>
      </w:r>
      <w:proofErr w:type="spellStart"/>
      <w:r w:rsidRPr="0005488B">
        <w:rPr>
          <w:rFonts w:ascii="Times New Roman" w:eastAsia="Times New Roman" w:hAnsi="Times New Roman" w:cs="Times New Roman"/>
          <w:sz w:val="24"/>
          <w:szCs w:val="24"/>
          <w:lang w:eastAsia="en-GB"/>
        </w:rPr>
        <w:t>Wangwe</w:t>
      </w:r>
      <w:proofErr w:type="spellEnd"/>
      <w:r w:rsidRPr="0005488B">
        <w:rPr>
          <w:rFonts w:ascii="Times New Roman" w:eastAsia="Times New Roman" w:hAnsi="Times New Roman" w:cs="Times New Roman"/>
          <w:sz w:val="24"/>
          <w:szCs w:val="24"/>
          <w:lang w:eastAsia="en-GB"/>
        </w:rPr>
        <w:t xml:space="preserve"> Emma, for their guidance, encouragement, and academic support throughout my training and research.</w:t>
      </w:r>
    </w:p>
    <w:p w14:paraId="1B5A2E28" w14:textId="6FF95015" w:rsidR="0005488B" w:rsidRPr="00E02787" w:rsidRDefault="0005488B" w:rsidP="0005488B">
      <w:pPr>
        <w:spacing w:after="0" w:line="360" w:lineRule="auto"/>
        <w:jc w:val="both"/>
        <w:rPr>
          <w:rFonts w:ascii="Times New Roman" w:hAnsi="Times New Roman" w:cs="Times New Roman"/>
          <w:sz w:val="24"/>
          <w:szCs w:val="24"/>
        </w:rPr>
      </w:pPr>
      <w:r w:rsidRPr="0005488B">
        <w:rPr>
          <w:rFonts w:ascii="Times New Roman" w:hAnsi="Times New Roman" w:cs="Times New Roman"/>
          <w:sz w:val="24"/>
          <w:szCs w:val="24"/>
        </w:rPr>
        <w:t xml:space="preserve">I further appreciate the management and staff of Mbale Regional Referral Hospital and TASO Mbale Centre for their cooperation and </w:t>
      </w:r>
      <w:r w:rsidRPr="00E02787">
        <w:rPr>
          <w:rFonts w:ascii="Times New Roman" w:hAnsi="Times New Roman" w:cs="Times New Roman"/>
          <w:sz w:val="24"/>
          <w:szCs w:val="24"/>
        </w:rPr>
        <w:t>assistance during the study.</w:t>
      </w:r>
    </w:p>
    <w:p w14:paraId="554E43CE" w14:textId="17AFA160" w:rsidR="0005488B" w:rsidRDefault="0005488B" w:rsidP="0005488B">
      <w:pPr>
        <w:spacing w:after="0" w:line="360" w:lineRule="auto"/>
        <w:jc w:val="both"/>
        <w:rPr>
          <w:rFonts w:ascii="Times New Roman" w:hAnsi="Times New Roman" w:cs="Times New Roman"/>
          <w:sz w:val="24"/>
          <w:szCs w:val="24"/>
        </w:rPr>
      </w:pPr>
      <w:r w:rsidRPr="00E02787">
        <w:rPr>
          <w:rFonts w:ascii="Times New Roman" w:hAnsi="Times New Roman" w:cs="Times New Roman"/>
          <w:sz w:val="24"/>
          <w:szCs w:val="24"/>
        </w:rPr>
        <w:t xml:space="preserve">I extend my sincere appreciation to my senior colleagues, particularly Mr. </w:t>
      </w:r>
      <w:proofErr w:type="spellStart"/>
      <w:r w:rsidRPr="00E02787">
        <w:rPr>
          <w:rFonts w:ascii="Times New Roman" w:hAnsi="Times New Roman" w:cs="Times New Roman"/>
          <w:sz w:val="24"/>
          <w:szCs w:val="24"/>
          <w:lang w:val="en-UG"/>
        </w:rPr>
        <w:t>Tsekpetse</w:t>
      </w:r>
      <w:proofErr w:type="spellEnd"/>
      <w:r w:rsidRPr="00E02787">
        <w:rPr>
          <w:rFonts w:ascii="Times New Roman" w:hAnsi="Times New Roman" w:cs="Times New Roman"/>
          <w:sz w:val="24"/>
          <w:szCs w:val="24"/>
          <w:lang w:val="en-UG"/>
        </w:rPr>
        <w:t xml:space="preserve"> </w:t>
      </w:r>
      <w:r w:rsidRPr="00E02787">
        <w:rPr>
          <w:rFonts w:ascii="Times New Roman" w:hAnsi="Times New Roman" w:cs="Times New Roman"/>
          <w:sz w:val="24"/>
          <w:szCs w:val="24"/>
        </w:rPr>
        <w:t>Prince, for their mentorship, valuable advice, and support throughout the research process. I am equally grateful to my family and friends for their patience, encouragement, and unwavering support during my academic journey.</w:t>
      </w:r>
    </w:p>
    <w:p w14:paraId="0E90448D" w14:textId="29C59F71" w:rsidR="00E02787" w:rsidRPr="00E02787" w:rsidRDefault="00E02787" w:rsidP="0005488B">
      <w:pPr>
        <w:spacing w:after="0" w:line="360" w:lineRule="auto"/>
        <w:jc w:val="both"/>
        <w:rPr>
          <w:rFonts w:ascii="Times New Roman" w:hAnsi="Times New Roman" w:cs="Times New Roman"/>
          <w:sz w:val="24"/>
          <w:szCs w:val="24"/>
          <w:lang w:val="en-UG"/>
        </w:rPr>
      </w:pPr>
      <w:r w:rsidRPr="00E02787">
        <w:rPr>
          <w:rFonts w:ascii="Times New Roman" w:hAnsi="Times New Roman" w:cs="Times New Roman"/>
          <w:sz w:val="24"/>
          <w:szCs w:val="24"/>
        </w:rPr>
        <w:t>Finally, I acknowledge my fellow students and colleagues for their collaboration, insightful discussions, and moral support, which contributed to the successful completion of this Research Report.</w:t>
      </w:r>
    </w:p>
    <w:p w14:paraId="54F918F0" w14:textId="77777777" w:rsidR="005253D0" w:rsidRPr="00A96EAA" w:rsidRDefault="005253D0" w:rsidP="00F22C37">
      <w:pPr>
        <w:spacing w:after="0" w:line="360" w:lineRule="auto"/>
        <w:jc w:val="both"/>
        <w:rPr>
          <w:rFonts w:ascii="Times New Roman" w:hAnsi="Times New Roman" w:cs="Times New Roman"/>
          <w:sz w:val="24"/>
          <w:szCs w:val="24"/>
        </w:rPr>
      </w:pPr>
    </w:p>
    <w:p w14:paraId="733E97A2" w14:textId="77777777" w:rsidR="005253D0" w:rsidRPr="00A96EAA" w:rsidRDefault="005253D0" w:rsidP="00F22C37">
      <w:pPr>
        <w:spacing w:after="0" w:line="360" w:lineRule="auto"/>
        <w:jc w:val="both"/>
        <w:rPr>
          <w:rFonts w:ascii="Times New Roman" w:hAnsi="Times New Roman" w:cs="Times New Roman"/>
          <w:sz w:val="24"/>
          <w:szCs w:val="24"/>
        </w:rPr>
      </w:pPr>
    </w:p>
    <w:p w14:paraId="434C29FF" w14:textId="77777777" w:rsidR="005253D0" w:rsidRPr="00A96EAA" w:rsidRDefault="005253D0" w:rsidP="00F22C37">
      <w:pPr>
        <w:spacing w:after="0" w:line="360" w:lineRule="auto"/>
        <w:jc w:val="both"/>
        <w:rPr>
          <w:rFonts w:ascii="Times New Roman" w:hAnsi="Times New Roman" w:cs="Times New Roman"/>
          <w:sz w:val="24"/>
          <w:szCs w:val="24"/>
        </w:rPr>
      </w:pPr>
    </w:p>
    <w:p w14:paraId="5BF3F71F" w14:textId="77777777" w:rsidR="005253D0" w:rsidRPr="00D06819" w:rsidRDefault="005253D0" w:rsidP="00F22C37">
      <w:pPr>
        <w:spacing w:after="0" w:line="360" w:lineRule="auto"/>
        <w:jc w:val="both"/>
        <w:rPr>
          <w:rFonts w:ascii="Times New Roman" w:hAnsi="Times New Roman" w:cs="Times New Roman"/>
        </w:rPr>
      </w:pPr>
    </w:p>
    <w:p w14:paraId="395C5826" w14:textId="77777777" w:rsidR="005253D0" w:rsidRPr="00D06819" w:rsidRDefault="005253D0" w:rsidP="00F22C37">
      <w:pPr>
        <w:spacing w:after="0" w:line="360" w:lineRule="auto"/>
        <w:jc w:val="both"/>
        <w:rPr>
          <w:rFonts w:ascii="Times New Roman" w:hAnsi="Times New Roman" w:cs="Times New Roman"/>
        </w:rPr>
      </w:pPr>
    </w:p>
    <w:p w14:paraId="26AE7542" w14:textId="77777777" w:rsidR="005253D0" w:rsidRDefault="005253D0" w:rsidP="00F22C37">
      <w:pPr>
        <w:spacing w:after="0" w:line="360" w:lineRule="auto"/>
        <w:jc w:val="both"/>
        <w:rPr>
          <w:rFonts w:ascii="Times New Roman" w:hAnsi="Times New Roman" w:cs="Times New Roman"/>
        </w:rPr>
      </w:pPr>
    </w:p>
    <w:p w14:paraId="1E811805" w14:textId="77777777" w:rsidR="00F22C37" w:rsidRPr="00D06819" w:rsidRDefault="00F22C37" w:rsidP="00F22C37">
      <w:pPr>
        <w:spacing w:after="0" w:line="360" w:lineRule="auto"/>
        <w:jc w:val="both"/>
        <w:rPr>
          <w:rFonts w:ascii="Times New Roman" w:hAnsi="Times New Roman" w:cs="Times New Roman"/>
        </w:rPr>
      </w:pPr>
    </w:p>
    <w:p w14:paraId="0DD53B72" w14:textId="77777777" w:rsidR="005253D0" w:rsidRPr="00D06819" w:rsidRDefault="005253D0" w:rsidP="00F22C37">
      <w:pPr>
        <w:spacing w:after="0" w:line="360" w:lineRule="auto"/>
        <w:jc w:val="both"/>
        <w:rPr>
          <w:rFonts w:ascii="Times New Roman" w:hAnsi="Times New Roman" w:cs="Times New Roman"/>
        </w:rPr>
      </w:pPr>
    </w:p>
    <w:p w14:paraId="48564F6B" w14:textId="77777777" w:rsidR="005253D0" w:rsidRPr="00D06819" w:rsidRDefault="005253D0" w:rsidP="00F22C37">
      <w:pPr>
        <w:spacing w:after="0" w:line="360" w:lineRule="auto"/>
        <w:jc w:val="both"/>
        <w:rPr>
          <w:rFonts w:ascii="Times New Roman" w:hAnsi="Times New Roman" w:cs="Times New Roman"/>
        </w:rPr>
      </w:pPr>
    </w:p>
    <w:p w14:paraId="32318EE5" w14:textId="77777777" w:rsidR="005253D0" w:rsidRPr="00D06819" w:rsidRDefault="005253D0" w:rsidP="00F22C37">
      <w:pPr>
        <w:spacing w:after="0" w:line="360" w:lineRule="auto"/>
        <w:jc w:val="both"/>
        <w:rPr>
          <w:rFonts w:ascii="Times New Roman" w:hAnsi="Times New Roman" w:cs="Times New Roman"/>
        </w:rPr>
      </w:pPr>
    </w:p>
    <w:p w14:paraId="3243A48F" w14:textId="77777777" w:rsidR="005253D0" w:rsidRPr="00D06819" w:rsidRDefault="005253D0" w:rsidP="005253D0">
      <w:pPr>
        <w:rPr>
          <w:rFonts w:ascii="Times New Roman" w:hAnsi="Times New Roman" w:cs="Times New Roman"/>
        </w:rPr>
      </w:pPr>
    </w:p>
    <w:p w14:paraId="680CD2B8" w14:textId="77777777" w:rsidR="005253D0" w:rsidRPr="00D06819" w:rsidRDefault="005253D0" w:rsidP="005253D0">
      <w:pPr>
        <w:rPr>
          <w:rFonts w:ascii="Times New Roman" w:hAnsi="Times New Roman" w:cs="Times New Roman"/>
        </w:rPr>
      </w:pPr>
    </w:p>
    <w:p w14:paraId="4EFCD5B4" w14:textId="77777777" w:rsidR="005253D0" w:rsidRPr="00D06819" w:rsidRDefault="005253D0" w:rsidP="005253D0">
      <w:pPr>
        <w:rPr>
          <w:rFonts w:ascii="Times New Roman" w:hAnsi="Times New Roman" w:cs="Times New Roman"/>
        </w:rPr>
      </w:pPr>
    </w:p>
    <w:p w14:paraId="549F33B4" w14:textId="77777777" w:rsidR="005253D0" w:rsidRPr="00D06819" w:rsidRDefault="005253D0" w:rsidP="005253D0">
      <w:pPr>
        <w:rPr>
          <w:rFonts w:ascii="Times New Roman" w:hAnsi="Times New Roman" w:cs="Times New Roman"/>
        </w:rPr>
      </w:pPr>
    </w:p>
    <w:p w14:paraId="7A8F6E02" w14:textId="77777777" w:rsidR="005253D0" w:rsidRPr="00D06819" w:rsidRDefault="005253D0" w:rsidP="005253D0">
      <w:pPr>
        <w:rPr>
          <w:rFonts w:ascii="Times New Roman" w:hAnsi="Times New Roman" w:cs="Times New Roman"/>
        </w:rPr>
      </w:pPr>
    </w:p>
    <w:p w14:paraId="6B7C38F6" w14:textId="77777777" w:rsidR="005253D0" w:rsidRPr="00D06819" w:rsidRDefault="005253D0" w:rsidP="005253D0">
      <w:pPr>
        <w:rPr>
          <w:rFonts w:ascii="Times New Roman" w:hAnsi="Times New Roman" w:cs="Times New Roman"/>
        </w:rPr>
      </w:pPr>
    </w:p>
    <w:p w14:paraId="17A2277C" w14:textId="77777777" w:rsidR="005253D0" w:rsidRDefault="005253D0" w:rsidP="005253D0">
      <w:pPr>
        <w:rPr>
          <w:rFonts w:ascii="Times New Roman" w:hAnsi="Times New Roman" w:cs="Times New Roman"/>
        </w:rPr>
      </w:pPr>
    </w:p>
    <w:p w14:paraId="0A6AA7AC" w14:textId="77777777" w:rsidR="008E4A00" w:rsidRDefault="008E4A00" w:rsidP="005253D0">
      <w:pPr>
        <w:rPr>
          <w:rFonts w:ascii="Times New Roman" w:hAnsi="Times New Roman" w:cs="Times New Roman"/>
        </w:rPr>
      </w:pPr>
    </w:p>
    <w:p w14:paraId="3296FE20" w14:textId="77777777" w:rsidR="008E4A00" w:rsidRDefault="008E4A00" w:rsidP="005253D0">
      <w:pPr>
        <w:rPr>
          <w:rFonts w:ascii="Times New Roman" w:hAnsi="Times New Roman" w:cs="Times New Roman"/>
        </w:rPr>
      </w:pPr>
    </w:p>
    <w:p w14:paraId="428F0C1C" w14:textId="77777777" w:rsidR="008E4A00" w:rsidRPr="00D06819" w:rsidRDefault="008E4A00" w:rsidP="005253D0">
      <w:pPr>
        <w:rPr>
          <w:rFonts w:ascii="Times New Roman" w:hAnsi="Times New Roman" w:cs="Times New Roman"/>
        </w:rPr>
      </w:pPr>
    </w:p>
    <w:sdt>
      <w:sdtPr>
        <w:rPr>
          <w:rFonts w:ascii="Times New Roman" w:eastAsiaTheme="minorHAnsi" w:hAnsi="Times New Roman" w:cs="Times New Roman"/>
          <w:b w:val="0"/>
          <w:bCs w:val="0"/>
          <w:color w:val="auto"/>
          <w:sz w:val="24"/>
          <w:szCs w:val="24"/>
          <w:lang w:eastAsia="en-US"/>
        </w:rPr>
        <w:id w:val="-1783645264"/>
        <w:docPartObj>
          <w:docPartGallery w:val="Table of Contents"/>
          <w:docPartUnique/>
        </w:docPartObj>
      </w:sdtPr>
      <w:sdtContent>
        <w:p w14:paraId="7BF882EE" w14:textId="77777777" w:rsidR="005253D0" w:rsidRPr="0028357B" w:rsidRDefault="005253D0" w:rsidP="005253D0">
          <w:pPr>
            <w:pStyle w:val="TOCHeading1"/>
            <w:spacing w:before="0" w:line="360" w:lineRule="auto"/>
            <w:jc w:val="center"/>
            <w:rPr>
              <w:rFonts w:ascii="Times New Roman" w:hAnsi="Times New Roman" w:cs="Times New Roman"/>
              <w:color w:val="auto"/>
              <w:sz w:val="24"/>
              <w:szCs w:val="24"/>
            </w:rPr>
          </w:pPr>
          <w:r w:rsidRPr="0028357B">
            <w:rPr>
              <w:rFonts w:ascii="Times New Roman" w:hAnsi="Times New Roman" w:cs="Times New Roman"/>
              <w:color w:val="auto"/>
              <w:sz w:val="24"/>
              <w:szCs w:val="24"/>
            </w:rPr>
            <w:t>TABLE OF CONTENTS</w:t>
          </w:r>
        </w:p>
        <w:p w14:paraId="37BA9B68" w14:textId="6871C1D3" w:rsidR="0028357B" w:rsidRPr="0028357B" w:rsidRDefault="005253D0">
          <w:pPr>
            <w:pStyle w:val="TOC1"/>
            <w:rPr>
              <w:b w:val="0"/>
              <w:bCs w:val="0"/>
              <w:kern w:val="2"/>
              <w:sz w:val="24"/>
              <w:szCs w:val="24"/>
              <w:lang w:val="en-UG" w:eastAsia="en-UG"/>
              <w14:ligatures w14:val="standardContextual"/>
            </w:rPr>
          </w:pPr>
          <w:r w:rsidRPr="0028357B">
            <w:rPr>
              <w:b w:val="0"/>
              <w:bCs w:val="0"/>
              <w:sz w:val="24"/>
              <w:szCs w:val="24"/>
            </w:rPr>
            <w:fldChar w:fldCharType="begin"/>
          </w:r>
          <w:r w:rsidRPr="0028357B">
            <w:rPr>
              <w:b w:val="0"/>
              <w:bCs w:val="0"/>
              <w:sz w:val="24"/>
              <w:szCs w:val="24"/>
            </w:rPr>
            <w:instrText xml:space="preserve"> TOC \o "1-3" \h \z \u </w:instrText>
          </w:r>
          <w:r w:rsidRPr="0028357B">
            <w:rPr>
              <w:b w:val="0"/>
              <w:bCs w:val="0"/>
              <w:sz w:val="24"/>
              <w:szCs w:val="24"/>
            </w:rPr>
            <w:fldChar w:fldCharType="separate"/>
          </w:r>
          <w:hyperlink w:anchor="_Toc240408366" w:history="1">
            <w:r w:rsidR="0028357B" w:rsidRPr="0028357B">
              <w:rPr>
                <w:rStyle w:val="Hyperlink"/>
                <w:sz w:val="24"/>
                <w:szCs w:val="24"/>
              </w:rPr>
              <w:t>ABSTRACT</w:t>
            </w:r>
            <w:r w:rsidR="0028357B" w:rsidRPr="0028357B">
              <w:rPr>
                <w:webHidden/>
                <w:sz w:val="24"/>
                <w:szCs w:val="24"/>
              </w:rPr>
              <w:tab/>
            </w:r>
            <w:r w:rsidR="0028357B" w:rsidRPr="0028357B">
              <w:rPr>
                <w:webHidden/>
                <w:sz w:val="24"/>
                <w:szCs w:val="24"/>
              </w:rPr>
              <w:fldChar w:fldCharType="begin"/>
            </w:r>
            <w:r w:rsidR="0028357B" w:rsidRPr="0028357B">
              <w:rPr>
                <w:webHidden/>
                <w:sz w:val="24"/>
                <w:szCs w:val="24"/>
              </w:rPr>
              <w:instrText xml:space="preserve"> PAGEREF _Toc240408366 \h </w:instrText>
            </w:r>
            <w:r w:rsidR="0028357B" w:rsidRPr="0028357B">
              <w:rPr>
                <w:webHidden/>
                <w:sz w:val="24"/>
                <w:szCs w:val="24"/>
              </w:rPr>
            </w:r>
            <w:r w:rsidR="0028357B" w:rsidRPr="0028357B">
              <w:rPr>
                <w:webHidden/>
                <w:sz w:val="24"/>
                <w:szCs w:val="24"/>
              </w:rPr>
              <w:fldChar w:fldCharType="separate"/>
            </w:r>
            <w:r w:rsidR="0028357B" w:rsidRPr="0028357B">
              <w:rPr>
                <w:webHidden/>
                <w:sz w:val="24"/>
                <w:szCs w:val="24"/>
              </w:rPr>
              <w:t>i</w:t>
            </w:r>
            <w:r w:rsidR="0028357B" w:rsidRPr="0028357B">
              <w:rPr>
                <w:webHidden/>
                <w:sz w:val="24"/>
                <w:szCs w:val="24"/>
              </w:rPr>
              <w:fldChar w:fldCharType="end"/>
            </w:r>
          </w:hyperlink>
        </w:p>
        <w:p w14:paraId="0CE8BEB3" w14:textId="1379CB32" w:rsidR="0028357B" w:rsidRPr="0028357B" w:rsidRDefault="0028357B">
          <w:pPr>
            <w:pStyle w:val="TOC1"/>
            <w:rPr>
              <w:b w:val="0"/>
              <w:bCs w:val="0"/>
              <w:kern w:val="2"/>
              <w:sz w:val="24"/>
              <w:szCs w:val="24"/>
              <w:lang w:val="en-UG" w:eastAsia="en-UG"/>
              <w14:ligatures w14:val="standardContextual"/>
            </w:rPr>
          </w:pPr>
          <w:hyperlink w:anchor="_Toc240408367" w:history="1">
            <w:r w:rsidRPr="0028357B">
              <w:rPr>
                <w:rStyle w:val="Hyperlink"/>
                <w:sz w:val="24"/>
                <w:szCs w:val="24"/>
              </w:rPr>
              <w:t>DECLARATION</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_Toc240408367 \h </w:instrText>
            </w:r>
            <w:r w:rsidRPr="0028357B">
              <w:rPr>
                <w:webHidden/>
                <w:sz w:val="24"/>
                <w:szCs w:val="24"/>
              </w:rPr>
            </w:r>
            <w:r w:rsidRPr="0028357B">
              <w:rPr>
                <w:webHidden/>
                <w:sz w:val="24"/>
                <w:szCs w:val="24"/>
              </w:rPr>
              <w:fldChar w:fldCharType="separate"/>
            </w:r>
            <w:r w:rsidRPr="0028357B">
              <w:rPr>
                <w:webHidden/>
                <w:sz w:val="24"/>
                <w:szCs w:val="24"/>
              </w:rPr>
              <w:t>ii</w:t>
            </w:r>
            <w:r w:rsidRPr="0028357B">
              <w:rPr>
                <w:webHidden/>
                <w:sz w:val="24"/>
                <w:szCs w:val="24"/>
              </w:rPr>
              <w:fldChar w:fldCharType="end"/>
            </w:r>
          </w:hyperlink>
        </w:p>
        <w:p w14:paraId="57E88B4E" w14:textId="19A8679E" w:rsidR="0028357B" w:rsidRPr="0028357B" w:rsidRDefault="0028357B">
          <w:pPr>
            <w:pStyle w:val="TOC1"/>
            <w:rPr>
              <w:b w:val="0"/>
              <w:bCs w:val="0"/>
              <w:kern w:val="2"/>
              <w:sz w:val="24"/>
              <w:szCs w:val="24"/>
              <w:lang w:val="en-UG" w:eastAsia="en-UG"/>
              <w14:ligatures w14:val="standardContextual"/>
            </w:rPr>
          </w:pPr>
          <w:hyperlink w:anchor="_Toc240408368" w:history="1">
            <w:r w:rsidRPr="0028357B">
              <w:rPr>
                <w:rStyle w:val="Hyperlink"/>
                <w:rFonts w:eastAsia="Times New Roman"/>
                <w:sz w:val="24"/>
                <w:szCs w:val="24"/>
                <w:lang w:eastAsia="en-GB"/>
              </w:rPr>
              <w:t>APPROVAL</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_Toc240408368 \h </w:instrText>
            </w:r>
            <w:r w:rsidRPr="0028357B">
              <w:rPr>
                <w:webHidden/>
                <w:sz w:val="24"/>
                <w:szCs w:val="24"/>
              </w:rPr>
            </w:r>
            <w:r w:rsidRPr="0028357B">
              <w:rPr>
                <w:webHidden/>
                <w:sz w:val="24"/>
                <w:szCs w:val="24"/>
              </w:rPr>
              <w:fldChar w:fldCharType="separate"/>
            </w:r>
            <w:r w:rsidRPr="0028357B">
              <w:rPr>
                <w:webHidden/>
                <w:sz w:val="24"/>
                <w:szCs w:val="24"/>
              </w:rPr>
              <w:t>iii</w:t>
            </w:r>
            <w:r w:rsidRPr="0028357B">
              <w:rPr>
                <w:webHidden/>
                <w:sz w:val="24"/>
                <w:szCs w:val="24"/>
              </w:rPr>
              <w:fldChar w:fldCharType="end"/>
            </w:r>
          </w:hyperlink>
        </w:p>
        <w:p w14:paraId="0F35049C" w14:textId="314D9203" w:rsidR="0028357B" w:rsidRPr="0028357B" w:rsidRDefault="0028357B">
          <w:pPr>
            <w:pStyle w:val="TOC1"/>
            <w:rPr>
              <w:b w:val="0"/>
              <w:bCs w:val="0"/>
              <w:kern w:val="2"/>
              <w:sz w:val="24"/>
              <w:szCs w:val="24"/>
              <w:lang w:val="en-UG" w:eastAsia="en-UG"/>
              <w14:ligatures w14:val="standardContextual"/>
            </w:rPr>
          </w:pPr>
          <w:hyperlink w:anchor="_Toc240408369" w:history="1">
            <w:r w:rsidRPr="0028357B">
              <w:rPr>
                <w:rStyle w:val="Hyperlink"/>
                <w:rFonts w:eastAsia="Times New Roman"/>
                <w:sz w:val="24"/>
                <w:szCs w:val="24"/>
                <w:lang w:val="en-UG" w:eastAsia="en-GB"/>
              </w:rPr>
              <w:t>DEDICATION</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_Toc240408369 \h </w:instrText>
            </w:r>
            <w:r w:rsidRPr="0028357B">
              <w:rPr>
                <w:webHidden/>
                <w:sz w:val="24"/>
                <w:szCs w:val="24"/>
              </w:rPr>
            </w:r>
            <w:r w:rsidRPr="0028357B">
              <w:rPr>
                <w:webHidden/>
                <w:sz w:val="24"/>
                <w:szCs w:val="24"/>
              </w:rPr>
              <w:fldChar w:fldCharType="separate"/>
            </w:r>
            <w:r w:rsidRPr="0028357B">
              <w:rPr>
                <w:webHidden/>
                <w:sz w:val="24"/>
                <w:szCs w:val="24"/>
              </w:rPr>
              <w:t>iv</w:t>
            </w:r>
            <w:r w:rsidRPr="0028357B">
              <w:rPr>
                <w:webHidden/>
                <w:sz w:val="24"/>
                <w:szCs w:val="24"/>
              </w:rPr>
              <w:fldChar w:fldCharType="end"/>
            </w:r>
          </w:hyperlink>
        </w:p>
        <w:p w14:paraId="7FFE7CE8" w14:textId="4F1BCFDC" w:rsidR="0028357B" w:rsidRPr="0028357B" w:rsidRDefault="0028357B">
          <w:pPr>
            <w:pStyle w:val="TOC1"/>
            <w:rPr>
              <w:b w:val="0"/>
              <w:bCs w:val="0"/>
              <w:kern w:val="2"/>
              <w:sz w:val="24"/>
              <w:szCs w:val="24"/>
              <w:lang w:val="en-UG" w:eastAsia="en-UG"/>
              <w14:ligatures w14:val="standardContextual"/>
            </w:rPr>
          </w:pPr>
          <w:hyperlink w:anchor="_Toc240408370" w:history="1">
            <w:r w:rsidRPr="0028357B">
              <w:rPr>
                <w:rStyle w:val="Hyperlink"/>
                <w:rFonts w:eastAsia="Times New Roman"/>
                <w:sz w:val="24"/>
                <w:szCs w:val="24"/>
                <w:lang w:eastAsia="en-GB"/>
              </w:rPr>
              <w:t>ACKNOWLEDGEMENT</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_Toc240408370 \h </w:instrText>
            </w:r>
            <w:r w:rsidRPr="0028357B">
              <w:rPr>
                <w:webHidden/>
                <w:sz w:val="24"/>
                <w:szCs w:val="24"/>
              </w:rPr>
            </w:r>
            <w:r w:rsidRPr="0028357B">
              <w:rPr>
                <w:webHidden/>
                <w:sz w:val="24"/>
                <w:szCs w:val="24"/>
              </w:rPr>
              <w:fldChar w:fldCharType="separate"/>
            </w:r>
            <w:r w:rsidRPr="0028357B">
              <w:rPr>
                <w:webHidden/>
                <w:sz w:val="24"/>
                <w:szCs w:val="24"/>
              </w:rPr>
              <w:t>v</w:t>
            </w:r>
            <w:r w:rsidRPr="0028357B">
              <w:rPr>
                <w:webHidden/>
                <w:sz w:val="24"/>
                <w:szCs w:val="24"/>
              </w:rPr>
              <w:fldChar w:fldCharType="end"/>
            </w:r>
          </w:hyperlink>
        </w:p>
        <w:p w14:paraId="610ABEE0" w14:textId="5DB13C2F" w:rsidR="0028357B" w:rsidRPr="0028357B" w:rsidRDefault="0028357B">
          <w:pPr>
            <w:pStyle w:val="TOC1"/>
            <w:rPr>
              <w:b w:val="0"/>
              <w:bCs w:val="0"/>
              <w:kern w:val="2"/>
              <w:sz w:val="24"/>
              <w:szCs w:val="24"/>
              <w:lang w:val="en-UG" w:eastAsia="en-UG"/>
              <w14:ligatures w14:val="standardContextual"/>
            </w:rPr>
          </w:pPr>
          <w:hyperlink w:anchor="_Toc240408371" w:history="1">
            <w:r w:rsidRPr="0028357B">
              <w:rPr>
                <w:rStyle w:val="Hyperlink"/>
                <w:sz w:val="24"/>
                <w:szCs w:val="24"/>
              </w:rPr>
              <w:t>LIST OF FIGURES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_Toc240408371 \h </w:instrText>
            </w:r>
            <w:r w:rsidRPr="0028357B">
              <w:rPr>
                <w:webHidden/>
                <w:sz w:val="24"/>
                <w:szCs w:val="24"/>
              </w:rPr>
            </w:r>
            <w:r w:rsidRPr="0028357B">
              <w:rPr>
                <w:webHidden/>
                <w:sz w:val="24"/>
                <w:szCs w:val="24"/>
              </w:rPr>
              <w:fldChar w:fldCharType="separate"/>
            </w:r>
            <w:r w:rsidRPr="0028357B">
              <w:rPr>
                <w:webHidden/>
                <w:sz w:val="24"/>
                <w:szCs w:val="24"/>
              </w:rPr>
              <w:t>vii</w:t>
            </w:r>
            <w:r w:rsidRPr="0028357B">
              <w:rPr>
                <w:webHidden/>
                <w:sz w:val="24"/>
                <w:szCs w:val="24"/>
              </w:rPr>
              <w:fldChar w:fldCharType="end"/>
            </w:r>
          </w:hyperlink>
        </w:p>
        <w:p w14:paraId="7449751C" w14:textId="13064F10" w:rsidR="0028357B" w:rsidRPr="0028357B" w:rsidRDefault="0028357B">
          <w:pPr>
            <w:pStyle w:val="TOC1"/>
            <w:rPr>
              <w:b w:val="0"/>
              <w:bCs w:val="0"/>
              <w:kern w:val="2"/>
              <w:sz w:val="24"/>
              <w:szCs w:val="24"/>
              <w:lang w:val="en-UG" w:eastAsia="en-UG"/>
              <w14:ligatures w14:val="standardContextual"/>
            </w:rPr>
          </w:pPr>
          <w:hyperlink w:anchor="_Toc240408372" w:history="1">
            <w:r w:rsidRPr="0028357B">
              <w:rPr>
                <w:rStyle w:val="Hyperlink"/>
                <w:sz w:val="24"/>
                <w:szCs w:val="24"/>
              </w:rPr>
              <w:t>LIST OF TABLES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_Toc240408372 \h </w:instrText>
            </w:r>
            <w:r w:rsidRPr="0028357B">
              <w:rPr>
                <w:webHidden/>
                <w:sz w:val="24"/>
                <w:szCs w:val="24"/>
              </w:rPr>
            </w:r>
            <w:r w:rsidRPr="0028357B">
              <w:rPr>
                <w:webHidden/>
                <w:sz w:val="24"/>
                <w:szCs w:val="24"/>
              </w:rPr>
              <w:fldChar w:fldCharType="separate"/>
            </w:r>
            <w:r w:rsidRPr="0028357B">
              <w:rPr>
                <w:webHidden/>
                <w:sz w:val="24"/>
                <w:szCs w:val="24"/>
              </w:rPr>
              <w:t>viii</w:t>
            </w:r>
            <w:r w:rsidRPr="0028357B">
              <w:rPr>
                <w:webHidden/>
                <w:sz w:val="24"/>
                <w:szCs w:val="24"/>
              </w:rPr>
              <w:fldChar w:fldCharType="end"/>
            </w:r>
          </w:hyperlink>
        </w:p>
        <w:p w14:paraId="411E95ED" w14:textId="367A0597" w:rsidR="0028357B" w:rsidRPr="0028357B" w:rsidRDefault="0028357B">
          <w:pPr>
            <w:pStyle w:val="TOC1"/>
            <w:rPr>
              <w:b w:val="0"/>
              <w:bCs w:val="0"/>
              <w:kern w:val="2"/>
              <w:sz w:val="24"/>
              <w:szCs w:val="24"/>
              <w:lang w:val="en-UG" w:eastAsia="en-UG"/>
              <w14:ligatures w14:val="standardContextual"/>
            </w:rPr>
          </w:pPr>
          <w:hyperlink w:anchor="_Toc240408373" w:history="1">
            <w:r w:rsidRPr="0028357B">
              <w:rPr>
                <w:rStyle w:val="Hyperlink"/>
                <w:sz w:val="24"/>
                <w:szCs w:val="24"/>
              </w:rPr>
              <w:t>ABBREVIATIONS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_Toc240408373 \h </w:instrText>
            </w:r>
            <w:r w:rsidRPr="0028357B">
              <w:rPr>
                <w:webHidden/>
                <w:sz w:val="24"/>
                <w:szCs w:val="24"/>
              </w:rPr>
            </w:r>
            <w:r w:rsidRPr="0028357B">
              <w:rPr>
                <w:webHidden/>
                <w:sz w:val="24"/>
                <w:szCs w:val="24"/>
              </w:rPr>
              <w:fldChar w:fldCharType="separate"/>
            </w:r>
            <w:r w:rsidRPr="0028357B">
              <w:rPr>
                <w:webHidden/>
                <w:sz w:val="24"/>
                <w:szCs w:val="24"/>
              </w:rPr>
              <w:t>viii</w:t>
            </w:r>
            <w:r w:rsidRPr="0028357B">
              <w:rPr>
                <w:webHidden/>
                <w:sz w:val="24"/>
                <w:szCs w:val="24"/>
              </w:rPr>
              <w:fldChar w:fldCharType="end"/>
            </w:r>
          </w:hyperlink>
        </w:p>
        <w:p w14:paraId="4D6A8E85" w14:textId="50CB472A" w:rsidR="0028357B" w:rsidRPr="0028357B" w:rsidRDefault="0028357B">
          <w:pPr>
            <w:pStyle w:val="TOC1"/>
            <w:rPr>
              <w:b w:val="0"/>
              <w:bCs w:val="0"/>
              <w:kern w:val="2"/>
              <w:sz w:val="24"/>
              <w:szCs w:val="24"/>
              <w:lang w:val="en-UG" w:eastAsia="en-UG"/>
              <w14:ligatures w14:val="standardContextual"/>
            </w:rPr>
          </w:pPr>
          <w:hyperlink w:anchor="_Toc240408374" w:history="1">
            <w:r w:rsidRPr="0028357B">
              <w:rPr>
                <w:rStyle w:val="Hyperlink"/>
                <w:sz w:val="24"/>
                <w:szCs w:val="24"/>
              </w:rPr>
              <w:t>DEFINITION OF TERMS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_Toc240408374 \h </w:instrText>
            </w:r>
            <w:r w:rsidRPr="0028357B">
              <w:rPr>
                <w:webHidden/>
                <w:sz w:val="24"/>
                <w:szCs w:val="24"/>
              </w:rPr>
            </w:r>
            <w:r w:rsidRPr="0028357B">
              <w:rPr>
                <w:webHidden/>
                <w:sz w:val="24"/>
                <w:szCs w:val="24"/>
              </w:rPr>
              <w:fldChar w:fldCharType="separate"/>
            </w:r>
            <w:r w:rsidRPr="0028357B">
              <w:rPr>
                <w:webHidden/>
                <w:sz w:val="24"/>
                <w:szCs w:val="24"/>
              </w:rPr>
              <w:t>ix</w:t>
            </w:r>
            <w:r w:rsidRPr="0028357B">
              <w:rPr>
                <w:webHidden/>
                <w:sz w:val="24"/>
                <w:szCs w:val="24"/>
              </w:rPr>
              <w:fldChar w:fldCharType="end"/>
            </w:r>
          </w:hyperlink>
        </w:p>
        <w:p w14:paraId="0BEA73F7" w14:textId="45690DAB" w:rsidR="0028357B" w:rsidRPr="0028357B" w:rsidRDefault="0028357B">
          <w:pPr>
            <w:pStyle w:val="TOC1"/>
            <w:rPr>
              <w:b w:val="0"/>
              <w:bCs w:val="0"/>
              <w:kern w:val="2"/>
              <w:sz w:val="24"/>
              <w:szCs w:val="24"/>
              <w:lang w:val="en-UG" w:eastAsia="en-UG"/>
              <w14:ligatures w14:val="standardContextual"/>
            </w:rPr>
          </w:pPr>
          <w:hyperlink w:anchor="_Toc240408375" w:history="1">
            <w:r w:rsidRPr="0028357B">
              <w:rPr>
                <w:rStyle w:val="Hyperlink"/>
                <w:sz w:val="24"/>
                <w:szCs w:val="24"/>
              </w:rPr>
              <w:t>CHAPTER ONE: INTRODUCTION</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_Toc240408375 \h </w:instrText>
            </w:r>
            <w:r w:rsidRPr="0028357B">
              <w:rPr>
                <w:webHidden/>
                <w:sz w:val="24"/>
                <w:szCs w:val="24"/>
              </w:rPr>
            </w:r>
            <w:r w:rsidRPr="0028357B">
              <w:rPr>
                <w:webHidden/>
                <w:sz w:val="24"/>
                <w:szCs w:val="24"/>
              </w:rPr>
              <w:fldChar w:fldCharType="separate"/>
            </w:r>
            <w:r w:rsidRPr="0028357B">
              <w:rPr>
                <w:webHidden/>
                <w:sz w:val="24"/>
                <w:szCs w:val="24"/>
              </w:rPr>
              <w:t>1</w:t>
            </w:r>
            <w:r w:rsidRPr="0028357B">
              <w:rPr>
                <w:webHidden/>
                <w:sz w:val="24"/>
                <w:szCs w:val="24"/>
              </w:rPr>
              <w:fldChar w:fldCharType="end"/>
            </w:r>
          </w:hyperlink>
        </w:p>
        <w:p w14:paraId="3C6F7092" w14:textId="715AE056"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76" w:history="1">
            <w:r w:rsidRPr="0028357B">
              <w:rPr>
                <w:rStyle w:val="Hyperlink"/>
                <w:rFonts w:ascii="Times New Roman" w:hAnsi="Times New Roman" w:cs="Times New Roman"/>
                <w:b/>
                <w:bCs/>
                <w:noProof/>
                <w:sz w:val="24"/>
                <w:szCs w:val="24"/>
              </w:rPr>
              <w:t>1.1 Background of the study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_Toc240408376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w:t>
            </w:r>
            <w:r w:rsidRPr="0028357B">
              <w:rPr>
                <w:rFonts w:ascii="Times New Roman" w:hAnsi="Times New Roman" w:cs="Times New Roman"/>
                <w:noProof/>
                <w:webHidden/>
                <w:sz w:val="24"/>
                <w:szCs w:val="24"/>
              </w:rPr>
              <w:fldChar w:fldCharType="end"/>
            </w:r>
          </w:hyperlink>
        </w:p>
        <w:p w14:paraId="1A3E6077" w14:textId="7FE64121"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77" w:history="1">
            <w:r w:rsidRPr="0028357B">
              <w:rPr>
                <w:rStyle w:val="Hyperlink"/>
                <w:rFonts w:ascii="Times New Roman" w:hAnsi="Times New Roman" w:cs="Times New Roman"/>
                <w:b/>
                <w:bCs/>
                <w:noProof/>
                <w:sz w:val="24"/>
                <w:szCs w:val="24"/>
              </w:rPr>
              <w:t>1.2 Problem statement</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_Toc240408377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w:t>
            </w:r>
            <w:r w:rsidRPr="0028357B">
              <w:rPr>
                <w:rFonts w:ascii="Times New Roman" w:hAnsi="Times New Roman" w:cs="Times New Roman"/>
                <w:noProof/>
                <w:webHidden/>
                <w:sz w:val="24"/>
                <w:szCs w:val="24"/>
              </w:rPr>
              <w:fldChar w:fldCharType="end"/>
            </w:r>
          </w:hyperlink>
        </w:p>
        <w:p w14:paraId="66077D62" w14:textId="03DDB608"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78" w:history="1">
            <w:r w:rsidRPr="0028357B">
              <w:rPr>
                <w:rStyle w:val="Hyperlink"/>
                <w:rFonts w:ascii="Times New Roman" w:eastAsia="SimSun" w:hAnsi="Times New Roman" w:cs="Times New Roman"/>
                <w:b/>
                <w:bCs/>
                <w:noProof/>
                <w:sz w:val="24"/>
                <w:szCs w:val="24"/>
                <w:lang w:eastAsia="zh-CN"/>
              </w:rPr>
              <w:t>1.3 Objectives of the study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_Toc240408378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w:t>
            </w:r>
            <w:r w:rsidRPr="0028357B">
              <w:rPr>
                <w:rFonts w:ascii="Times New Roman" w:hAnsi="Times New Roman" w:cs="Times New Roman"/>
                <w:noProof/>
                <w:webHidden/>
                <w:sz w:val="24"/>
                <w:szCs w:val="24"/>
              </w:rPr>
              <w:fldChar w:fldCharType="end"/>
            </w:r>
          </w:hyperlink>
        </w:p>
        <w:p w14:paraId="486215BB" w14:textId="01031DAF"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379" w:history="1">
            <w:r w:rsidRPr="0028357B">
              <w:rPr>
                <w:rStyle w:val="Hyperlink"/>
                <w:rFonts w:ascii="Times New Roman" w:eastAsia="SimSun" w:hAnsi="Times New Roman" w:cs="Times New Roman"/>
                <w:b/>
                <w:bCs/>
                <w:noProof/>
                <w:sz w:val="24"/>
                <w:szCs w:val="24"/>
                <w:lang w:eastAsia="zh-CN"/>
              </w:rPr>
              <w:t>1.3.1 General objective</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_Toc240408379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w:t>
            </w:r>
            <w:r w:rsidRPr="0028357B">
              <w:rPr>
                <w:rFonts w:ascii="Times New Roman" w:hAnsi="Times New Roman" w:cs="Times New Roman"/>
                <w:noProof/>
                <w:webHidden/>
                <w:sz w:val="24"/>
                <w:szCs w:val="24"/>
              </w:rPr>
              <w:fldChar w:fldCharType="end"/>
            </w:r>
          </w:hyperlink>
        </w:p>
        <w:p w14:paraId="75E88DCF" w14:textId="7A136434"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380" w:history="1">
            <w:r w:rsidRPr="0028357B">
              <w:rPr>
                <w:rStyle w:val="Hyperlink"/>
                <w:rFonts w:ascii="Times New Roman" w:eastAsia="SimSun" w:hAnsi="Times New Roman" w:cs="Times New Roman"/>
                <w:b/>
                <w:bCs/>
                <w:noProof/>
                <w:sz w:val="24"/>
                <w:szCs w:val="24"/>
                <w:lang w:eastAsia="zh-CN"/>
              </w:rPr>
              <w:t>1.3.2 Specific objectives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_Toc240408380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w:t>
            </w:r>
            <w:r w:rsidRPr="0028357B">
              <w:rPr>
                <w:rFonts w:ascii="Times New Roman" w:hAnsi="Times New Roman" w:cs="Times New Roman"/>
                <w:noProof/>
                <w:webHidden/>
                <w:sz w:val="24"/>
                <w:szCs w:val="24"/>
              </w:rPr>
              <w:fldChar w:fldCharType="end"/>
            </w:r>
          </w:hyperlink>
        </w:p>
        <w:p w14:paraId="75952719" w14:textId="4C9CFB2C"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381" w:history="1">
            <w:r w:rsidRPr="0028357B">
              <w:rPr>
                <w:rStyle w:val="Hyperlink"/>
                <w:rFonts w:ascii="Times New Roman" w:eastAsia="SimSun" w:hAnsi="Times New Roman" w:cs="Times New Roman"/>
                <w:b/>
                <w:bCs/>
                <w:noProof/>
                <w:sz w:val="24"/>
                <w:szCs w:val="24"/>
                <w:lang w:eastAsia="zh-CN"/>
              </w:rPr>
              <w:t>1.3.3 Research questions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_Toc240408381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w:t>
            </w:r>
            <w:r w:rsidRPr="0028357B">
              <w:rPr>
                <w:rFonts w:ascii="Times New Roman" w:hAnsi="Times New Roman" w:cs="Times New Roman"/>
                <w:noProof/>
                <w:webHidden/>
                <w:sz w:val="24"/>
                <w:szCs w:val="24"/>
              </w:rPr>
              <w:fldChar w:fldCharType="end"/>
            </w:r>
          </w:hyperlink>
        </w:p>
        <w:p w14:paraId="7609CF4F" w14:textId="28C5CB78"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2" w:history="1">
            <w:r w:rsidRPr="0028357B">
              <w:rPr>
                <w:rStyle w:val="Hyperlink"/>
                <w:rFonts w:ascii="Times New Roman" w:hAnsi="Times New Roman" w:cs="Times New Roman"/>
                <w:b/>
                <w:bCs/>
                <w:noProof/>
                <w:sz w:val="24"/>
                <w:szCs w:val="24"/>
              </w:rPr>
              <w:t>1.4 Justification of the study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_Toc240408382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w:t>
            </w:r>
            <w:r w:rsidRPr="0028357B">
              <w:rPr>
                <w:rFonts w:ascii="Times New Roman" w:hAnsi="Times New Roman" w:cs="Times New Roman"/>
                <w:noProof/>
                <w:webHidden/>
                <w:sz w:val="24"/>
                <w:szCs w:val="24"/>
              </w:rPr>
              <w:fldChar w:fldCharType="end"/>
            </w:r>
          </w:hyperlink>
        </w:p>
        <w:p w14:paraId="7162F2D2" w14:textId="047F8183"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3" w:history="1">
            <w:r w:rsidRPr="0028357B">
              <w:rPr>
                <w:rStyle w:val="Hyperlink"/>
                <w:rFonts w:ascii="Times New Roman" w:hAnsi="Times New Roman" w:cs="Times New Roman"/>
                <w:b/>
                <w:bCs/>
                <w:noProof/>
                <w:sz w:val="24"/>
                <w:szCs w:val="24"/>
              </w:rPr>
              <w:t>1.5 Scope of the Study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_Toc240408383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4</w:t>
            </w:r>
            <w:r w:rsidRPr="0028357B">
              <w:rPr>
                <w:rFonts w:ascii="Times New Roman" w:hAnsi="Times New Roman" w:cs="Times New Roman"/>
                <w:noProof/>
                <w:webHidden/>
                <w:sz w:val="24"/>
                <w:szCs w:val="24"/>
              </w:rPr>
              <w:fldChar w:fldCharType="end"/>
            </w:r>
          </w:hyperlink>
        </w:p>
        <w:p w14:paraId="7C0A5C7E" w14:textId="2E7A48AE"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4" w:history="1">
            <w:r w:rsidRPr="0028357B">
              <w:rPr>
                <w:rStyle w:val="Hyperlink"/>
                <w:rFonts w:ascii="Times New Roman" w:eastAsia="SimSun" w:hAnsi="Times New Roman" w:cs="Times New Roman"/>
                <w:b/>
                <w:bCs/>
                <w:noProof/>
                <w:sz w:val="24"/>
                <w:szCs w:val="24"/>
                <w:lang w:eastAsia="zh-CN"/>
              </w:rPr>
              <w:t>1.6 Conceptual framework</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_Toc240408384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4</w:t>
            </w:r>
            <w:r w:rsidRPr="0028357B">
              <w:rPr>
                <w:rFonts w:ascii="Times New Roman" w:hAnsi="Times New Roman" w:cs="Times New Roman"/>
                <w:noProof/>
                <w:webHidden/>
                <w:sz w:val="24"/>
                <w:szCs w:val="24"/>
              </w:rPr>
              <w:fldChar w:fldCharType="end"/>
            </w:r>
          </w:hyperlink>
        </w:p>
        <w:p w14:paraId="348B57DE" w14:textId="3D1DFECD"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5" w:history="1">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_Toc240408385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5</w:t>
            </w:r>
            <w:r w:rsidRPr="0028357B">
              <w:rPr>
                <w:rFonts w:ascii="Times New Roman" w:hAnsi="Times New Roman" w:cs="Times New Roman"/>
                <w:noProof/>
                <w:webHidden/>
                <w:sz w:val="24"/>
                <w:szCs w:val="24"/>
              </w:rPr>
              <w:fldChar w:fldCharType="end"/>
            </w:r>
          </w:hyperlink>
        </w:p>
        <w:p w14:paraId="60B6B07F" w14:textId="11D9C733" w:rsidR="0028357B" w:rsidRPr="0028357B" w:rsidRDefault="0028357B">
          <w:pPr>
            <w:pStyle w:val="TOC1"/>
            <w:rPr>
              <w:b w:val="0"/>
              <w:bCs w:val="0"/>
              <w:kern w:val="2"/>
              <w:sz w:val="24"/>
              <w:szCs w:val="24"/>
              <w:lang w:val="en-UG" w:eastAsia="en-UG"/>
              <w14:ligatures w14:val="standardContextual"/>
            </w:rPr>
          </w:pPr>
          <w:hyperlink w:anchor="_Toc240408386" w:history="1">
            <w:r w:rsidRPr="0028357B">
              <w:rPr>
                <w:rStyle w:val="Hyperlink"/>
                <w:sz w:val="24"/>
                <w:szCs w:val="24"/>
              </w:rPr>
              <w:t>CHAPTER TWO: LITERATURE REVIEW</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_Toc240408386 \h </w:instrText>
            </w:r>
            <w:r w:rsidRPr="0028357B">
              <w:rPr>
                <w:webHidden/>
                <w:sz w:val="24"/>
                <w:szCs w:val="24"/>
              </w:rPr>
            </w:r>
            <w:r w:rsidRPr="0028357B">
              <w:rPr>
                <w:webHidden/>
                <w:sz w:val="24"/>
                <w:szCs w:val="24"/>
              </w:rPr>
              <w:fldChar w:fldCharType="separate"/>
            </w:r>
            <w:r w:rsidRPr="0028357B">
              <w:rPr>
                <w:webHidden/>
                <w:sz w:val="24"/>
                <w:szCs w:val="24"/>
              </w:rPr>
              <w:t>6</w:t>
            </w:r>
            <w:r w:rsidRPr="0028357B">
              <w:rPr>
                <w:webHidden/>
                <w:sz w:val="24"/>
                <w:szCs w:val="24"/>
              </w:rPr>
              <w:fldChar w:fldCharType="end"/>
            </w:r>
          </w:hyperlink>
        </w:p>
        <w:p w14:paraId="5B9DD19A" w14:textId="3B215245"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7" w:history="1">
            <w:r w:rsidRPr="0028357B">
              <w:rPr>
                <w:rStyle w:val="Hyperlink"/>
                <w:rFonts w:ascii="Times New Roman" w:hAnsi="Times New Roman" w:cs="Times New Roman"/>
                <w:b/>
                <w:bCs/>
                <w:noProof/>
                <w:sz w:val="24"/>
                <w:szCs w:val="24"/>
              </w:rPr>
              <w:t>2.0 Introduction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_Toc240408387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6</w:t>
            </w:r>
            <w:r w:rsidRPr="0028357B">
              <w:rPr>
                <w:rFonts w:ascii="Times New Roman" w:hAnsi="Times New Roman" w:cs="Times New Roman"/>
                <w:noProof/>
                <w:webHidden/>
                <w:sz w:val="24"/>
                <w:szCs w:val="24"/>
              </w:rPr>
              <w:fldChar w:fldCharType="end"/>
            </w:r>
          </w:hyperlink>
        </w:p>
        <w:p w14:paraId="507ED623" w14:textId="168F5D8E"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8" w:history="1">
            <w:r w:rsidRPr="0028357B">
              <w:rPr>
                <w:rStyle w:val="Hyperlink"/>
                <w:rFonts w:ascii="Times New Roman" w:hAnsi="Times New Roman" w:cs="Times New Roman"/>
                <w:b/>
                <w:bCs/>
                <w:noProof/>
                <w:sz w:val="24"/>
                <w:szCs w:val="24"/>
              </w:rPr>
              <w:t>2.1 Prevalence of HIV among Older Persons living with HIV</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_Toc240408388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6</w:t>
            </w:r>
            <w:r w:rsidRPr="0028357B">
              <w:rPr>
                <w:rFonts w:ascii="Times New Roman" w:hAnsi="Times New Roman" w:cs="Times New Roman"/>
                <w:noProof/>
                <w:webHidden/>
                <w:sz w:val="24"/>
                <w:szCs w:val="24"/>
              </w:rPr>
              <w:fldChar w:fldCharType="end"/>
            </w:r>
          </w:hyperlink>
        </w:p>
        <w:p w14:paraId="2CE9EAB6" w14:textId="72781044"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89" w:history="1">
            <w:r w:rsidRPr="0028357B">
              <w:rPr>
                <w:rStyle w:val="Hyperlink"/>
                <w:rFonts w:ascii="Times New Roman" w:hAnsi="Times New Roman" w:cs="Times New Roman"/>
                <w:b/>
                <w:bCs/>
                <w:noProof/>
                <w:sz w:val="24"/>
                <w:szCs w:val="24"/>
              </w:rPr>
              <w:t>2.2 Viral Load Non-Suppression in the Older Persons Population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_Toc240408389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7</w:t>
            </w:r>
            <w:r w:rsidRPr="0028357B">
              <w:rPr>
                <w:rFonts w:ascii="Times New Roman" w:hAnsi="Times New Roman" w:cs="Times New Roman"/>
                <w:noProof/>
                <w:webHidden/>
                <w:sz w:val="24"/>
                <w:szCs w:val="24"/>
              </w:rPr>
              <w:fldChar w:fldCharType="end"/>
            </w:r>
          </w:hyperlink>
        </w:p>
        <w:p w14:paraId="24DE1479" w14:textId="5799F869"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0" w:history="1">
            <w:r w:rsidRPr="0028357B">
              <w:rPr>
                <w:rStyle w:val="Hyperlink"/>
                <w:rFonts w:ascii="Times New Roman" w:hAnsi="Times New Roman" w:cs="Times New Roman"/>
                <w:b/>
                <w:bCs/>
                <w:noProof/>
                <w:sz w:val="24"/>
                <w:szCs w:val="24"/>
              </w:rPr>
              <w:t>2.3 ART Adherence and Measurement</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_Toc240408390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8</w:t>
            </w:r>
            <w:r w:rsidRPr="0028357B">
              <w:rPr>
                <w:rFonts w:ascii="Times New Roman" w:hAnsi="Times New Roman" w:cs="Times New Roman"/>
                <w:noProof/>
                <w:webHidden/>
                <w:sz w:val="24"/>
                <w:szCs w:val="24"/>
              </w:rPr>
              <w:fldChar w:fldCharType="end"/>
            </w:r>
          </w:hyperlink>
        </w:p>
        <w:p w14:paraId="76C41CF4" w14:textId="2ED9A348"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1" w:history="1">
            <w:r w:rsidRPr="0028357B">
              <w:rPr>
                <w:rStyle w:val="Hyperlink"/>
                <w:rFonts w:ascii="Times New Roman" w:hAnsi="Times New Roman" w:cs="Times New Roman"/>
                <w:b/>
                <w:bCs/>
                <w:noProof/>
                <w:sz w:val="24"/>
                <w:szCs w:val="24"/>
              </w:rPr>
              <w:t>2.4 Factors influencing viral load non-suppression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_Toc240408391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9</w:t>
            </w:r>
            <w:r w:rsidRPr="0028357B">
              <w:rPr>
                <w:rFonts w:ascii="Times New Roman" w:hAnsi="Times New Roman" w:cs="Times New Roman"/>
                <w:noProof/>
                <w:webHidden/>
                <w:sz w:val="24"/>
                <w:szCs w:val="24"/>
              </w:rPr>
              <w:fldChar w:fldCharType="end"/>
            </w:r>
          </w:hyperlink>
        </w:p>
        <w:p w14:paraId="5C97A2EB" w14:textId="09023100"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392" w:history="1">
            <w:r w:rsidRPr="0028357B">
              <w:rPr>
                <w:rStyle w:val="Hyperlink"/>
                <w:rFonts w:ascii="Times New Roman" w:hAnsi="Times New Roman" w:cs="Times New Roman"/>
                <w:b/>
                <w:bCs/>
                <w:noProof/>
                <w:sz w:val="24"/>
                <w:szCs w:val="24"/>
              </w:rPr>
              <w:t>2.4.1 Socio-demographic factors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_Toc240408392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9</w:t>
            </w:r>
            <w:r w:rsidRPr="0028357B">
              <w:rPr>
                <w:rFonts w:ascii="Times New Roman" w:hAnsi="Times New Roman" w:cs="Times New Roman"/>
                <w:noProof/>
                <w:webHidden/>
                <w:sz w:val="24"/>
                <w:szCs w:val="24"/>
              </w:rPr>
              <w:fldChar w:fldCharType="end"/>
            </w:r>
          </w:hyperlink>
        </w:p>
        <w:p w14:paraId="4051E8F6" w14:textId="12AF08ED"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393" w:history="1">
            <w:r w:rsidRPr="0028357B">
              <w:rPr>
                <w:rStyle w:val="Hyperlink"/>
                <w:rFonts w:ascii="Times New Roman" w:hAnsi="Times New Roman" w:cs="Times New Roman"/>
                <w:b/>
                <w:bCs/>
                <w:noProof/>
                <w:sz w:val="24"/>
                <w:szCs w:val="24"/>
              </w:rPr>
              <w:t>2.4.2 Clinical factors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_Toc240408393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9</w:t>
            </w:r>
            <w:r w:rsidRPr="0028357B">
              <w:rPr>
                <w:rFonts w:ascii="Times New Roman" w:hAnsi="Times New Roman" w:cs="Times New Roman"/>
                <w:noProof/>
                <w:webHidden/>
                <w:sz w:val="24"/>
                <w:szCs w:val="24"/>
              </w:rPr>
              <w:fldChar w:fldCharType="end"/>
            </w:r>
          </w:hyperlink>
        </w:p>
        <w:p w14:paraId="21630C2C" w14:textId="7F0C68BF"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4" w:history="1">
            <w:r w:rsidRPr="0028357B">
              <w:rPr>
                <w:rStyle w:val="Hyperlink"/>
                <w:rFonts w:ascii="Times New Roman" w:hAnsi="Times New Roman" w:cs="Times New Roman"/>
                <w:b/>
                <w:bCs/>
                <w:noProof/>
                <w:sz w:val="24"/>
                <w:szCs w:val="24"/>
              </w:rPr>
              <w:t>2.5 Summary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_Toc240408394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10</w:t>
            </w:r>
            <w:r w:rsidRPr="0028357B">
              <w:rPr>
                <w:rFonts w:ascii="Times New Roman" w:hAnsi="Times New Roman" w:cs="Times New Roman"/>
                <w:noProof/>
                <w:webHidden/>
                <w:sz w:val="24"/>
                <w:szCs w:val="24"/>
              </w:rPr>
              <w:fldChar w:fldCharType="end"/>
            </w:r>
          </w:hyperlink>
        </w:p>
        <w:p w14:paraId="6FD6AF8D" w14:textId="2598FDAD" w:rsidR="0028357B" w:rsidRPr="0028357B" w:rsidRDefault="0028357B">
          <w:pPr>
            <w:pStyle w:val="TOC1"/>
            <w:rPr>
              <w:b w:val="0"/>
              <w:bCs w:val="0"/>
              <w:kern w:val="2"/>
              <w:sz w:val="24"/>
              <w:szCs w:val="24"/>
              <w:lang w:val="en-UG" w:eastAsia="en-UG"/>
              <w14:ligatures w14:val="standardContextual"/>
            </w:rPr>
          </w:pPr>
          <w:hyperlink w:anchor="_Toc240408395" w:history="1">
            <w:r w:rsidRPr="0028357B">
              <w:rPr>
                <w:rStyle w:val="Hyperlink"/>
                <w:sz w:val="24"/>
                <w:szCs w:val="24"/>
              </w:rPr>
              <w:t>CHAPTER THREE: METHODOLOGY</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_Toc240408395 \h </w:instrText>
            </w:r>
            <w:r w:rsidRPr="0028357B">
              <w:rPr>
                <w:webHidden/>
                <w:sz w:val="24"/>
                <w:szCs w:val="24"/>
              </w:rPr>
            </w:r>
            <w:r w:rsidRPr="0028357B">
              <w:rPr>
                <w:webHidden/>
                <w:sz w:val="24"/>
                <w:szCs w:val="24"/>
              </w:rPr>
              <w:fldChar w:fldCharType="separate"/>
            </w:r>
            <w:r w:rsidRPr="0028357B">
              <w:rPr>
                <w:webHidden/>
                <w:sz w:val="24"/>
                <w:szCs w:val="24"/>
              </w:rPr>
              <w:t>11</w:t>
            </w:r>
            <w:r w:rsidRPr="0028357B">
              <w:rPr>
                <w:webHidden/>
                <w:sz w:val="24"/>
                <w:szCs w:val="24"/>
              </w:rPr>
              <w:fldChar w:fldCharType="end"/>
            </w:r>
          </w:hyperlink>
        </w:p>
        <w:p w14:paraId="1A199D93" w14:textId="7371F127"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6" w:history="1">
            <w:r w:rsidRPr="0028357B">
              <w:rPr>
                <w:rStyle w:val="Hyperlink"/>
                <w:rFonts w:ascii="Times New Roman" w:hAnsi="Times New Roman" w:cs="Times New Roman"/>
                <w:b/>
                <w:bCs/>
                <w:noProof/>
                <w:sz w:val="24"/>
                <w:szCs w:val="24"/>
              </w:rPr>
              <w:t>3.1 Study setting</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_Toc240408396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11</w:t>
            </w:r>
            <w:r w:rsidRPr="0028357B">
              <w:rPr>
                <w:rFonts w:ascii="Times New Roman" w:hAnsi="Times New Roman" w:cs="Times New Roman"/>
                <w:noProof/>
                <w:webHidden/>
                <w:sz w:val="24"/>
                <w:szCs w:val="24"/>
              </w:rPr>
              <w:fldChar w:fldCharType="end"/>
            </w:r>
          </w:hyperlink>
        </w:p>
        <w:p w14:paraId="63BED2DD" w14:textId="4C02A651"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7" w:history="1">
            <w:r w:rsidRPr="0028357B">
              <w:rPr>
                <w:rStyle w:val="Hyperlink"/>
                <w:rFonts w:ascii="Times New Roman" w:hAnsi="Times New Roman" w:cs="Times New Roman"/>
                <w:b/>
                <w:bCs/>
                <w:noProof/>
                <w:sz w:val="24"/>
                <w:szCs w:val="24"/>
              </w:rPr>
              <w:t>3.2 Study design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_Toc240408397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12</w:t>
            </w:r>
            <w:r w:rsidRPr="0028357B">
              <w:rPr>
                <w:rFonts w:ascii="Times New Roman" w:hAnsi="Times New Roman" w:cs="Times New Roman"/>
                <w:noProof/>
                <w:webHidden/>
                <w:sz w:val="24"/>
                <w:szCs w:val="24"/>
              </w:rPr>
              <w:fldChar w:fldCharType="end"/>
            </w:r>
          </w:hyperlink>
        </w:p>
        <w:p w14:paraId="2AAC468C" w14:textId="23221AFC"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8" w:history="1">
            <w:r w:rsidRPr="0028357B">
              <w:rPr>
                <w:rStyle w:val="Hyperlink"/>
                <w:rFonts w:ascii="Times New Roman" w:hAnsi="Times New Roman" w:cs="Times New Roman"/>
                <w:b/>
                <w:bCs/>
                <w:noProof/>
                <w:sz w:val="24"/>
                <w:szCs w:val="24"/>
              </w:rPr>
              <w:t>3.3 Study variables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_Toc240408398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12</w:t>
            </w:r>
            <w:r w:rsidRPr="0028357B">
              <w:rPr>
                <w:rFonts w:ascii="Times New Roman" w:hAnsi="Times New Roman" w:cs="Times New Roman"/>
                <w:noProof/>
                <w:webHidden/>
                <w:sz w:val="24"/>
                <w:szCs w:val="24"/>
              </w:rPr>
              <w:fldChar w:fldCharType="end"/>
            </w:r>
          </w:hyperlink>
        </w:p>
        <w:p w14:paraId="2E1B2FAB" w14:textId="2480CBC8"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399" w:history="1">
            <w:r w:rsidRPr="0028357B">
              <w:rPr>
                <w:rStyle w:val="Hyperlink"/>
                <w:rFonts w:ascii="Times New Roman" w:hAnsi="Times New Roman" w:cs="Times New Roman"/>
                <w:b/>
                <w:bCs/>
                <w:noProof/>
                <w:sz w:val="24"/>
                <w:szCs w:val="24"/>
              </w:rPr>
              <w:t>3.4 Study population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_Toc240408399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13</w:t>
            </w:r>
            <w:r w:rsidRPr="0028357B">
              <w:rPr>
                <w:rFonts w:ascii="Times New Roman" w:hAnsi="Times New Roman" w:cs="Times New Roman"/>
                <w:noProof/>
                <w:webHidden/>
                <w:sz w:val="24"/>
                <w:szCs w:val="24"/>
              </w:rPr>
              <w:fldChar w:fldCharType="end"/>
            </w:r>
          </w:hyperlink>
        </w:p>
        <w:p w14:paraId="64007F8C" w14:textId="07C4933A"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00" w:history="1">
            <w:r w:rsidRPr="0028357B">
              <w:rPr>
                <w:rStyle w:val="Hyperlink"/>
                <w:rFonts w:ascii="Times New Roman" w:hAnsi="Times New Roman" w:cs="Times New Roman"/>
                <w:b/>
                <w:bCs/>
                <w:noProof/>
                <w:sz w:val="24"/>
                <w:szCs w:val="24"/>
              </w:rPr>
              <w:t>3.5.1 Inclusion criteria</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_Toc240408400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14</w:t>
            </w:r>
            <w:r w:rsidRPr="0028357B">
              <w:rPr>
                <w:rFonts w:ascii="Times New Roman" w:hAnsi="Times New Roman" w:cs="Times New Roman"/>
                <w:noProof/>
                <w:webHidden/>
                <w:sz w:val="24"/>
                <w:szCs w:val="24"/>
              </w:rPr>
              <w:fldChar w:fldCharType="end"/>
            </w:r>
          </w:hyperlink>
        </w:p>
        <w:p w14:paraId="022A0231" w14:textId="075DF75C"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01" w:history="1">
            <w:r w:rsidRPr="0028357B">
              <w:rPr>
                <w:rStyle w:val="Hyperlink"/>
                <w:rFonts w:ascii="Times New Roman" w:hAnsi="Times New Roman" w:cs="Times New Roman"/>
                <w:b/>
                <w:bCs/>
                <w:noProof/>
                <w:sz w:val="24"/>
                <w:szCs w:val="24"/>
              </w:rPr>
              <w:t>3.5.2 Exclusion criteria</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_Toc240408401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14</w:t>
            </w:r>
            <w:r w:rsidRPr="0028357B">
              <w:rPr>
                <w:rFonts w:ascii="Times New Roman" w:hAnsi="Times New Roman" w:cs="Times New Roman"/>
                <w:noProof/>
                <w:webHidden/>
                <w:sz w:val="24"/>
                <w:szCs w:val="24"/>
              </w:rPr>
              <w:fldChar w:fldCharType="end"/>
            </w:r>
          </w:hyperlink>
        </w:p>
        <w:p w14:paraId="20A2CD99" w14:textId="54AB74F7"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2" w:history="1">
            <w:r w:rsidRPr="0028357B">
              <w:rPr>
                <w:rStyle w:val="Hyperlink"/>
                <w:rFonts w:ascii="Times New Roman" w:hAnsi="Times New Roman" w:cs="Times New Roman"/>
                <w:b/>
                <w:bCs/>
                <w:noProof/>
                <w:sz w:val="24"/>
                <w:szCs w:val="24"/>
              </w:rPr>
              <w:t>3.6 Sample size determination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_Toc240408402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14</w:t>
            </w:r>
            <w:r w:rsidRPr="0028357B">
              <w:rPr>
                <w:rFonts w:ascii="Times New Roman" w:hAnsi="Times New Roman" w:cs="Times New Roman"/>
                <w:noProof/>
                <w:webHidden/>
                <w:sz w:val="24"/>
                <w:szCs w:val="24"/>
              </w:rPr>
              <w:fldChar w:fldCharType="end"/>
            </w:r>
          </w:hyperlink>
        </w:p>
        <w:p w14:paraId="20B6181D" w14:textId="001BFB06"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3" w:history="1">
            <w:r w:rsidRPr="0028357B">
              <w:rPr>
                <w:rStyle w:val="Hyperlink"/>
                <w:rFonts w:ascii="Times New Roman" w:hAnsi="Times New Roman" w:cs="Times New Roman"/>
                <w:b/>
                <w:bCs/>
                <w:noProof/>
                <w:sz w:val="24"/>
                <w:szCs w:val="24"/>
              </w:rPr>
              <w:t>3.7 Sampling technique</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_Toc240408403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15</w:t>
            </w:r>
            <w:r w:rsidRPr="0028357B">
              <w:rPr>
                <w:rFonts w:ascii="Times New Roman" w:hAnsi="Times New Roman" w:cs="Times New Roman"/>
                <w:noProof/>
                <w:webHidden/>
                <w:sz w:val="24"/>
                <w:szCs w:val="24"/>
              </w:rPr>
              <w:fldChar w:fldCharType="end"/>
            </w:r>
          </w:hyperlink>
        </w:p>
        <w:p w14:paraId="04C7DD7E" w14:textId="75EE73E5"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4" w:history="1">
            <w:r w:rsidRPr="0028357B">
              <w:rPr>
                <w:rStyle w:val="Hyperlink"/>
                <w:rFonts w:ascii="Times New Roman" w:hAnsi="Times New Roman" w:cs="Times New Roman"/>
                <w:b/>
                <w:bCs/>
                <w:noProof/>
                <w:sz w:val="24"/>
                <w:szCs w:val="24"/>
              </w:rPr>
              <w:t>3.8 Data collection tool</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_Toc240408404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15</w:t>
            </w:r>
            <w:r w:rsidRPr="0028357B">
              <w:rPr>
                <w:rFonts w:ascii="Times New Roman" w:hAnsi="Times New Roman" w:cs="Times New Roman"/>
                <w:noProof/>
                <w:webHidden/>
                <w:sz w:val="24"/>
                <w:szCs w:val="24"/>
              </w:rPr>
              <w:fldChar w:fldCharType="end"/>
            </w:r>
          </w:hyperlink>
        </w:p>
        <w:p w14:paraId="0288CCCC" w14:textId="6D895971"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5" w:history="1">
            <w:r w:rsidRPr="0028357B">
              <w:rPr>
                <w:rStyle w:val="Hyperlink"/>
                <w:rFonts w:ascii="Times New Roman" w:hAnsi="Times New Roman" w:cs="Times New Roman"/>
                <w:b/>
                <w:bCs/>
                <w:noProof/>
                <w:sz w:val="24"/>
                <w:szCs w:val="24"/>
              </w:rPr>
              <w:t>3.9 Pre-testing of data collection tools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_Toc240408405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16</w:t>
            </w:r>
            <w:r w:rsidRPr="0028357B">
              <w:rPr>
                <w:rFonts w:ascii="Times New Roman" w:hAnsi="Times New Roman" w:cs="Times New Roman"/>
                <w:noProof/>
                <w:webHidden/>
                <w:sz w:val="24"/>
                <w:szCs w:val="24"/>
              </w:rPr>
              <w:fldChar w:fldCharType="end"/>
            </w:r>
          </w:hyperlink>
        </w:p>
        <w:p w14:paraId="55254D0E" w14:textId="326A010D"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6" w:history="1">
            <w:r w:rsidRPr="0028357B">
              <w:rPr>
                <w:rStyle w:val="Hyperlink"/>
                <w:rFonts w:ascii="Times New Roman" w:hAnsi="Times New Roman" w:cs="Times New Roman"/>
                <w:b/>
                <w:bCs/>
                <w:noProof/>
                <w:sz w:val="24"/>
                <w:szCs w:val="24"/>
              </w:rPr>
              <w:t>3.10 Data collection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_Toc240408406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16</w:t>
            </w:r>
            <w:r w:rsidRPr="0028357B">
              <w:rPr>
                <w:rFonts w:ascii="Times New Roman" w:hAnsi="Times New Roman" w:cs="Times New Roman"/>
                <w:noProof/>
                <w:webHidden/>
                <w:sz w:val="24"/>
                <w:szCs w:val="24"/>
              </w:rPr>
              <w:fldChar w:fldCharType="end"/>
            </w:r>
          </w:hyperlink>
        </w:p>
        <w:p w14:paraId="1309EC9B" w14:textId="387A6E38"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7" w:history="1">
            <w:r w:rsidRPr="0028357B">
              <w:rPr>
                <w:rStyle w:val="Hyperlink"/>
                <w:rFonts w:ascii="Times New Roman" w:hAnsi="Times New Roman" w:cs="Times New Roman"/>
                <w:b/>
                <w:bCs/>
                <w:noProof/>
                <w:sz w:val="24"/>
                <w:szCs w:val="24"/>
              </w:rPr>
              <w:t>3.11 Data management and analysis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_Toc240408407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17</w:t>
            </w:r>
            <w:r w:rsidRPr="0028357B">
              <w:rPr>
                <w:rFonts w:ascii="Times New Roman" w:hAnsi="Times New Roman" w:cs="Times New Roman"/>
                <w:noProof/>
                <w:webHidden/>
                <w:sz w:val="24"/>
                <w:szCs w:val="24"/>
              </w:rPr>
              <w:fldChar w:fldCharType="end"/>
            </w:r>
          </w:hyperlink>
        </w:p>
        <w:p w14:paraId="7EC6AA9B" w14:textId="6475B657"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8" w:history="1">
            <w:r w:rsidRPr="0028357B">
              <w:rPr>
                <w:rStyle w:val="Hyperlink"/>
                <w:rFonts w:ascii="Times New Roman" w:hAnsi="Times New Roman" w:cs="Times New Roman"/>
                <w:b/>
                <w:bCs/>
                <w:noProof/>
                <w:sz w:val="24"/>
                <w:szCs w:val="24"/>
              </w:rPr>
              <w:t>3.12 Quality control</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_Toc240408408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18</w:t>
            </w:r>
            <w:r w:rsidRPr="0028357B">
              <w:rPr>
                <w:rFonts w:ascii="Times New Roman" w:hAnsi="Times New Roman" w:cs="Times New Roman"/>
                <w:noProof/>
                <w:webHidden/>
                <w:sz w:val="24"/>
                <w:szCs w:val="24"/>
              </w:rPr>
              <w:fldChar w:fldCharType="end"/>
            </w:r>
          </w:hyperlink>
        </w:p>
        <w:p w14:paraId="268BF445" w14:textId="6256A6A8"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09" w:history="1">
            <w:r w:rsidRPr="0028357B">
              <w:rPr>
                <w:rStyle w:val="Hyperlink"/>
                <w:rFonts w:ascii="Times New Roman" w:hAnsi="Times New Roman" w:cs="Times New Roman"/>
                <w:b/>
                <w:bCs/>
                <w:noProof/>
                <w:sz w:val="24"/>
                <w:szCs w:val="24"/>
              </w:rPr>
              <w:t>3.13 Ethical consideration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_Toc240408409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19</w:t>
            </w:r>
            <w:r w:rsidRPr="0028357B">
              <w:rPr>
                <w:rFonts w:ascii="Times New Roman" w:hAnsi="Times New Roman" w:cs="Times New Roman"/>
                <w:noProof/>
                <w:webHidden/>
                <w:sz w:val="24"/>
                <w:szCs w:val="24"/>
              </w:rPr>
              <w:fldChar w:fldCharType="end"/>
            </w:r>
          </w:hyperlink>
        </w:p>
        <w:p w14:paraId="6226CD90" w14:textId="25422325" w:rsidR="0028357B" w:rsidRPr="0028357B" w:rsidRDefault="0028357B">
          <w:pPr>
            <w:pStyle w:val="TOC1"/>
            <w:rPr>
              <w:b w:val="0"/>
              <w:bCs w:val="0"/>
              <w:kern w:val="2"/>
              <w:sz w:val="24"/>
              <w:szCs w:val="24"/>
              <w:lang w:val="en-UG" w:eastAsia="en-UG"/>
              <w14:ligatures w14:val="standardContextual"/>
            </w:rPr>
          </w:pPr>
          <w:hyperlink w:anchor="_Toc240408410" w:history="1">
            <w:r w:rsidRPr="0028357B">
              <w:rPr>
                <w:rStyle w:val="Hyperlink"/>
                <w:sz w:val="24"/>
                <w:szCs w:val="24"/>
                <w:lang w:val="en-UG"/>
              </w:rPr>
              <w:t>CHAPTER FOUR: RESULTS AND DISCUSSION</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_Toc240408410 \h </w:instrText>
            </w:r>
            <w:r w:rsidRPr="0028357B">
              <w:rPr>
                <w:webHidden/>
                <w:sz w:val="24"/>
                <w:szCs w:val="24"/>
              </w:rPr>
            </w:r>
            <w:r w:rsidRPr="0028357B">
              <w:rPr>
                <w:webHidden/>
                <w:sz w:val="24"/>
                <w:szCs w:val="24"/>
              </w:rPr>
              <w:fldChar w:fldCharType="separate"/>
            </w:r>
            <w:r w:rsidRPr="0028357B">
              <w:rPr>
                <w:webHidden/>
                <w:sz w:val="24"/>
                <w:szCs w:val="24"/>
              </w:rPr>
              <w:t>20</w:t>
            </w:r>
            <w:r w:rsidRPr="0028357B">
              <w:rPr>
                <w:webHidden/>
                <w:sz w:val="24"/>
                <w:szCs w:val="24"/>
              </w:rPr>
              <w:fldChar w:fldCharType="end"/>
            </w:r>
          </w:hyperlink>
        </w:p>
        <w:p w14:paraId="05A8E6A2" w14:textId="57F4281A"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11" w:history="1">
            <w:r w:rsidRPr="0028357B">
              <w:rPr>
                <w:rStyle w:val="Hyperlink"/>
                <w:rFonts w:ascii="Times New Roman" w:hAnsi="Times New Roman" w:cs="Times New Roman"/>
                <w:b/>
                <w:bCs/>
                <w:noProof/>
                <w:sz w:val="24"/>
                <w:szCs w:val="24"/>
              </w:rPr>
              <w:t>4.1 Results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_Toc240408411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20</w:t>
            </w:r>
            <w:r w:rsidRPr="0028357B">
              <w:rPr>
                <w:rFonts w:ascii="Times New Roman" w:hAnsi="Times New Roman" w:cs="Times New Roman"/>
                <w:noProof/>
                <w:webHidden/>
                <w:sz w:val="24"/>
                <w:szCs w:val="24"/>
              </w:rPr>
              <w:fldChar w:fldCharType="end"/>
            </w:r>
          </w:hyperlink>
        </w:p>
        <w:p w14:paraId="3BA475BF" w14:textId="16F0341B"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12" w:history="1">
            <w:r w:rsidRPr="0028357B">
              <w:rPr>
                <w:rStyle w:val="Hyperlink"/>
                <w:rFonts w:ascii="Times New Roman" w:hAnsi="Times New Roman" w:cs="Times New Roman"/>
                <w:b/>
                <w:bCs/>
                <w:noProof/>
                <w:sz w:val="24"/>
                <w:szCs w:val="24"/>
              </w:rPr>
              <w:t>4.1.1 Sociodemographic and clinical characteristics of Older Persons living with HIV</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_Toc240408412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20</w:t>
            </w:r>
            <w:r w:rsidRPr="0028357B">
              <w:rPr>
                <w:rFonts w:ascii="Times New Roman" w:hAnsi="Times New Roman" w:cs="Times New Roman"/>
                <w:noProof/>
                <w:webHidden/>
                <w:sz w:val="24"/>
                <w:szCs w:val="24"/>
              </w:rPr>
              <w:fldChar w:fldCharType="end"/>
            </w:r>
          </w:hyperlink>
        </w:p>
        <w:p w14:paraId="2F45F043" w14:textId="125E6F5E"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13" w:history="1">
            <w:r w:rsidRPr="0028357B">
              <w:rPr>
                <w:rStyle w:val="Hyperlink"/>
                <w:rFonts w:ascii="Times New Roman" w:hAnsi="Times New Roman" w:cs="Times New Roman"/>
                <w:b/>
                <w:bCs/>
                <w:noProof/>
                <w:sz w:val="24"/>
                <w:szCs w:val="24"/>
              </w:rPr>
              <w:t>4.1.2 Prevalence of viral load non-suppression among Older Persons living with HIV in Mbale City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_Toc240408413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21</w:t>
            </w:r>
            <w:r w:rsidRPr="0028357B">
              <w:rPr>
                <w:rFonts w:ascii="Times New Roman" w:hAnsi="Times New Roman" w:cs="Times New Roman"/>
                <w:noProof/>
                <w:webHidden/>
                <w:sz w:val="24"/>
                <w:szCs w:val="24"/>
              </w:rPr>
              <w:fldChar w:fldCharType="end"/>
            </w:r>
          </w:hyperlink>
        </w:p>
        <w:p w14:paraId="291F05F2" w14:textId="61CB436F"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14" w:history="1">
            <w:r w:rsidRPr="0028357B">
              <w:rPr>
                <w:rStyle w:val="Hyperlink"/>
                <w:rFonts w:ascii="Times New Roman" w:hAnsi="Times New Roman" w:cs="Times New Roman"/>
                <w:b/>
                <w:bCs/>
                <w:noProof/>
                <w:sz w:val="24"/>
                <w:szCs w:val="24"/>
              </w:rPr>
              <w:t>4.1.3 Distribution of viral load suppression by sociodemographic and clinical characteristics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_Toc240408414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22</w:t>
            </w:r>
            <w:r w:rsidRPr="0028357B">
              <w:rPr>
                <w:rFonts w:ascii="Times New Roman" w:hAnsi="Times New Roman" w:cs="Times New Roman"/>
                <w:noProof/>
                <w:webHidden/>
                <w:sz w:val="24"/>
                <w:szCs w:val="24"/>
              </w:rPr>
              <w:fldChar w:fldCharType="end"/>
            </w:r>
          </w:hyperlink>
        </w:p>
        <w:p w14:paraId="2633D2F5" w14:textId="2F05987A"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15" w:history="1">
            <w:r w:rsidRPr="0028357B">
              <w:rPr>
                <w:rStyle w:val="Hyperlink"/>
                <w:rFonts w:ascii="Times New Roman" w:hAnsi="Times New Roman" w:cs="Times New Roman"/>
                <w:b/>
                <w:bCs/>
                <w:noProof/>
                <w:sz w:val="24"/>
                <w:szCs w:val="24"/>
              </w:rPr>
              <w:t>4.1.4 Factors associated with viral load non-suppression among Older Persons in Mbale City</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_Toc240408415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24</w:t>
            </w:r>
            <w:r w:rsidRPr="0028357B">
              <w:rPr>
                <w:rFonts w:ascii="Times New Roman" w:hAnsi="Times New Roman" w:cs="Times New Roman"/>
                <w:noProof/>
                <w:webHidden/>
                <w:sz w:val="24"/>
                <w:szCs w:val="24"/>
              </w:rPr>
              <w:fldChar w:fldCharType="end"/>
            </w:r>
          </w:hyperlink>
        </w:p>
        <w:p w14:paraId="2D30C3C4" w14:textId="086F6F8E"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16" w:history="1">
            <w:r w:rsidRPr="0028357B">
              <w:rPr>
                <w:rStyle w:val="Hyperlink"/>
                <w:rFonts w:ascii="Times New Roman" w:hAnsi="Times New Roman" w:cs="Times New Roman"/>
                <w:b/>
                <w:bCs/>
                <w:noProof/>
                <w:sz w:val="24"/>
                <w:szCs w:val="24"/>
                <w:lang w:val="en-UG"/>
              </w:rPr>
              <w:t>4.2 Discussion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_Toc240408416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26</w:t>
            </w:r>
            <w:r w:rsidRPr="0028357B">
              <w:rPr>
                <w:rFonts w:ascii="Times New Roman" w:hAnsi="Times New Roman" w:cs="Times New Roman"/>
                <w:noProof/>
                <w:webHidden/>
                <w:sz w:val="24"/>
                <w:szCs w:val="24"/>
              </w:rPr>
              <w:fldChar w:fldCharType="end"/>
            </w:r>
          </w:hyperlink>
        </w:p>
        <w:p w14:paraId="42D309F9" w14:textId="35E41B74"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17" w:history="1">
            <w:r w:rsidRPr="0028357B">
              <w:rPr>
                <w:rStyle w:val="Hyperlink"/>
                <w:rFonts w:ascii="Times New Roman" w:hAnsi="Times New Roman" w:cs="Times New Roman"/>
                <w:b/>
                <w:bCs/>
                <w:noProof/>
                <w:sz w:val="24"/>
                <w:szCs w:val="24"/>
              </w:rPr>
              <w:t>4.3 Policy implications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_Toc240408417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32</w:t>
            </w:r>
            <w:r w:rsidRPr="0028357B">
              <w:rPr>
                <w:rFonts w:ascii="Times New Roman" w:hAnsi="Times New Roman" w:cs="Times New Roman"/>
                <w:noProof/>
                <w:webHidden/>
                <w:sz w:val="24"/>
                <w:szCs w:val="24"/>
              </w:rPr>
              <w:fldChar w:fldCharType="end"/>
            </w:r>
          </w:hyperlink>
        </w:p>
        <w:p w14:paraId="35327225" w14:textId="4C9C6C03"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18" w:history="1">
            <w:r w:rsidRPr="0028357B">
              <w:rPr>
                <w:rStyle w:val="Hyperlink"/>
                <w:rFonts w:ascii="Times New Roman" w:hAnsi="Times New Roman" w:cs="Times New Roman"/>
                <w:b/>
                <w:bCs/>
                <w:noProof/>
                <w:sz w:val="24"/>
                <w:szCs w:val="24"/>
              </w:rPr>
              <w:t>4.4 Strengths and limitations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_Toc240408418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32</w:t>
            </w:r>
            <w:r w:rsidRPr="0028357B">
              <w:rPr>
                <w:rFonts w:ascii="Times New Roman" w:hAnsi="Times New Roman" w:cs="Times New Roman"/>
                <w:noProof/>
                <w:webHidden/>
                <w:sz w:val="24"/>
                <w:szCs w:val="24"/>
              </w:rPr>
              <w:fldChar w:fldCharType="end"/>
            </w:r>
          </w:hyperlink>
        </w:p>
        <w:p w14:paraId="6B51C35D" w14:textId="21FEBFEC" w:rsidR="0028357B" w:rsidRPr="0028357B" w:rsidRDefault="0028357B">
          <w:pPr>
            <w:pStyle w:val="TOC1"/>
            <w:rPr>
              <w:b w:val="0"/>
              <w:bCs w:val="0"/>
              <w:kern w:val="2"/>
              <w:sz w:val="24"/>
              <w:szCs w:val="24"/>
              <w:lang w:val="en-UG" w:eastAsia="en-UG"/>
              <w14:ligatures w14:val="standardContextual"/>
            </w:rPr>
          </w:pPr>
          <w:hyperlink w:anchor="_Toc240408419" w:history="1">
            <w:r w:rsidRPr="0028357B">
              <w:rPr>
                <w:rStyle w:val="Hyperlink"/>
                <w:sz w:val="24"/>
                <w:szCs w:val="24"/>
                <w:lang w:val="en-UG"/>
              </w:rPr>
              <w:t>CHAPTER FIVE: CONCLUSION AND RECOMMENDATIONS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_Toc240408419 \h </w:instrText>
            </w:r>
            <w:r w:rsidRPr="0028357B">
              <w:rPr>
                <w:webHidden/>
                <w:sz w:val="24"/>
                <w:szCs w:val="24"/>
              </w:rPr>
            </w:r>
            <w:r w:rsidRPr="0028357B">
              <w:rPr>
                <w:webHidden/>
                <w:sz w:val="24"/>
                <w:szCs w:val="24"/>
              </w:rPr>
              <w:fldChar w:fldCharType="separate"/>
            </w:r>
            <w:r w:rsidRPr="0028357B">
              <w:rPr>
                <w:webHidden/>
                <w:sz w:val="24"/>
                <w:szCs w:val="24"/>
              </w:rPr>
              <w:t>35</w:t>
            </w:r>
            <w:r w:rsidRPr="0028357B">
              <w:rPr>
                <w:webHidden/>
                <w:sz w:val="24"/>
                <w:szCs w:val="24"/>
              </w:rPr>
              <w:fldChar w:fldCharType="end"/>
            </w:r>
          </w:hyperlink>
        </w:p>
        <w:p w14:paraId="3AC0C364" w14:textId="68539105"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0" w:history="1">
            <w:r w:rsidRPr="0028357B">
              <w:rPr>
                <w:rStyle w:val="Hyperlink"/>
                <w:rFonts w:ascii="Times New Roman" w:hAnsi="Times New Roman" w:cs="Times New Roman"/>
                <w:b/>
                <w:bCs/>
                <w:noProof/>
                <w:sz w:val="24"/>
                <w:szCs w:val="24"/>
                <w:lang w:val="en-UG"/>
              </w:rPr>
              <w:t>5.1 Conclusion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_Toc240408420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35</w:t>
            </w:r>
            <w:r w:rsidRPr="0028357B">
              <w:rPr>
                <w:rFonts w:ascii="Times New Roman" w:hAnsi="Times New Roman" w:cs="Times New Roman"/>
                <w:noProof/>
                <w:webHidden/>
                <w:sz w:val="24"/>
                <w:szCs w:val="24"/>
              </w:rPr>
              <w:fldChar w:fldCharType="end"/>
            </w:r>
          </w:hyperlink>
        </w:p>
        <w:p w14:paraId="1014AFDE" w14:textId="43CEAF25"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1" w:history="1">
            <w:r w:rsidRPr="0028357B">
              <w:rPr>
                <w:rStyle w:val="Hyperlink"/>
                <w:rFonts w:ascii="Times New Roman" w:hAnsi="Times New Roman" w:cs="Times New Roman"/>
                <w:noProof/>
                <w:sz w:val="24"/>
                <w:szCs w:val="24"/>
                <w:lang w:val="en-UG"/>
              </w:rPr>
              <w:t>5.2 Recommendations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_Toc240408421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35</w:t>
            </w:r>
            <w:r w:rsidRPr="0028357B">
              <w:rPr>
                <w:rFonts w:ascii="Times New Roman" w:hAnsi="Times New Roman" w:cs="Times New Roman"/>
                <w:noProof/>
                <w:webHidden/>
                <w:sz w:val="24"/>
                <w:szCs w:val="24"/>
              </w:rPr>
              <w:fldChar w:fldCharType="end"/>
            </w:r>
          </w:hyperlink>
        </w:p>
        <w:p w14:paraId="04AB97A4" w14:textId="1069FD67" w:rsidR="0028357B" w:rsidRPr="0028357B" w:rsidRDefault="0028357B">
          <w:pPr>
            <w:pStyle w:val="TOC1"/>
            <w:rPr>
              <w:b w:val="0"/>
              <w:bCs w:val="0"/>
              <w:kern w:val="2"/>
              <w:sz w:val="24"/>
              <w:szCs w:val="24"/>
              <w:lang w:val="en-UG" w:eastAsia="en-UG"/>
              <w14:ligatures w14:val="standardContextual"/>
            </w:rPr>
          </w:pPr>
          <w:hyperlink w:anchor="_Toc240408422" w:history="1">
            <w:r w:rsidRPr="0028357B">
              <w:rPr>
                <w:rStyle w:val="Hyperlink"/>
                <w:sz w:val="24"/>
                <w:szCs w:val="24"/>
              </w:rPr>
              <w:t>REFERENCES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_Toc240408422 \h </w:instrText>
            </w:r>
            <w:r w:rsidRPr="0028357B">
              <w:rPr>
                <w:webHidden/>
                <w:sz w:val="24"/>
                <w:szCs w:val="24"/>
              </w:rPr>
            </w:r>
            <w:r w:rsidRPr="0028357B">
              <w:rPr>
                <w:webHidden/>
                <w:sz w:val="24"/>
                <w:szCs w:val="24"/>
              </w:rPr>
              <w:fldChar w:fldCharType="separate"/>
            </w:r>
            <w:r w:rsidRPr="0028357B">
              <w:rPr>
                <w:webHidden/>
                <w:sz w:val="24"/>
                <w:szCs w:val="24"/>
              </w:rPr>
              <w:t>37</w:t>
            </w:r>
            <w:r w:rsidRPr="0028357B">
              <w:rPr>
                <w:webHidden/>
                <w:sz w:val="24"/>
                <w:szCs w:val="24"/>
              </w:rPr>
              <w:fldChar w:fldCharType="end"/>
            </w:r>
          </w:hyperlink>
        </w:p>
        <w:p w14:paraId="45E526B3" w14:textId="07182601" w:rsidR="0028357B" w:rsidRPr="0028357B" w:rsidRDefault="0028357B">
          <w:pPr>
            <w:pStyle w:val="TOC1"/>
            <w:rPr>
              <w:b w:val="0"/>
              <w:bCs w:val="0"/>
              <w:kern w:val="2"/>
              <w:sz w:val="24"/>
              <w:szCs w:val="24"/>
              <w:lang w:val="en-UG" w:eastAsia="en-UG"/>
              <w14:ligatures w14:val="standardContextual"/>
            </w:rPr>
          </w:pPr>
          <w:hyperlink w:anchor="_Toc240408423" w:history="1">
            <w:r w:rsidRPr="0028357B">
              <w:rPr>
                <w:rStyle w:val="Hyperlink"/>
                <w:sz w:val="24"/>
                <w:szCs w:val="24"/>
              </w:rPr>
              <w:t>APPENDICES</w:t>
            </w:r>
            <w:r w:rsidRPr="0028357B">
              <w:rPr>
                <w:webHidden/>
                <w:sz w:val="24"/>
                <w:szCs w:val="24"/>
              </w:rPr>
              <w:tab/>
            </w:r>
            <w:r w:rsidRPr="0028357B">
              <w:rPr>
                <w:webHidden/>
                <w:sz w:val="24"/>
                <w:szCs w:val="24"/>
              </w:rPr>
              <w:fldChar w:fldCharType="begin"/>
            </w:r>
            <w:r w:rsidRPr="0028357B">
              <w:rPr>
                <w:webHidden/>
                <w:sz w:val="24"/>
                <w:szCs w:val="24"/>
              </w:rPr>
              <w:instrText xml:space="preserve"> PAGEREF _Toc240408423 \h </w:instrText>
            </w:r>
            <w:r w:rsidRPr="0028357B">
              <w:rPr>
                <w:webHidden/>
                <w:sz w:val="24"/>
                <w:szCs w:val="24"/>
              </w:rPr>
            </w:r>
            <w:r w:rsidRPr="0028357B">
              <w:rPr>
                <w:webHidden/>
                <w:sz w:val="24"/>
                <w:szCs w:val="24"/>
              </w:rPr>
              <w:fldChar w:fldCharType="separate"/>
            </w:r>
            <w:r w:rsidRPr="0028357B">
              <w:rPr>
                <w:webHidden/>
                <w:sz w:val="24"/>
                <w:szCs w:val="24"/>
              </w:rPr>
              <w:t>1</w:t>
            </w:r>
            <w:r w:rsidRPr="0028357B">
              <w:rPr>
                <w:webHidden/>
                <w:sz w:val="24"/>
                <w:szCs w:val="24"/>
              </w:rPr>
              <w:fldChar w:fldCharType="end"/>
            </w:r>
          </w:hyperlink>
        </w:p>
        <w:p w14:paraId="030A7CBE" w14:textId="19845896"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4" w:history="1">
            <w:r w:rsidRPr="0028357B">
              <w:rPr>
                <w:rStyle w:val="Hyperlink"/>
                <w:rFonts w:ascii="Times New Roman" w:hAnsi="Times New Roman" w:cs="Times New Roman"/>
                <w:b/>
                <w:bCs/>
                <w:noProof/>
                <w:sz w:val="24"/>
                <w:szCs w:val="24"/>
              </w:rPr>
              <w:t>Appendix 1: Work plan</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_Toc240408424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w:t>
            </w:r>
            <w:r w:rsidRPr="0028357B">
              <w:rPr>
                <w:rFonts w:ascii="Times New Roman" w:hAnsi="Times New Roman" w:cs="Times New Roman"/>
                <w:noProof/>
                <w:webHidden/>
                <w:sz w:val="24"/>
                <w:szCs w:val="24"/>
              </w:rPr>
              <w:fldChar w:fldCharType="end"/>
            </w:r>
          </w:hyperlink>
        </w:p>
        <w:p w14:paraId="44604516" w14:textId="18CFC701"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5" w:history="1">
            <w:r w:rsidRPr="0028357B">
              <w:rPr>
                <w:rStyle w:val="Hyperlink"/>
                <w:rFonts w:ascii="Times New Roman" w:hAnsi="Times New Roman" w:cs="Times New Roman"/>
                <w:b/>
                <w:bCs/>
                <w:noProof/>
                <w:sz w:val="24"/>
                <w:szCs w:val="24"/>
              </w:rPr>
              <w:t>Appendix 2: Budget</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_Toc240408425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w:t>
            </w:r>
            <w:r w:rsidRPr="0028357B">
              <w:rPr>
                <w:rFonts w:ascii="Times New Roman" w:hAnsi="Times New Roman" w:cs="Times New Roman"/>
                <w:noProof/>
                <w:webHidden/>
                <w:sz w:val="24"/>
                <w:szCs w:val="24"/>
              </w:rPr>
              <w:fldChar w:fldCharType="end"/>
            </w:r>
          </w:hyperlink>
        </w:p>
        <w:p w14:paraId="3C474273" w14:textId="34AE34A7"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6" w:history="1">
            <w:r w:rsidRPr="0028357B">
              <w:rPr>
                <w:rStyle w:val="Hyperlink"/>
                <w:rFonts w:ascii="Times New Roman" w:hAnsi="Times New Roman" w:cs="Times New Roman"/>
                <w:b/>
                <w:bCs/>
                <w:noProof/>
                <w:sz w:val="24"/>
                <w:szCs w:val="24"/>
              </w:rPr>
              <w:t>Appendix 3: Data Extraction Tool</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_Toc240408426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w:t>
            </w:r>
            <w:r w:rsidRPr="0028357B">
              <w:rPr>
                <w:rFonts w:ascii="Times New Roman" w:hAnsi="Times New Roman" w:cs="Times New Roman"/>
                <w:noProof/>
                <w:webHidden/>
                <w:sz w:val="24"/>
                <w:szCs w:val="24"/>
              </w:rPr>
              <w:fldChar w:fldCharType="end"/>
            </w:r>
          </w:hyperlink>
        </w:p>
        <w:p w14:paraId="14CCFE03" w14:textId="5B508C47"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7" w:history="1">
            <w:r w:rsidRPr="0028357B">
              <w:rPr>
                <w:rStyle w:val="Hyperlink"/>
                <w:rFonts w:ascii="Times New Roman" w:hAnsi="Times New Roman" w:cs="Times New Roman"/>
                <w:b/>
                <w:bCs/>
                <w:noProof/>
                <w:sz w:val="24"/>
                <w:szCs w:val="24"/>
                <w:lang w:val="en-UG"/>
              </w:rPr>
              <w:t>Appendix 4: Request for Waiver of Informed Consent</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_Toc240408427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1</w:t>
            </w:r>
            <w:r w:rsidRPr="0028357B">
              <w:rPr>
                <w:rFonts w:ascii="Times New Roman" w:hAnsi="Times New Roman" w:cs="Times New Roman"/>
                <w:noProof/>
                <w:webHidden/>
                <w:sz w:val="24"/>
                <w:szCs w:val="24"/>
              </w:rPr>
              <w:fldChar w:fldCharType="end"/>
            </w:r>
          </w:hyperlink>
        </w:p>
        <w:p w14:paraId="17397077" w14:textId="0F5F104D"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8" w:history="1">
            <w:r w:rsidRPr="0028357B">
              <w:rPr>
                <w:rStyle w:val="Hyperlink"/>
                <w:rFonts w:ascii="Times New Roman" w:hAnsi="Times New Roman" w:cs="Times New Roman"/>
                <w:b/>
                <w:bCs/>
                <w:noProof/>
                <w:sz w:val="24"/>
                <w:szCs w:val="24"/>
                <w:lang w:val="en-UG"/>
              </w:rPr>
              <w:t>Appendix 5: Confidentiality agreement for research assistants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_Toc240408428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2</w:t>
            </w:r>
            <w:r w:rsidRPr="0028357B">
              <w:rPr>
                <w:rFonts w:ascii="Times New Roman" w:hAnsi="Times New Roman" w:cs="Times New Roman"/>
                <w:noProof/>
                <w:webHidden/>
                <w:sz w:val="24"/>
                <w:szCs w:val="24"/>
              </w:rPr>
              <w:fldChar w:fldCharType="end"/>
            </w:r>
          </w:hyperlink>
        </w:p>
        <w:p w14:paraId="119C41A0" w14:textId="3AC45997"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29" w:history="1">
            <w:r w:rsidRPr="0028357B">
              <w:rPr>
                <w:rStyle w:val="Hyperlink"/>
                <w:rFonts w:ascii="Times New Roman" w:hAnsi="Times New Roman" w:cs="Times New Roman"/>
                <w:b/>
                <w:bCs/>
                <w:noProof/>
                <w:sz w:val="24"/>
                <w:szCs w:val="24"/>
              </w:rPr>
              <w:t>Appendix 6: A map showing the catchment area of Mbale Regional Referral Hospital</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_Toc240408429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3</w:t>
            </w:r>
            <w:r w:rsidRPr="0028357B">
              <w:rPr>
                <w:rFonts w:ascii="Times New Roman" w:hAnsi="Times New Roman" w:cs="Times New Roman"/>
                <w:noProof/>
                <w:webHidden/>
                <w:sz w:val="24"/>
                <w:szCs w:val="24"/>
              </w:rPr>
              <w:fldChar w:fldCharType="end"/>
            </w:r>
          </w:hyperlink>
        </w:p>
        <w:p w14:paraId="328E5A0A" w14:textId="3B5EF8D6"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30" w:history="1">
            <w:r w:rsidRPr="0028357B">
              <w:rPr>
                <w:rStyle w:val="Hyperlink"/>
                <w:rFonts w:ascii="Times New Roman" w:hAnsi="Times New Roman" w:cs="Times New Roman"/>
                <w:b/>
                <w:bCs/>
                <w:noProof/>
                <w:sz w:val="24"/>
                <w:szCs w:val="24"/>
              </w:rPr>
              <w:t>Appendix 7: REC approval</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_Toc240408430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4</w:t>
            </w:r>
            <w:r w:rsidRPr="0028357B">
              <w:rPr>
                <w:rFonts w:ascii="Times New Roman" w:hAnsi="Times New Roman" w:cs="Times New Roman"/>
                <w:noProof/>
                <w:webHidden/>
                <w:sz w:val="24"/>
                <w:szCs w:val="24"/>
              </w:rPr>
              <w:fldChar w:fldCharType="end"/>
            </w:r>
          </w:hyperlink>
        </w:p>
        <w:p w14:paraId="1A20ECFB" w14:textId="69412E50" w:rsidR="0028357B" w:rsidRPr="0028357B" w:rsidRDefault="0028357B">
          <w:pPr>
            <w:pStyle w:val="TOC2"/>
            <w:tabs>
              <w:tab w:val="right" w:leader="dot" w:pos="10649"/>
            </w:tabs>
            <w:rPr>
              <w:rFonts w:ascii="Times New Roman" w:hAnsi="Times New Roman" w:cs="Times New Roman"/>
              <w:noProof/>
              <w:kern w:val="2"/>
              <w:sz w:val="24"/>
              <w:szCs w:val="24"/>
              <w:lang w:val="en-UG" w:eastAsia="en-UG"/>
              <w14:ligatures w14:val="standardContextual"/>
            </w:rPr>
          </w:pPr>
          <w:hyperlink w:anchor="_Toc240408431" w:history="1">
            <w:r w:rsidRPr="0028357B">
              <w:rPr>
                <w:rStyle w:val="Hyperlink"/>
                <w:rFonts w:ascii="Times New Roman" w:hAnsi="Times New Roman" w:cs="Times New Roman"/>
                <w:b/>
                <w:bCs/>
                <w:noProof/>
                <w:sz w:val="24"/>
                <w:szCs w:val="24"/>
              </w:rPr>
              <w:t>Appendix 8: Institutional Permission and Data Access Letters</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_Toc240408431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5</w:t>
            </w:r>
            <w:r w:rsidRPr="0028357B">
              <w:rPr>
                <w:rFonts w:ascii="Times New Roman" w:hAnsi="Times New Roman" w:cs="Times New Roman"/>
                <w:noProof/>
                <w:webHidden/>
                <w:sz w:val="24"/>
                <w:szCs w:val="24"/>
              </w:rPr>
              <w:fldChar w:fldCharType="end"/>
            </w:r>
          </w:hyperlink>
        </w:p>
        <w:p w14:paraId="7C300743" w14:textId="3D9CCC38"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32" w:history="1">
            <w:r w:rsidRPr="0028357B">
              <w:rPr>
                <w:rStyle w:val="Hyperlink"/>
                <w:rFonts w:ascii="Times New Roman" w:hAnsi="Times New Roman" w:cs="Times New Roman"/>
                <w:b/>
                <w:bCs/>
                <w:noProof/>
                <w:sz w:val="24"/>
                <w:szCs w:val="24"/>
              </w:rPr>
              <w:t>Appendix 8a: Permission Letter from Mbale Regional Referral Hospital</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_Toc240408432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5</w:t>
            </w:r>
            <w:r w:rsidRPr="0028357B">
              <w:rPr>
                <w:rFonts w:ascii="Times New Roman" w:hAnsi="Times New Roman" w:cs="Times New Roman"/>
                <w:noProof/>
                <w:webHidden/>
                <w:sz w:val="24"/>
                <w:szCs w:val="24"/>
              </w:rPr>
              <w:fldChar w:fldCharType="end"/>
            </w:r>
          </w:hyperlink>
        </w:p>
        <w:p w14:paraId="59938A60" w14:textId="71BCF777" w:rsidR="0028357B" w:rsidRPr="0028357B" w:rsidRDefault="0028357B">
          <w:pPr>
            <w:pStyle w:val="TOC3"/>
            <w:tabs>
              <w:tab w:val="right" w:leader="dot" w:pos="10649"/>
            </w:tabs>
            <w:rPr>
              <w:rFonts w:ascii="Times New Roman" w:hAnsi="Times New Roman" w:cs="Times New Roman"/>
              <w:noProof/>
              <w:kern w:val="2"/>
              <w:sz w:val="24"/>
              <w:szCs w:val="24"/>
              <w:lang w:val="en-UG" w:eastAsia="en-UG"/>
              <w14:ligatures w14:val="standardContextual"/>
            </w:rPr>
          </w:pPr>
          <w:hyperlink w:anchor="_Toc240408433" w:history="1">
            <w:r w:rsidRPr="0028357B">
              <w:rPr>
                <w:rStyle w:val="Hyperlink"/>
                <w:rFonts w:ascii="Times New Roman" w:hAnsi="Times New Roman" w:cs="Times New Roman"/>
                <w:b/>
                <w:bCs/>
                <w:noProof/>
                <w:sz w:val="24"/>
                <w:szCs w:val="24"/>
              </w:rPr>
              <w:t>Appendix 8b: Data Access/Permission Letter from TASO Mbale</w:t>
            </w:r>
            <w:r w:rsidRPr="0028357B">
              <w:rPr>
                <w:rFonts w:ascii="Times New Roman" w:hAnsi="Times New Roman" w:cs="Times New Roman"/>
                <w:noProof/>
                <w:webHidden/>
                <w:sz w:val="24"/>
                <w:szCs w:val="24"/>
              </w:rPr>
              <w:tab/>
            </w:r>
            <w:r w:rsidRPr="0028357B">
              <w:rPr>
                <w:rFonts w:ascii="Times New Roman" w:hAnsi="Times New Roman" w:cs="Times New Roman"/>
                <w:noProof/>
                <w:webHidden/>
                <w:sz w:val="24"/>
                <w:szCs w:val="24"/>
              </w:rPr>
              <w:fldChar w:fldCharType="begin"/>
            </w:r>
            <w:r w:rsidRPr="0028357B">
              <w:rPr>
                <w:rFonts w:ascii="Times New Roman" w:hAnsi="Times New Roman" w:cs="Times New Roman"/>
                <w:noProof/>
                <w:webHidden/>
                <w:sz w:val="24"/>
                <w:szCs w:val="24"/>
              </w:rPr>
              <w:instrText xml:space="preserve"> PAGEREF _Toc240408433 \h </w:instrText>
            </w:r>
            <w:r w:rsidRPr="0028357B">
              <w:rPr>
                <w:rFonts w:ascii="Times New Roman" w:hAnsi="Times New Roman" w:cs="Times New Roman"/>
                <w:noProof/>
                <w:webHidden/>
                <w:sz w:val="24"/>
                <w:szCs w:val="24"/>
              </w:rPr>
            </w:r>
            <w:r w:rsidRPr="0028357B">
              <w:rPr>
                <w:rFonts w:ascii="Times New Roman" w:hAnsi="Times New Roman" w:cs="Times New Roman"/>
                <w:noProof/>
                <w:webHidden/>
                <w:sz w:val="24"/>
                <w:szCs w:val="24"/>
              </w:rPr>
              <w:fldChar w:fldCharType="separate"/>
            </w:r>
            <w:r w:rsidRPr="0028357B">
              <w:rPr>
                <w:rFonts w:ascii="Times New Roman" w:hAnsi="Times New Roman" w:cs="Times New Roman"/>
                <w:noProof/>
                <w:webHidden/>
                <w:sz w:val="24"/>
                <w:szCs w:val="24"/>
              </w:rPr>
              <w:t>7</w:t>
            </w:r>
            <w:r w:rsidRPr="0028357B">
              <w:rPr>
                <w:rFonts w:ascii="Times New Roman" w:hAnsi="Times New Roman" w:cs="Times New Roman"/>
                <w:noProof/>
                <w:webHidden/>
                <w:sz w:val="24"/>
                <w:szCs w:val="24"/>
              </w:rPr>
              <w:fldChar w:fldCharType="end"/>
            </w:r>
          </w:hyperlink>
        </w:p>
        <w:p w14:paraId="05D5F84A" w14:textId="0C307A97" w:rsidR="005253D0" w:rsidRPr="00F22C37" w:rsidRDefault="005253D0" w:rsidP="005253D0">
          <w:pPr>
            <w:spacing w:after="80" w:line="360" w:lineRule="auto"/>
            <w:jc w:val="both"/>
            <w:rPr>
              <w:rFonts w:ascii="Times New Roman" w:hAnsi="Times New Roman" w:cs="Times New Roman"/>
              <w:sz w:val="24"/>
              <w:szCs w:val="24"/>
            </w:rPr>
          </w:pPr>
          <w:r w:rsidRPr="0028357B">
            <w:rPr>
              <w:rFonts w:ascii="Times New Roman" w:eastAsiaTheme="minorEastAsia" w:hAnsi="Times New Roman" w:cs="Times New Roman"/>
              <w:b/>
              <w:bCs/>
              <w:noProof/>
              <w:sz w:val="24"/>
              <w:szCs w:val="24"/>
              <w:lang w:eastAsia="ja-JP"/>
            </w:rPr>
            <w:fldChar w:fldCharType="end"/>
          </w:r>
        </w:p>
      </w:sdtContent>
    </w:sdt>
    <w:p w14:paraId="04054838" w14:textId="77777777" w:rsidR="00AB40C4" w:rsidRDefault="00AB40C4" w:rsidP="005253D0">
      <w:pPr>
        <w:spacing w:line="360" w:lineRule="auto"/>
        <w:jc w:val="both"/>
        <w:rPr>
          <w:rFonts w:ascii="Times New Roman" w:hAnsi="Times New Roman" w:cs="Times New Roman"/>
          <w:sz w:val="24"/>
          <w:szCs w:val="24"/>
        </w:rPr>
      </w:pPr>
    </w:p>
    <w:p w14:paraId="753E87F2" w14:textId="77777777" w:rsidR="005253D0" w:rsidRPr="00D06819" w:rsidRDefault="005253D0" w:rsidP="005253D0">
      <w:pPr>
        <w:spacing w:after="0" w:line="360" w:lineRule="auto"/>
        <w:jc w:val="center"/>
        <w:outlineLvl w:val="0"/>
        <w:rPr>
          <w:rFonts w:ascii="Times New Roman" w:hAnsi="Times New Roman" w:cs="Times New Roman"/>
          <w:b/>
          <w:bCs/>
          <w:sz w:val="24"/>
          <w:szCs w:val="24"/>
        </w:rPr>
      </w:pPr>
      <w:bookmarkStart w:id="5" w:name="_Toc240408371"/>
      <w:r w:rsidRPr="00D06819">
        <w:rPr>
          <w:rFonts w:ascii="Times New Roman" w:hAnsi="Times New Roman" w:cs="Times New Roman"/>
          <w:b/>
          <w:bCs/>
          <w:sz w:val="24"/>
          <w:szCs w:val="24"/>
        </w:rPr>
        <w:lastRenderedPageBreak/>
        <w:t>LIST OF FIGURES</w:t>
      </w:r>
      <w:bookmarkEnd w:id="5"/>
    </w:p>
    <w:p w14:paraId="7AF25110" w14:textId="77777777" w:rsidR="005253D0" w:rsidRDefault="005253D0" w:rsidP="005253D0">
      <w:pPr>
        <w:spacing w:after="0" w:line="360" w:lineRule="auto"/>
        <w:jc w:val="both"/>
        <w:rPr>
          <w:rFonts w:ascii="Times New Roman" w:hAnsi="Times New Roman" w:cs="Times New Roman"/>
          <w:sz w:val="24"/>
          <w:szCs w:val="24"/>
        </w:rPr>
      </w:pPr>
      <w:r w:rsidRPr="00D42F64">
        <w:rPr>
          <w:rFonts w:ascii="Times New Roman" w:hAnsi="Times New Roman" w:cs="Times New Roman"/>
          <w:b/>
          <w:bCs/>
          <w:sz w:val="24"/>
          <w:szCs w:val="24"/>
        </w:rPr>
        <w:t>Figure 1-1.</w:t>
      </w:r>
      <w:r w:rsidRPr="00D06819">
        <w:rPr>
          <w:rFonts w:ascii="Times New Roman" w:hAnsi="Times New Roman" w:cs="Times New Roman"/>
          <w:sz w:val="24"/>
          <w:szCs w:val="24"/>
        </w:rPr>
        <w:t xml:space="preserve"> Conceptual framework </w:t>
      </w:r>
    </w:p>
    <w:p w14:paraId="08D06418" w14:textId="000E4C33" w:rsidR="000F75AA" w:rsidRDefault="000F75AA" w:rsidP="000F75AA">
      <w:pPr>
        <w:spacing w:after="0" w:line="360" w:lineRule="auto"/>
        <w:jc w:val="both"/>
        <w:rPr>
          <w:rFonts w:ascii="Times New Roman" w:hAnsi="Times New Roman" w:cs="Times New Roman"/>
          <w:sz w:val="24"/>
          <w:szCs w:val="24"/>
        </w:rPr>
      </w:pPr>
      <w:r w:rsidRPr="000F75AA">
        <w:rPr>
          <w:rFonts w:ascii="Times New Roman" w:hAnsi="Times New Roman" w:cs="Times New Roman"/>
          <w:b/>
          <w:bCs/>
          <w:sz w:val="24"/>
          <w:szCs w:val="24"/>
        </w:rPr>
        <w:t>Figure 3</w:t>
      </w:r>
      <w:r w:rsidR="001203F6">
        <w:rPr>
          <w:rFonts w:ascii="Times New Roman" w:hAnsi="Times New Roman" w:cs="Times New Roman"/>
          <w:b/>
          <w:bCs/>
          <w:sz w:val="24"/>
          <w:szCs w:val="24"/>
        </w:rPr>
        <w:t>-</w:t>
      </w:r>
      <w:r w:rsidRPr="000F75AA">
        <w:rPr>
          <w:rFonts w:ascii="Times New Roman" w:hAnsi="Times New Roman" w:cs="Times New Roman"/>
          <w:b/>
          <w:bCs/>
          <w:sz w:val="24"/>
          <w:szCs w:val="24"/>
        </w:rPr>
        <w:t>1</w:t>
      </w:r>
      <w:r>
        <w:rPr>
          <w:rFonts w:ascii="Times New Roman" w:hAnsi="Times New Roman" w:cs="Times New Roman"/>
          <w:sz w:val="24"/>
          <w:szCs w:val="24"/>
        </w:rPr>
        <w:t xml:space="preserve">. </w:t>
      </w:r>
      <w:r w:rsidRPr="000F75AA">
        <w:rPr>
          <w:rFonts w:ascii="Times New Roman" w:hAnsi="Times New Roman" w:cs="Times New Roman"/>
          <w:sz w:val="24"/>
          <w:szCs w:val="24"/>
        </w:rPr>
        <w:t xml:space="preserve"> Flow diagram showing selection of study records</w:t>
      </w:r>
    </w:p>
    <w:p w14:paraId="1444F64F" w14:textId="1508FEC1" w:rsidR="00E56122" w:rsidRPr="004A0183" w:rsidRDefault="00E56122" w:rsidP="00E56122">
      <w:pPr>
        <w:spacing w:after="0" w:line="360" w:lineRule="auto"/>
        <w:jc w:val="both"/>
        <w:rPr>
          <w:rFonts w:ascii="Times New Roman" w:hAnsi="Times New Roman" w:cs="Times New Roman"/>
          <w:b/>
          <w:bCs/>
          <w:sz w:val="24"/>
          <w:szCs w:val="24"/>
        </w:rPr>
      </w:pPr>
      <w:r w:rsidRPr="004A0183">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2B677E">
        <w:rPr>
          <w:rFonts w:ascii="Times New Roman" w:hAnsi="Times New Roman" w:cs="Times New Roman"/>
          <w:b/>
          <w:bCs/>
          <w:sz w:val="24"/>
          <w:szCs w:val="24"/>
        </w:rPr>
        <w:t>-1</w:t>
      </w:r>
      <w:r w:rsidRPr="004A0183">
        <w:rPr>
          <w:rFonts w:ascii="Times New Roman" w:hAnsi="Times New Roman" w:cs="Times New Roman"/>
          <w:b/>
          <w:bCs/>
          <w:sz w:val="24"/>
          <w:szCs w:val="24"/>
        </w:rPr>
        <w:t xml:space="preserve">. </w:t>
      </w:r>
      <w:r w:rsidRPr="004A0183">
        <w:rPr>
          <w:rFonts w:ascii="Times New Roman" w:hAnsi="Times New Roman" w:cs="Times New Roman"/>
          <w:sz w:val="24"/>
          <w:szCs w:val="24"/>
        </w:rPr>
        <w:t xml:space="preserve">Prevalence of viral load non-suppression among </w:t>
      </w:r>
      <w:r w:rsidR="00D800A2">
        <w:rPr>
          <w:rFonts w:ascii="Times New Roman" w:hAnsi="Times New Roman" w:cs="Times New Roman"/>
          <w:sz w:val="24"/>
          <w:szCs w:val="24"/>
        </w:rPr>
        <w:t>older persons</w:t>
      </w:r>
      <w:r w:rsidRPr="004A0183">
        <w:rPr>
          <w:rFonts w:ascii="Times New Roman" w:hAnsi="Times New Roman" w:cs="Times New Roman"/>
          <w:sz w:val="24"/>
          <w:szCs w:val="24"/>
        </w:rPr>
        <w:t xml:space="preserve"> in Mbale City, Uganda</w:t>
      </w:r>
    </w:p>
    <w:p w14:paraId="6363D019" w14:textId="77777777" w:rsidR="005253D0" w:rsidRPr="00D06819" w:rsidRDefault="005253D0" w:rsidP="00F22C37">
      <w:pPr>
        <w:pStyle w:val="Heading1"/>
        <w:spacing w:before="0" w:after="0" w:line="360" w:lineRule="auto"/>
        <w:jc w:val="center"/>
        <w:rPr>
          <w:rFonts w:ascii="Times New Roman" w:hAnsi="Times New Roman" w:cs="Times New Roman"/>
          <w:b/>
          <w:bCs/>
          <w:color w:val="000000" w:themeColor="text1"/>
          <w:sz w:val="28"/>
          <w:szCs w:val="28"/>
        </w:rPr>
      </w:pPr>
      <w:bookmarkStart w:id="6" w:name="_Toc240408372"/>
      <w:r w:rsidRPr="00D06819">
        <w:rPr>
          <w:rFonts w:ascii="Times New Roman" w:hAnsi="Times New Roman" w:cs="Times New Roman"/>
          <w:b/>
          <w:bCs/>
          <w:color w:val="000000" w:themeColor="text1"/>
          <w:sz w:val="28"/>
          <w:szCs w:val="28"/>
        </w:rPr>
        <w:t>LIST OF TABLES</w:t>
      </w:r>
      <w:bookmarkEnd w:id="6"/>
    </w:p>
    <w:p w14:paraId="0733342A" w14:textId="25EC1617"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4-1. </w:t>
      </w:r>
      <w:r w:rsidRPr="009714D3">
        <w:rPr>
          <w:rFonts w:ascii="Times New Roman" w:hAnsi="Times New Roman" w:cs="Times New Roman"/>
          <w:sz w:val="24"/>
          <w:szCs w:val="24"/>
        </w:rPr>
        <w:t xml:space="preserve">Sociodemographic and clinical characteristics of </w:t>
      </w:r>
      <w:r w:rsidR="00D800A2">
        <w:rPr>
          <w:rFonts w:ascii="Times New Roman" w:hAnsi="Times New Roman" w:cs="Times New Roman"/>
          <w:sz w:val="24"/>
          <w:szCs w:val="24"/>
        </w:rPr>
        <w:t>older persons</w:t>
      </w:r>
      <w:r w:rsidRPr="009714D3">
        <w:rPr>
          <w:rFonts w:ascii="Times New Roman" w:hAnsi="Times New Roman" w:cs="Times New Roman"/>
          <w:sz w:val="24"/>
          <w:szCs w:val="24"/>
        </w:rPr>
        <w:t xml:space="preserve"> living with HIV</w:t>
      </w:r>
      <w:r w:rsidRPr="009714D3">
        <w:rPr>
          <w:rFonts w:ascii="Times New Roman" w:hAnsi="Times New Roman" w:cs="Times New Roman"/>
          <w:b/>
          <w:bCs/>
          <w:sz w:val="24"/>
          <w:szCs w:val="24"/>
        </w:rPr>
        <w:t xml:space="preserve"> </w:t>
      </w:r>
    </w:p>
    <w:p w14:paraId="5264E402" w14:textId="77777777" w:rsidR="005253D0" w:rsidRPr="004A0183" w:rsidRDefault="005253D0" w:rsidP="00F22C37">
      <w:pPr>
        <w:spacing w:after="0" w:line="360" w:lineRule="auto"/>
        <w:jc w:val="both"/>
        <w:rPr>
          <w:rFonts w:ascii="Times New Roman" w:hAnsi="Times New Roman" w:cs="Times New Roman"/>
          <w:b/>
          <w:bCs/>
          <w:sz w:val="24"/>
          <w:szCs w:val="24"/>
        </w:rPr>
      </w:pPr>
      <w:r w:rsidRPr="004A0183">
        <w:rPr>
          <w:rFonts w:ascii="Times New Roman" w:hAnsi="Times New Roman" w:cs="Times New Roman"/>
          <w:b/>
          <w:bCs/>
          <w:sz w:val="24"/>
          <w:szCs w:val="24"/>
        </w:rPr>
        <w:t xml:space="preserve">Table 4-2. </w:t>
      </w:r>
      <w:r w:rsidRPr="004A0183">
        <w:rPr>
          <w:rFonts w:ascii="Times New Roman" w:hAnsi="Times New Roman" w:cs="Times New Roman"/>
          <w:sz w:val="24"/>
          <w:szCs w:val="24"/>
        </w:rPr>
        <w:t>Distribution of viral load suppression and non-suppression by sociodemographic and clinical characteristics</w:t>
      </w:r>
    </w:p>
    <w:p w14:paraId="038BF5C6" w14:textId="4E4933FE"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4-3. </w:t>
      </w:r>
      <w:r w:rsidRPr="009714D3">
        <w:rPr>
          <w:rFonts w:ascii="Times New Roman" w:hAnsi="Times New Roman" w:cs="Times New Roman"/>
          <w:sz w:val="24"/>
          <w:szCs w:val="24"/>
        </w:rPr>
        <w:t xml:space="preserve">Factors associated with viral load non-suppression among </w:t>
      </w:r>
      <w:r w:rsidR="00D800A2">
        <w:rPr>
          <w:rFonts w:ascii="Times New Roman" w:hAnsi="Times New Roman" w:cs="Times New Roman"/>
          <w:sz w:val="24"/>
          <w:szCs w:val="24"/>
        </w:rPr>
        <w:t>older persons</w:t>
      </w:r>
      <w:r w:rsidRPr="009714D3">
        <w:rPr>
          <w:rFonts w:ascii="Times New Roman" w:hAnsi="Times New Roman" w:cs="Times New Roman"/>
          <w:sz w:val="24"/>
          <w:szCs w:val="24"/>
        </w:rPr>
        <w:t xml:space="preserve"> in Mbale City</w:t>
      </w:r>
    </w:p>
    <w:p w14:paraId="2B6066A0" w14:textId="77777777"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1-1. </w:t>
      </w:r>
      <w:r w:rsidRPr="009714D3">
        <w:rPr>
          <w:rFonts w:ascii="Times New Roman" w:hAnsi="Times New Roman" w:cs="Times New Roman"/>
          <w:sz w:val="24"/>
          <w:szCs w:val="24"/>
        </w:rPr>
        <w:t>Work plan</w:t>
      </w:r>
    </w:p>
    <w:p w14:paraId="2C4DDCB8" w14:textId="77777777"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2-1. </w:t>
      </w:r>
      <w:r w:rsidRPr="009714D3">
        <w:rPr>
          <w:rFonts w:ascii="Times New Roman" w:hAnsi="Times New Roman" w:cs="Times New Roman"/>
          <w:sz w:val="24"/>
          <w:szCs w:val="24"/>
        </w:rPr>
        <w:t>Budget</w:t>
      </w:r>
    </w:p>
    <w:p w14:paraId="42195B75" w14:textId="77777777"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3-1. </w:t>
      </w:r>
      <w:r w:rsidRPr="009714D3">
        <w:rPr>
          <w:rFonts w:ascii="Times New Roman" w:hAnsi="Times New Roman" w:cs="Times New Roman"/>
          <w:sz w:val="24"/>
          <w:szCs w:val="24"/>
        </w:rPr>
        <w:t>SECTION A - Socio-demographic factors</w:t>
      </w:r>
    </w:p>
    <w:p w14:paraId="61D65E76" w14:textId="77777777"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3-2: </w:t>
      </w:r>
      <w:r w:rsidRPr="009714D3">
        <w:rPr>
          <w:rFonts w:ascii="Times New Roman" w:hAnsi="Times New Roman" w:cs="Times New Roman"/>
          <w:sz w:val="24"/>
          <w:szCs w:val="24"/>
        </w:rPr>
        <w:t>SECTION B - Clinical factors</w:t>
      </w:r>
    </w:p>
    <w:p w14:paraId="77F2AF3A" w14:textId="77777777" w:rsidR="005253D0" w:rsidRPr="009714D3" w:rsidRDefault="005253D0" w:rsidP="00F22C37">
      <w:pPr>
        <w:spacing w:after="0" w:line="360" w:lineRule="auto"/>
        <w:jc w:val="both"/>
        <w:rPr>
          <w:rFonts w:ascii="Times New Roman" w:hAnsi="Times New Roman" w:cs="Times New Roman"/>
          <w:b/>
          <w:bCs/>
          <w:sz w:val="24"/>
          <w:szCs w:val="24"/>
        </w:rPr>
      </w:pPr>
      <w:r w:rsidRPr="009714D3">
        <w:rPr>
          <w:rFonts w:ascii="Times New Roman" w:hAnsi="Times New Roman" w:cs="Times New Roman"/>
          <w:b/>
          <w:bCs/>
          <w:sz w:val="24"/>
          <w:szCs w:val="24"/>
        </w:rPr>
        <w:t xml:space="preserve">Table 3-3: </w:t>
      </w:r>
      <w:r w:rsidRPr="009714D3">
        <w:rPr>
          <w:rFonts w:ascii="Times New Roman" w:hAnsi="Times New Roman" w:cs="Times New Roman"/>
          <w:sz w:val="24"/>
          <w:szCs w:val="24"/>
        </w:rPr>
        <w:t xml:space="preserve">SECTION C - </w:t>
      </w:r>
      <w:r w:rsidRPr="009714D3">
        <w:rPr>
          <w:rFonts w:ascii="Times New Roman" w:eastAsia="SimSun" w:hAnsi="Times New Roman" w:cs="Times New Roman"/>
          <w:sz w:val="24"/>
          <w:szCs w:val="24"/>
        </w:rPr>
        <w:t>Viral Load Status (Outcome)</w:t>
      </w:r>
    </w:p>
    <w:p w14:paraId="34394686" w14:textId="77777777" w:rsidR="005253D0" w:rsidRPr="00D06819" w:rsidRDefault="005253D0" w:rsidP="00F22C37">
      <w:pPr>
        <w:spacing w:after="0" w:line="360" w:lineRule="auto"/>
        <w:jc w:val="both"/>
        <w:rPr>
          <w:rFonts w:ascii="Times New Roman" w:hAnsi="Times New Roman" w:cs="Times New Roman"/>
          <w:sz w:val="24"/>
          <w:szCs w:val="24"/>
        </w:rPr>
      </w:pPr>
    </w:p>
    <w:p w14:paraId="14533F4D" w14:textId="77777777" w:rsidR="005253D0" w:rsidRPr="00D06819" w:rsidRDefault="005253D0" w:rsidP="00F22C37">
      <w:pPr>
        <w:spacing w:after="0" w:line="360" w:lineRule="auto"/>
        <w:jc w:val="both"/>
        <w:rPr>
          <w:rFonts w:ascii="Times New Roman" w:hAnsi="Times New Roman" w:cs="Times New Roman"/>
          <w:sz w:val="24"/>
          <w:szCs w:val="24"/>
        </w:rPr>
      </w:pPr>
    </w:p>
    <w:p w14:paraId="58B01E6D" w14:textId="77777777" w:rsidR="005253D0" w:rsidRPr="00D06819" w:rsidRDefault="005253D0" w:rsidP="00F22C37">
      <w:pPr>
        <w:spacing w:after="0" w:line="360" w:lineRule="auto"/>
        <w:jc w:val="both"/>
        <w:rPr>
          <w:rFonts w:ascii="Times New Roman" w:hAnsi="Times New Roman" w:cs="Times New Roman"/>
          <w:sz w:val="24"/>
          <w:szCs w:val="24"/>
        </w:rPr>
      </w:pPr>
    </w:p>
    <w:p w14:paraId="778C10F0" w14:textId="77777777" w:rsidR="005253D0" w:rsidRPr="00D06819" w:rsidRDefault="005253D0" w:rsidP="00F22C37">
      <w:pPr>
        <w:spacing w:after="0" w:line="360" w:lineRule="auto"/>
        <w:jc w:val="both"/>
        <w:rPr>
          <w:rFonts w:ascii="Times New Roman" w:hAnsi="Times New Roman" w:cs="Times New Roman"/>
          <w:sz w:val="24"/>
          <w:szCs w:val="24"/>
        </w:rPr>
      </w:pPr>
    </w:p>
    <w:p w14:paraId="5372C31E" w14:textId="77777777" w:rsidR="005253D0" w:rsidRPr="00D06819" w:rsidRDefault="005253D0" w:rsidP="00F22C37">
      <w:pPr>
        <w:spacing w:after="0" w:line="360" w:lineRule="auto"/>
        <w:jc w:val="both"/>
        <w:rPr>
          <w:rFonts w:ascii="Times New Roman" w:hAnsi="Times New Roman" w:cs="Times New Roman"/>
          <w:sz w:val="24"/>
          <w:szCs w:val="24"/>
        </w:rPr>
      </w:pPr>
    </w:p>
    <w:p w14:paraId="74B44085" w14:textId="77777777" w:rsidR="005253D0" w:rsidRPr="00D06819" w:rsidRDefault="005253D0" w:rsidP="00F22C37">
      <w:pPr>
        <w:spacing w:after="0" w:line="360" w:lineRule="auto"/>
        <w:jc w:val="both"/>
        <w:rPr>
          <w:rFonts w:ascii="Times New Roman" w:hAnsi="Times New Roman" w:cs="Times New Roman"/>
          <w:sz w:val="24"/>
          <w:szCs w:val="24"/>
        </w:rPr>
      </w:pPr>
    </w:p>
    <w:p w14:paraId="421C1A5D" w14:textId="77777777" w:rsidR="005253D0" w:rsidRPr="00D06819" w:rsidRDefault="005253D0" w:rsidP="005253D0">
      <w:pPr>
        <w:spacing w:line="360" w:lineRule="auto"/>
        <w:jc w:val="both"/>
        <w:rPr>
          <w:rFonts w:ascii="Times New Roman" w:hAnsi="Times New Roman" w:cs="Times New Roman"/>
          <w:sz w:val="24"/>
          <w:szCs w:val="24"/>
        </w:rPr>
      </w:pPr>
    </w:p>
    <w:p w14:paraId="4B2C38ED" w14:textId="77777777" w:rsidR="005253D0" w:rsidRPr="00D06819" w:rsidRDefault="005253D0" w:rsidP="005253D0">
      <w:pPr>
        <w:spacing w:line="360" w:lineRule="auto"/>
        <w:jc w:val="both"/>
        <w:rPr>
          <w:rFonts w:ascii="Times New Roman" w:hAnsi="Times New Roman" w:cs="Times New Roman"/>
          <w:sz w:val="24"/>
          <w:szCs w:val="24"/>
        </w:rPr>
      </w:pPr>
    </w:p>
    <w:p w14:paraId="7A90BF73" w14:textId="77777777" w:rsidR="005253D0" w:rsidRPr="00D06819" w:rsidRDefault="005253D0" w:rsidP="005253D0">
      <w:pPr>
        <w:spacing w:line="360" w:lineRule="auto"/>
        <w:jc w:val="both"/>
        <w:rPr>
          <w:rFonts w:ascii="Times New Roman" w:hAnsi="Times New Roman" w:cs="Times New Roman"/>
          <w:sz w:val="24"/>
          <w:szCs w:val="24"/>
        </w:rPr>
      </w:pPr>
    </w:p>
    <w:p w14:paraId="1E0D9970" w14:textId="77777777" w:rsidR="005253D0" w:rsidRPr="00D06819" w:rsidRDefault="005253D0" w:rsidP="005253D0">
      <w:pPr>
        <w:spacing w:line="360" w:lineRule="auto"/>
        <w:jc w:val="both"/>
        <w:rPr>
          <w:rFonts w:ascii="Times New Roman" w:hAnsi="Times New Roman" w:cs="Times New Roman"/>
          <w:sz w:val="24"/>
          <w:szCs w:val="24"/>
        </w:rPr>
      </w:pPr>
    </w:p>
    <w:p w14:paraId="0AC41E81" w14:textId="77777777" w:rsidR="005253D0" w:rsidRPr="00D06819" w:rsidRDefault="005253D0" w:rsidP="005253D0">
      <w:pPr>
        <w:spacing w:line="360" w:lineRule="auto"/>
        <w:jc w:val="both"/>
        <w:rPr>
          <w:rFonts w:ascii="Times New Roman" w:hAnsi="Times New Roman" w:cs="Times New Roman"/>
          <w:sz w:val="24"/>
          <w:szCs w:val="24"/>
        </w:rPr>
      </w:pPr>
    </w:p>
    <w:p w14:paraId="20D2F2E9" w14:textId="77777777" w:rsidR="005253D0" w:rsidRPr="00D06819" w:rsidRDefault="005253D0" w:rsidP="005253D0">
      <w:pPr>
        <w:spacing w:line="360" w:lineRule="auto"/>
        <w:jc w:val="both"/>
        <w:rPr>
          <w:rFonts w:ascii="Times New Roman" w:hAnsi="Times New Roman" w:cs="Times New Roman"/>
          <w:sz w:val="24"/>
          <w:szCs w:val="24"/>
        </w:rPr>
      </w:pPr>
    </w:p>
    <w:p w14:paraId="57BDA963" w14:textId="77777777" w:rsidR="005253D0" w:rsidRPr="00D06819" w:rsidRDefault="005253D0" w:rsidP="005253D0">
      <w:pPr>
        <w:spacing w:line="360" w:lineRule="auto"/>
        <w:jc w:val="both"/>
        <w:rPr>
          <w:rFonts w:ascii="Times New Roman" w:hAnsi="Times New Roman" w:cs="Times New Roman"/>
          <w:sz w:val="24"/>
          <w:szCs w:val="24"/>
        </w:rPr>
      </w:pPr>
    </w:p>
    <w:p w14:paraId="22182584" w14:textId="77777777" w:rsidR="005253D0" w:rsidRPr="00D06819" w:rsidRDefault="005253D0" w:rsidP="005253D0">
      <w:pPr>
        <w:spacing w:line="360" w:lineRule="auto"/>
        <w:jc w:val="both"/>
        <w:rPr>
          <w:rFonts w:ascii="Times New Roman" w:hAnsi="Times New Roman" w:cs="Times New Roman"/>
          <w:sz w:val="24"/>
          <w:szCs w:val="24"/>
        </w:rPr>
      </w:pPr>
    </w:p>
    <w:p w14:paraId="1363F7AC" w14:textId="77777777" w:rsidR="005253D0" w:rsidRPr="00D06819" w:rsidRDefault="005253D0" w:rsidP="005253D0">
      <w:pPr>
        <w:spacing w:line="360" w:lineRule="auto"/>
        <w:jc w:val="both"/>
        <w:rPr>
          <w:rFonts w:ascii="Times New Roman" w:hAnsi="Times New Roman" w:cs="Times New Roman"/>
          <w:sz w:val="24"/>
          <w:szCs w:val="24"/>
        </w:rPr>
      </w:pPr>
    </w:p>
    <w:p w14:paraId="7D21363B" w14:textId="77777777" w:rsidR="005253D0" w:rsidRPr="00D06819" w:rsidRDefault="005253D0" w:rsidP="005253D0">
      <w:pPr>
        <w:spacing w:line="360" w:lineRule="auto"/>
        <w:jc w:val="both"/>
        <w:rPr>
          <w:rFonts w:ascii="Times New Roman" w:hAnsi="Times New Roman" w:cs="Times New Roman"/>
          <w:sz w:val="24"/>
          <w:szCs w:val="24"/>
        </w:rPr>
      </w:pPr>
    </w:p>
    <w:p w14:paraId="2D771C92" w14:textId="77777777" w:rsidR="005253D0" w:rsidRPr="00D06819" w:rsidRDefault="005253D0" w:rsidP="005253D0">
      <w:pPr>
        <w:pStyle w:val="Heading1"/>
        <w:spacing w:before="0" w:after="0" w:line="360" w:lineRule="auto"/>
        <w:jc w:val="center"/>
        <w:rPr>
          <w:rFonts w:ascii="Times New Roman" w:hAnsi="Times New Roman" w:cs="Times New Roman"/>
          <w:b/>
          <w:bCs/>
          <w:color w:val="auto"/>
          <w:sz w:val="28"/>
          <w:szCs w:val="28"/>
        </w:rPr>
      </w:pPr>
      <w:bookmarkStart w:id="7" w:name="_Toc240408373"/>
      <w:r w:rsidRPr="00D06819">
        <w:rPr>
          <w:rFonts w:ascii="Times New Roman" w:hAnsi="Times New Roman" w:cs="Times New Roman"/>
          <w:b/>
          <w:bCs/>
          <w:color w:val="auto"/>
          <w:sz w:val="28"/>
          <w:szCs w:val="28"/>
        </w:rPr>
        <w:lastRenderedPageBreak/>
        <w:t>ABBREVIATIONS</w:t>
      </w:r>
      <w:bookmarkEnd w:id="7"/>
    </w:p>
    <w:p w14:paraId="4D8FD040" w14:textId="77777777" w:rsidR="005253D0" w:rsidRDefault="005253D0" w:rsidP="00F22C3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AIDS - Acquired Immunodeficiency Syndrome</w:t>
      </w:r>
    </w:p>
    <w:p w14:paraId="2134FE78" w14:textId="77777777" w:rsidR="005253D0" w:rsidRDefault="005253D0" w:rsidP="00F22C3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ART - Antiretroviral Therapy</w:t>
      </w:r>
    </w:p>
    <w:p w14:paraId="4DB9EC85" w14:textId="77777777" w:rsidR="00E02787" w:rsidRDefault="00E02787" w:rsidP="00E0278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CD4 - Cluster of Differentiation 4</w:t>
      </w:r>
    </w:p>
    <w:p w14:paraId="5B9DA3E2" w14:textId="77777777" w:rsidR="00E02787" w:rsidRPr="00D06819" w:rsidRDefault="00E02787" w:rsidP="00E02787">
      <w:pPr>
        <w:spacing w:after="0" w:line="360" w:lineRule="auto"/>
        <w:jc w:val="both"/>
        <w:rPr>
          <w:rFonts w:ascii="Times New Roman" w:eastAsia="SimSun" w:hAnsi="Times New Roman" w:cs="Times New Roman"/>
          <w:sz w:val="24"/>
          <w:szCs w:val="24"/>
        </w:rPr>
      </w:pPr>
      <w:r w:rsidRPr="00D06819">
        <w:rPr>
          <w:rFonts w:ascii="Times New Roman" w:eastAsia="SimSun" w:hAnsi="Times New Roman" w:cs="Times New Roman"/>
          <w:sz w:val="24"/>
          <w:szCs w:val="24"/>
        </w:rPr>
        <w:t xml:space="preserve">HC - Health Centre </w:t>
      </w:r>
    </w:p>
    <w:p w14:paraId="0913058F" w14:textId="77777777" w:rsidR="005253D0" w:rsidRDefault="005253D0" w:rsidP="00F22C3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HIV - Human Immunodeficiency Virus</w:t>
      </w:r>
    </w:p>
    <w:p w14:paraId="140A7D0A" w14:textId="77777777" w:rsidR="00E02787" w:rsidRDefault="00E02787" w:rsidP="00E02787">
      <w:pPr>
        <w:spacing w:after="0" w:line="360" w:lineRule="auto"/>
        <w:jc w:val="both"/>
        <w:rPr>
          <w:rFonts w:ascii="Times New Roman" w:eastAsia="SimSun" w:hAnsi="Times New Roman" w:cs="Times New Roman"/>
          <w:sz w:val="24"/>
          <w:szCs w:val="24"/>
        </w:rPr>
      </w:pPr>
      <w:r w:rsidRPr="00D06819">
        <w:rPr>
          <w:rFonts w:ascii="Times New Roman" w:eastAsia="SimSun" w:hAnsi="Times New Roman" w:cs="Times New Roman"/>
          <w:sz w:val="24"/>
          <w:szCs w:val="24"/>
        </w:rPr>
        <w:t>MoH - Ministry of Health</w:t>
      </w:r>
    </w:p>
    <w:p w14:paraId="6B5C349B" w14:textId="77777777" w:rsidR="00E02787" w:rsidRDefault="00E02787" w:rsidP="00E02787">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MRRH – Mbale Regional Referral Hospital</w:t>
      </w:r>
    </w:p>
    <w:p w14:paraId="753F8AA8" w14:textId="77777777" w:rsidR="00E02787" w:rsidRDefault="00E02787" w:rsidP="00E0278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OI - Opportunistic Infections</w:t>
      </w:r>
    </w:p>
    <w:p w14:paraId="7BDB218A" w14:textId="77777777" w:rsidR="00E02787" w:rsidRDefault="00E02787" w:rsidP="00E0278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OPHIV</w:t>
      </w:r>
      <w:r w:rsidRPr="00D06819">
        <w:rPr>
          <w:rFonts w:ascii="Times New Roman" w:hAnsi="Times New Roman" w:cs="Times New Roman"/>
          <w:sz w:val="24"/>
          <w:szCs w:val="24"/>
        </w:rPr>
        <w:t xml:space="preserve"> - </w:t>
      </w:r>
      <w:r>
        <w:rPr>
          <w:rFonts w:ascii="Times New Roman" w:hAnsi="Times New Roman" w:cs="Times New Roman"/>
          <w:sz w:val="24"/>
          <w:szCs w:val="24"/>
        </w:rPr>
        <w:t>Older Persons</w:t>
      </w:r>
      <w:r w:rsidRPr="00D06819">
        <w:rPr>
          <w:rFonts w:ascii="Times New Roman" w:hAnsi="Times New Roman" w:cs="Times New Roman"/>
          <w:sz w:val="24"/>
          <w:szCs w:val="24"/>
        </w:rPr>
        <w:t xml:space="preserve"> Living with HIV</w:t>
      </w:r>
    </w:p>
    <w:p w14:paraId="5A3D24B4" w14:textId="3C99C6EA" w:rsidR="00E02787" w:rsidRDefault="00E02787" w:rsidP="00E02787">
      <w:pPr>
        <w:spacing w:after="0" w:line="360" w:lineRule="auto"/>
        <w:jc w:val="both"/>
        <w:rPr>
          <w:rFonts w:ascii="Times New Roman" w:eastAsia="SimSun" w:hAnsi="Times New Roman" w:cs="Times New Roman"/>
          <w:sz w:val="24"/>
          <w:szCs w:val="24"/>
        </w:rPr>
      </w:pPr>
      <w:r w:rsidRPr="00D06819">
        <w:rPr>
          <w:rFonts w:ascii="Times New Roman" w:eastAsia="SimSun" w:hAnsi="Times New Roman" w:cs="Times New Roman"/>
          <w:sz w:val="24"/>
          <w:szCs w:val="24"/>
        </w:rPr>
        <w:t>PNFP - Private-Not-</w:t>
      </w:r>
      <w:r>
        <w:rPr>
          <w:rFonts w:ascii="Times New Roman" w:eastAsia="SimSun" w:hAnsi="Times New Roman" w:cs="Times New Roman"/>
          <w:sz w:val="24"/>
          <w:szCs w:val="24"/>
        </w:rPr>
        <w:t>f</w:t>
      </w:r>
      <w:r w:rsidRPr="00D06819">
        <w:rPr>
          <w:rFonts w:ascii="Times New Roman" w:eastAsia="SimSun" w:hAnsi="Times New Roman" w:cs="Times New Roman"/>
          <w:sz w:val="24"/>
          <w:szCs w:val="24"/>
        </w:rPr>
        <w:t>or-Profit</w:t>
      </w:r>
    </w:p>
    <w:p w14:paraId="5770C2E6" w14:textId="77777777" w:rsidR="00E02787" w:rsidRDefault="00E02787" w:rsidP="00E0278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SDG - Sustainable Development Goals</w:t>
      </w:r>
    </w:p>
    <w:p w14:paraId="09516A5D" w14:textId="77777777" w:rsidR="00E02787" w:rsidRDefault="00E02787" w:rsidP="00E02787">
      <w:pPr>
        <w:spacing w:after="0" w:line="360" w:lineRule="auto"/>
        <w:jc w:val="both"/>
        <w:rPr>
          <w:rFonts w:ascii="Times New Roman" w:eastAsia="SimSun" w:hAnsi="Times New Roman" w:cs="Times New Roman"/>
          <w:sz w:val="24"/>
          <w:szCs w:val="24"/>
        </w:rPr>
      </w:pPr>
      <w:r w:rsidRPr="00D06819">
        <w:rPr>
          <w:rFonts w:ascii="Times New Roman" w:eastAsia="SimSun" w:hAnsi="Times New Roman" w:cs="Times New Roman"/>
          <w:sz w:val="24"/>
          <w:szCs w:val="24"/>
        </w:rPr>
        <w:t>SSA - Sub-Saharan Africa</w:t>
      </w:r>
    </w:p>
    <w:p w14:paraId="1233F68A" w14:textId="77777777" w:rsidR="00E02787" w:rsidRDefault="00E02787" w:rsidP="00E02787">
      <w:pPr>
        <w:spacing w:after="0" w:line="360" w:lineRule="auto"/>
        <w:jc w:val="both"/>
        <w:rPr>
          <w:rFonts w:ascii="Times New Roman" w:eastAsia="SimSun" w:hAnsi="Times New Roman" w:cs="Times New Roman"/>
          <w:sz w:val="24"/>
          <w:szCs w:val="24"/>
        </w:rPr>
      </w:pPr>
      <w:r w:rsidRPr="00D06819">
        <w:rPr>
          <w:rFonts w:ascii="Times New Roman" w:eastAsia="SimSun" w:hAnsi="Times New Roman" w:cs="Times New Roman"/>
          <w:sz w:val="24"/>
          <w:szCs w:val="24"/>
        </w:rPr>
        <w:t>TASO - The AIDS Support Organization</w:t>
      </w:r>
    </w:p>
    <w:p w14:paraId="3A87B8C3" w14:textId="72B1CC94" w:rsidR="00E02787" w:rsidRDefault="00E02787" w:rsidP="00E0278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 xml:space="preserve">TB </w:t>
      </w:r>
      <w:r>
        <w:rPr>
          <w:rFonts w:ascii="Times New Roman" w:hAnsi="Times New Roman" w:cs="Times New Roman"/>
          <w:sz w:val="24"/>
          <w:szCs w:val="24"/>
        </w:rPr>
        <w:t>–</w:t>
      </w:r>
      <w:r w:rsidRPr="00D06819">
        <w:rPr>
          <w:rFonts w:ascii="Times New Roman" w:hAnsi="Times New Roman" w:cs="Times New Roman"/>
          <w:sz w:val="24"/>
          <w:szCs w:val="24"/>
        </w:rPr>
        <w:t xml:space="preserve"> Tuberculosis</w:t>
      </w:r>
    </w:p>
    <w:p w14:paraId="2A024B8B" w14:textId="77777777" w:rsidR="00E02787" w:rsidRPr="00D06819" w:rsidRDefault="00E02787" w:rsidP="00E0278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UPHIA - Uganda Population-Based HIV Impact Assessment</w:t>
      </w:r>
    </w:p>
    <w:p w14:paraId="160B684D" w14:textId="77777777" w:rsidR="00E02787" w:rsidRPr="00D06819" w:rsidRDefault="00E02787" w:rsidP="00E0278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 xml:space="preserve">VL - Viral Load </w:t>
      </w:r>
    </w:p>
    <w:p w14:paraId="39C8E8C3" w14:textId="77777777" w:rsidR="005253D0" w:rsidRPr="00D06819" w:rsidRDefault="005253D0" w:rsidP="00F22C3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VLS - Viral Load Suppression</w:t>
      </w:r>
    </w:p>
    <w:p w14:paraId="6B9641F3" w14:textId="77777777" w:rsidR="005253D0" w:rsidRPr="00D06819" w:rsidRDefault="005253D0" w:rsidP="00F22C37">
      <w:pPr>
        <w:spacing w:after="0" w:line="360" w:lineRule="auto"/>
        <w:jc w:val="both"/>
        <w:rPr>
          <w:rFonts w:ascii="Times New Roman" w:hAnsi="Times New Roman" w:cs="Times New Roman"/>
          <w:sz w:val="24"/>
          <w:szCs w:val="24"/>
        </w:rPr>
      </w:pPr>
      <w:r w:rsidRPr="00D06819">
        <w:rPr>
          <w:rFonts w:ascii="Times New Roman" w:hAnsi="Times New Roman" w:cs="Times New Roman"/>
          <w:sz w:val="24"/>
          <w:szCs w:val="24"/>
        </w:rPr>
        <w:t>VLNS - Viral Load Non-Suppression</w:t>
      </w:r>
    </w:p>
    <w:p w14:paraId="6D40A58D" w14:textId="77777777" w:rsidR="005253D0" w:rsidRPr="00D06819" w:rsidRDefault="005253D0" w:rsidP="00F22C37">
      <w:pPr>
        <w:spacing w:after="0" w:line="360" w:lineRule="auto"/>
        <w:jc w:val="both"/>
        <w:rPr>
          <w:rFonts w:ascii="Times New Roman" w:eastAsia="SimSun" w:hAnsi="Times New Roman" w:cs="Times New Roman"/>
          <w:color w:val="000000"/>
          <w:sz w:val="24"/>
          <w:szCs w:val="24"/>
          <w:lang w:eastAsia="zh-CN"/>
        </w:rPr>
      </w:pPr>
      <w:r w:rsidRPr="00D06819">
        <w:rPr>
          <w:rFonts w:ascii="Times New Roman" w:eastAsia="SimSun" w:hAnsi="Times New Roman" w:cs="Times New Roman"/>
          <w:color w:val="000000"/>
          <w:sz w:val="24"/>
          <w:szCs w:val="24"/>
          <w:lang w:eastAsia="zh-CN"/>
        </w:rPr>
        <w:t xml:space="preserve">WHO - World Health Organization </w:t>
      </w:r>
    </w:p>
    <w:p w14:paraId="580DF1B5" w14:textId="77777777" w:rsidR="005253D0" w:rsidRPr="00D06819" w:rsidRDefault="005253D0" w:rsidP="00F22C37">
      <w:pPr>
        <w:spacing w:after="0" w:line="360" w:lineRule="auto"/>
        <w:jc w:val="both"/>
        <w:rPr>
          <w:rFonts w:ascii="Times New Roman" w:eastAsia="SimSun" w:hAnsi="Times New Roman" w:cs="Times New Roman"/>
          <w:color w:val="000000"/>
          <w:sz w:val="24"/>
          <w:szCs w:val="24"/>
          <w:lang w:eastAsia="zh-CN"/>
        </w:rPr>
      </w:pPr>
    </w:p>
    <w:p w14:paraId="29FE9308" w14:textId="77777777" w:rsidR="005253D0" w:rsidRPr="00D06819" w:rsidRDefault="005253D0" w:rsidP="00F22C37">
      <w:pPr>
        <w:spacing w:after="0" w:line="360" w:lineRule="auto"/>
        <w:jc w:val="both"/>
        <w:rPr>
          <w:rFonts w:ascii="Times New Roman" w:hAnsi="Times New Roman" w:cs="Times New Roman"/>
          <w:sz w:val="24"/>
          <w:szCs w:val="24"/>
        </w:rPr>
      </w:pPr>
    </w:p>
    <w:p w14:paraId="265B716D" w14:textId="77777777" w:rsidR="005253D0" w:rsidRPr="00D06819" w:rsidRDefault="005253D0" w:rsidP="00F22C37">
      <w:pPr>
        <w:spacing w:after="0" w:line="360" w:lineRule="auto"/>
        <w:jc w:val="both"/>
        <w:rPr>
          <w:rFonts w:ascii="Times New Roman" w:hAnsi="Times New Roman" w:cs="Times New Roman"/>
          <w:sz w:val="24"/>
          <w:szCs w:val="24"/>
        </w:rPr>
      </w:pPr>
    </w:p>
    <w:p w14:paraId="1D1B1C12" w14:textId="77777777" w:rsidR="005253D0" w:rsidRPr="00D06819" w:rsidRDefault="005253D0" w:rsidP="005253D0">
      <w:pPr>
        <w:spacing w:line="360" w:lineRule="auto"/>
        <w:jc w:val="both"/>
        <w:rPr>
          <w:rFonts w:ascii="Times New Roman" w:hAnsi="Times New Roman" w:cs="Times New Roman"/>
          <w:sz w:val="24"/>
          <w:szCs w:val="24"/>
        </w:rPr>
      </w:pPr>
    </w:p>
    <w:p w14:paraId="34109E3B" w14:textId="77777777" w:rsidR="005253D0" w:rsidRPr="00D06819" w:rsidRDefault="005253D0" w:rsidP="005253D0">
      <w:pPr>
        <w:spacing w:line="360" w:lineRule="auto"/>
        <w:jc w:val="both"/>
        <w:rPr>
          <w:rFonts w:ascii="Times New Roman" w:hAnsi="Times New Roman" w:cs="Times New Roman"/>
          <w:sz w:val="24"/>
          <w:szCs w:val="24"/>
        </w:rPr>
      </w:pPr>
    </w:p>
    <w:p w14:paraId="7C93000B" w14:textId="77777777" w:rsidR="005253D0" w:rsidRPr="00D06819" w:rsidRDefault="005253D0" w:rsidP="005253D0">
      <w:pPr>
        <w:spacing w:line="360" w:lineRule="auto"/>
        <w:jc w:val="both"/>
        <w:rPr>
          <w:rFonts w:ascii="Times New Roman" w:hAnsi="Times New Roman" w:cs="Times New Roman"/>
          <w:sz w:val="24"/>
          <w:szCs w:val="24"/>
        </w:rPr>
      </w:pPr>
    </w:p>
    <w:p w14:paraId="2E759232" w14:textId="77777777" w:rsidR="005253D0" w:rsidRPr="00D06819" w:rsidRDefault="005253D0" w:rsidP="005253D0">
      <w:pPr>
        <w:spacing w:line="360" w:lineRule="auto"/>
        <w:jc w:val="both"/>
        <w:rPr>
          <w:rFonts w:ascii="Times New Roman" w:hAnsi="Times New Roman" w:cs="Times New Roman"/>
          <w:sz w:val="24"/>
          <w:szCs w:val="24"/>
        </w:rPr>
      </w:pPr>
    </w:p>
    <w:p w14:paraId="6F7646BA" w14:textId="77777777" w:rsidR="005253D0" w:rsidRDefault="005253D0" w:rsidP="005253D0">
      <w:pPr>
        <w:spacing w:line="360" w:lineRule="auto"/>
        <w:jc w:val="both"/>
        <w:rPr>
          <w:rFonts w:ascii="Times New Roman" w:hAnsi="Times New Roman" w:cs="Times New Roman"/>
          <w:sz w:val="24"/>
          <w:szCs w:val="24"/>
        </w:rPr>
      </w:pPr>
    </w:p>
    <w:p w14:paraId="1751CF10" w14:textId="77777777" w:rsidR="000F75AA" w:rsidRDefault="000F75AA" w:rsidP="005253D0">
      <w:pPr>
        <w:spacing w:line="360" w:lineRule="auto"/>
        <w:jc w:val="both"/>
        <w:rPr>
          <w:rFonts w:ascii="Times New Roman" w:hAnsi="Times New Roman" w:cs="Times New Roman"/>
          <w:sz w:val="24"/>
          <w:szCs w:val="24"/>
        </w:rPr>
      </w:pPr>
    </w:p>
    <w:p w14:paraId="2A29BF8B" w14:textId="77777777" w:rsidR="00F22C37" w:rsidRPr="00D06819" w:rsidRDefault="00F22C37" w:rsidP="005253D0">
      <w:pPr>
        <w:spacing w:line="360" w:lineRule="auto"/>
        <w:jc w:val="both"/>
        <w:rPr>
          <w:rFonts w:ascii="Times New Roman" w:hAnsi="Times New Roman" w:cs="Times New Roman"/>
          <w:sz w:val="24"/>
          <w:szCs w:val="24"/>
        </w:rPr>
      </w:pPr>
    </w:p>
    <w:p w14:paraId="2784411D" w14:textId="77777777" w:rsidR="005253D0" w:rsidRDefault="005253D0" w:rsidP="00685DDB">
      <w:pPr>
        <w:spacing w:after="0" w:line="360" w:lineRule="auto"/>
        <w:jc w:val="both"/>
        <w:rPr>
          <w:rFonts w:ascii="Times New Roman" w:hAnsi="Times New Roman" w:cs="Times New Roman"/>
          <w:sz w:val="24"/>
          <w:szCs w:val="24"/>
        </w:rPr>
      </w:pPr>
    </w:p>
    <w:p w14:paraId="17C2AC9C" w14:textId="77777777" w:rsidR="005253D0" w:rsidRPr="00D06819" w:rsidRDefault="005253D0" w:rsidP="00762C70">
      <w:pPr>
        <w:pStyle w:val="Heading1"/>
        <w:spacing w:before="0" w:after="0" w:line="360" w:lineRule="auto"/>
        <w:jc w:val="center"/>
        <w:rPr>
          <w:rFonts w:ascii="Times New Roman" w:hAnsi="Times New Roman" w:cs="Times New Roman"/>
          <w:b/>
          <w:bCs/>
          <w:color w:val="000000" w:themeColor="text1"/>
          <w:sz w:val="24"/>
          <w:szCs w:val="24"/>
        </w:rPr>
      </w:pPr>
      <w:bookmarkStart w:id="8" w:name="_Toc240408374"/>
      <w:r w:rsidRPr="00D06819">
        <w:rPr>
          <w:rFonts w:ascii="Times New Roman" w:hAnsi="Times New Roman" w:cs="Times New Roman"/>
          <w:b/>
          <w:bCs/>
          <w:color w:val="000000" w:themeColor="text1"/>
          <w:sz w:val="24"/>
          <w:szCs w:val="24"/>
        </w:rPr>
        <w:lastRenderedPageBreak/>
        <w:t>DEFINITION OF TERMS</w:t>
      </w:r>
      <w:bookmarkEnd w:id="8"/>
    </w:p>
    <w:p w14:paraId="7B8A86E1" w14:textId="25A64FCB" w:rsidR="00294A4D" w:rsidRPr="00D06819" w:rsidRDefault="005253D0" w:rsidP="00685DDB">
      <w:pPr>
        <w:spacing w:after="0" w:line="360" w:lineRule="auto"/>
        <w:jc w:val="both"/>
        <w:rPr>
          <w:rFonts w:ascii="Times New Roman" w:hAnsi="Times New Roman" w:cs="Times New Roman"/>
          <w:sz w:val="24"/>
          <w:szCs w:val="24"/>
        </w:rPr>
      </w:pPr>
      <w:r w:rsidRPr="00D06819">
        <w:rPr>
          <w:rFonts w:ascii="Times New Roman" w:hAnsi="Times New Roman" w:cs="Times New Roman"/>
          <w:b/>
          <w:bCs/>
          <w:color w:val="000000" w:themeColor="text1"/>
          <w:sz w:val="24"/>
          <w:szCs w:val="24"/>
        </w:rPr>
        <w:t>ART Adherence:</w:t>
      </w:r>
      <w:r w:rsidRPr="00D06819">
        <w:rPr>
          <w:rFonts w:ascii="Times New Roman" w:hAnsi="Times New Roman" w:cs="Times New Roman"/>
          <w:color w:val="000000" w:themeColor="text1"/>
          <w:sz w:val="24"/>
          <w:szCs w:val="24"/>
        </w:rPr>
        <w:t xml:space="preserve">  </w:t>
      </w:r>
      <w:r w:rsidR="00294A4D" w:rsidRPr="00294A4D">
        <w:rPr>
          <w:rFonts w:ascii="Times New Roman" w:hAnsi="Times New Roman" w:cs="Times New Roman"/>
          <w:sz w:val="24"/>
          <w:szCs w:val="24"/>
        </w:rPr>
        <w:t>The extent to which an individual takes antiretroviral medicines according to the prescribed regimen. In this study, adherence was based on the most recent status recorded in the electronic medical records and Ministry of Health HIV Care Card and was classified as good (≥95%) or fair/poor (&lt;95%).</w:t>
      </w:r>
    </w:p>
    <w:p w14:paraId="09E351FC" w14:textId="3BDFBDAD" w:rsidR="005253D0" w:rsidRPr="00D06819" w:rsidRDefault="00D800A2" w:rsidP="00685DD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Older persons</w:t>
      </w:r>
      <w:r w:rsidR="005253D0" w:rsidRPr="00D06819">
        <w:rPr>
          <w:rFonts w:ascii="Times New Roman" w:hAnsi="Times New Roman" w:cs="Times New Roman"/>
          <w:sz w:val="24"/>
          <w:szCs w:val="24"/>
        </w:rPr>
        <w:t xml:space="preserve">: </w:t>
      </w:r>
      <w:r w:rsidR="00294A4D" w:rsidRPr="00294A4D">
        <w:rPr>
          <w:rFonts w:ascii="Times New Roman" w:hAnsi="Times New Roman" w:cs="Times New Roman"/>
          <w:sz w:val="24"/>
          <w:szCs w:val="24"/>
        </w:rPr>
        <w:t xml:space="preserve">Individuals aged 60 years or older, based on the age recorded in the electronic medical records and HIV Care Cards, in accordance with the definition adopted in Uganda </w:t>
      </w:r>
      <w:r w:rsidR="00CF3EC2">
        <w:rPr>
          <w:rFonts w:ascii="Times New Roman" w:hAnsi="Times New Roman" w:cs="Times New Roman"/>
          <w:sz w:val="24"/>
          <w:szCs w:val="24"/>
        </w:rPr>
        <w:fldChar w:fldCharType="begin"/>
      </w:r>
      <w:r w:rsidR="00CF3EC2">
        <w:rPr>
          <w:rFonts w:ascii="Times New Roman" w:hAnsi="Times New Roman" w:cs="Times New Roman"/>
          <w:sz w:val="24"/>
          <w:szCs w:val="24"/>
        </w:rPr>
        <w:instrText xml:space="preserve"> ADDIN EN.CITE &lt;EndNote&gt;&lt;Cite&gt;&lt;Author&gt;Ministry of Gender&lt;/Author&gt;&lt;Year&gt;2023&lt;/Year&gt;&lt;RecNum&gt;123&lt;/RecNum&gt;&lt;DisplayText&gt;(Ministry of Gender, 2023)&lt;/DisplayText&gt;&lt;record&gt;&lt;rec-number&gt;123&lt;/rec-number&gt;&lt;foreign-keys&gt;&lt;key app="EN" db-id="9xzdrstprstw08evpr7pzwrbdre0wp0a255v" timestamp="1788510207"&gt;123&lt;/key&gt;&lt;/foreign-keys&gt;&lt;ref-type name="Report"&gt;27&lt;/ref-type&gt;&lt;contributors&gt;&lt;authors&gt;&lt;author&gt;Ministry of Gender, Labour and Social Development,&lt;/author&gt;&lt;/authors&gt;&lt;tertiary-authors&gt;&lt;author&gt;Government of Uganda&lt;/author&gt;&lt;/tertiary-authors&gt;&lt;/contributors&gt;&lt;titles&gt;&lt;title&gt;Guidelines for the Special Enterprise Grant for Older Persons&lt;/title&gt;&lt;/titles&gt;&lt;dates&gt;&lt;year&gt;2023&lt;/year&gt;&lt;/dates&gt;&lt;pub-location&gt;Kampala&lt;/pub-location&gt;&lt;publisher&gt;Ministry of Gender, Labour and Social Development&lt;/publisher&gt;&lt;urls&gt;&lt;related-urls&gt;&lt;url&gt;https://mglsd.go.ug/wp-content/uploads/2023/02/2023-GUIDELINES-FOR-THE-SPECIAL-ENTERPRISE-GRANT-FOR-OLDER-PERSONS.pdf&lt;/url&gt;&lt;/related-urls&gt;&lt;/urls&gt;&lt;access-date&gt;4 September 2026&lt;/access-date&gt;&lt;/record&gt;&lt;/Cite&gt;&lt;/EndNote&gt;</w:instrText>
      </w:r>
      <w:r w:rsidR="00CF3EC2">
        <w:rPr>
          <w:rFonts w:ascii="Times New Roman" w:hAnsi="Times New Roman" w:cs="Times New Roman"/>
          <w:sz w:val="24"/>
          <w:szCs w:val="24"/>
        </w:rPr>
        <w:fldChar w:fldCharType="separate"/>
      </w:r>
      <w:r w:rsidR="00CF3EC2">
        <w:rPr>
          <w:rFonts w:ascii="Times New Roman" w:hAnsi="Times New Roman" w:cs="Times New Roman"/>
          <w:noProof/>
          <w:sz w:val="24"/>
          <w:szCs w:val="24"/>
        </w:rPr>
        <w:t>(Ministry of Gender, 2023)</w:t>
      </w:r>
      <w:r w:rsidR="00CF3EC2">
        <w:rPr>
          <w:rFonts w:ascii="Times New Roman" w:hAnsi="Times New Roman" w:cs="Times New Roman"/>
          <w:sz w:val="24"/>
          <w:szCs w:val="24"/>
        </w:rPr>
        <w:fldChar w:fldCharType="end"/>
      </w:r>
      <w:r w:rsidR="005253D0" w:rsidRPr="00D06819">
        <w:rPr>
          <w:rFonts w:ascii="Times New Roman" w:hAnsi="Times New Roman" w:cs="Times New Roman"/>
          <w:sz w:val="24"/>
          <w:szCs w:val="24"/>
        </w:rPr>
        <w:t>.</w:t>
      </w:r>
    </w:p>
    <w:p w14:paraId="70CCEA64" w14:textId="0C954EA5" w:rsidR="005253D0" w:rsidRPr="00D06819" w:rsidRDefault="005253D0" w:rsidP="00685DDB">
      <w:pPr>
        <w:spacing w:after="0" w:line="360" w:lineRule="auto"/>
        <w:jc w:val="both"/>
        <w:rPr>
          <w:rFonts w:ascii="Times New Roman" w:hAnsi="Times New Roman" w:cs="Times New Roman"/>
          <w:sz w:val="24"/>
          <w:szCs w:val="24"/>
        </w:rPr>
      </w:pPr>
      <w:r w:rsidRPr="00D06819">
        <w:rPr>
          <w:rFonts w:ascii="Times New Roman" w:hAnsi="Times New Roman" w:cs="Times New Roman"/>
          <w:b/>
          <w:bCs/>
          <w:sz w:val="24"/>
          <w:szCs w:val="24"/>
        </w:rPr>
        <w:t>Viral Load Suppression:</w:t>
      </w:r>
      <w:r w:rsidRPr="00D06819">
        <w:rPr>
          <w:rFonts w:ascii="Times New Roman" w:hAnsi="Times New Roman" w:cs="Times New Roman"/>
          <w:sz w:val="24"/>
          <w:szCs w:val="24"/>
        </w:rPr>
        <w:t xml:space="preserve"> </w:t>
      </w:r>
      <w:r w:rsidR="00294A4D" w:rsidRPr="00294A4D">
        <w:rPr>
          <w:rFonts w:ascii="Times New Roman" w:hAnsi="Times New Roman" w:cs="Times New Roman"/>
          <w:sz w:val="24"/>
          <w:szCs w:val="24"/>
        </w:rPr>
        <w:t>A plasma viral load below 200 copies/mL among older p</w:t>
      </w:r>
      <w:r w:rsidR="00294A4D">
        <w:rPr>
          <w:rFonts w:ascii="Times New Roman" w:hAnsi="Times New Roman" w:cs="Times New Roman"/>
          <w:sz w:val="24"/>
          <w:szCs w:val="24"/>
        </w:rPr>
        <w:t>ersons</w:t>
      </w:r>
      <w:r w:rsidR="00294A4D" w:rsidRPr="00294A4D">
        <w:rPr>
          <w:rFonts w:ascii="Times New Roman" w:hAnsi="Times New Roman" w:cs="Times New Roman"/>
          <w:sz w:val="24"/>
          <w:szCs w:val="24"/>
        </w:rPr>
        <w:t xml:space="preserve"> living with HIV who had received ART for at least six months</w:t>
      </w:r>
      <w:r w:rsidRPr="00D06819">
        <w:rPr>
          <w:rFonts w:ascii="Times New Roman" w:hAnsi="Times New Roman" w:cs="Times New Roman"/>
          <w:sz w:val="24"/>
          <w:szCs w:val="24"/>
        </w:rPr>
        <w:t xml:space="preserve"> </w:t>
      </w:r>
      <w:r w:rsidRPr="00D06819">
        <w:rPr>
          <w:rFonts w:ascii="Times New Roman" w:hAnsi="Times New Roman" w:cs="Times New Roman"/>
          <w:sz w:val="24"/>
          <w:szCs w:val="24"/>
        </w:rPr>
        <w:fldChar w:fldCharType="begin"/>
      </w:r>
      <w:r w:rsidRPr="00D06819">
        <w:rPr>
          <w:rFonts w:ascii="Times New Roman" w:hAnsi="Times New Roman" w:cs="Times New Roman"/>
          <w:sz w:val="24"/>
          <w:szCs w:val="24"/>
        </w:rPr>
        <w:instrText xml:space="preserve"> ADDIN EN.CITE &lt;EndNote&gt;&lt;Cite&gt;&lt;Author&gt;Ministry of Health&lt;/Author&gt;&lt;Year&gt;2022&lt;/Year&gt;&lt;RecNum&gt;24&lt;/RecNum&gt;&lt;DisplayText&gt;(Ministry of Health, 2022)&lt;/DisplayText&gt;&lt;record&gt;&lt;rec-number&gt;24&lt;/rec-number&gt;&lt;foreign-keys&gt;&lt;key app="EN" db-id="s0fzp20tpaatsve09x5p2edb2d2z59xttaex" timestamp="1762943574"&gt;24&lt;/key&gt;&lt;/foreign-keys&gt;&lt;ref-type name="Report"&gt;27&lt;/ref-type&gt;&lt;contributors&gt;&lt;authors&gt;&lt;author&gt;Ministry of Health,&lt;/author&gt;&lt;/authors&gt;&lt;/contributors&gt;&lt;titles&gt;&lt;title&gt;Consolidated Guidelines for the Prevention and Treatment of HIV and AIDS in Uganda&lt;/title&gt;&lt;/titles&gt;&lt;dates&gt;&lt;year&gt;2022&lt;/year&gt;&lt;/dates&gt;&lt;urls&gt;&lt;/urls&gt;&lt;/record&gt;&lt;/Cite&gt;&lt;/EndNote&gt;</w:instrText>
      </w:r>
      <w:r w:rsidRPr="00D06819">
        <w:rPr>
          <w:rFonts w:ascii="Times New Roman" w:hAnsi="Times New Roman" w:cs="Times New Roman"/>
          <w:sz w:val="24"/>
          <w:szCs w:val="24"/>
        </w:rPr>
        <w:fldChar w:fldCharType="separate"/>
      </w:r>
      <w:r w:rsidRPr="00D06819">
        <w:rPr>
          <w:rFonts w:ascii="Times New Roman" w:hAnsi="Times New Roman" w:cs="Times New Roman"/>
          <w:noProof/>
          <w:sz w:val="24"/>
          <w:szCs w:val="24"/>
        </w:rPr>
        <w:t>(Ministry of Health, 2022)</w:t>
      </w:r>
      <w:r w:rsidRPr="00D06819">
        <w:rPr>
          <w:rFonts w:ascii="Times New Roman" w:hAnsi="Times New Roman" w:cs="Times New Roman"/>
          <w:sz w:val="24"/>
          <w:szCs w:val="24"/>
        </w:rPr>
        <w:fldChar w:fldCharType="end"/>
      </w:r>
      <w:r w:rsidRPr="00D06819">
        <w:rPr>
          <w:rFonts w:ascii="Times New Roman" w:hAnsi="Times New Roman" w:cs="Times New Roman"/>
          <w:sz w:val="24"/>
          <w:szCs w:val="24"/>
        </w:rPr>
        <w:t>.</w:t>
      </w:r>
    </w:p>
    <w:p w14:paraId="0048E0DD" w14:textId="2954AF78" w:rsidR="005253D0" w:rsidRPr="00D06819" w:rsidRDefault="005253D0" w:rsidP="00685DDB">
      <w:pPr>
        <w:spacing w:after="0" w:line="360" w:lineRule="auto"/>
        <w:jc w:val="both"/>
        <w:rPr>
          <w:rFonts w:ascii="Times New Roman" w:hAnsi="Times New Roman" w:cs="Times New Roman"/>
          <w:sz w:val="24"/>
          <w:szCs w:val="24"/>
        </w:rPr>
      </w:pPr>
      <w:r w:rsidRPr="00D06819">
        <w:rPr>
          <w:rFonts w:ascii="Times New Roman" w:hAnsi="Times New Roman" w:cs="Times New Roman"/>
          <w:b/>
          <w:bCs/>
          <w:sz w:val="24"/>
          <w:szCs w:val="24"/>
        </w:rPr>
        <w:t>Viral Load Non-Suppression:</w:t>
      </w:r>
      <w:r w:rsidRPr="00D06819">
        <w:rPr>
          <w:rFonts w:ascii="Times New Roman" w:hAnsi="Times New Roman" w:cs="Times New Roman"/>
          <w:sz w:val="24"/>
          <w:szCs w:val="24"/>
        </w:rPr>
        <w:t xml:space="preserve"> </w:t>
      </w:r>
      <w:r w:rsidR="00294A4D" w:rsidRPr="00294A4D">
        <w:rPr>
          <w:rFonts w:ascii="Times New Roman" w:hAnsi="Times New Roman" w:cs="Times New Roman"/>
          <w:sz w:val="24"/>
          <w:szCs w:val="24"/>
        </w:rPr>
        <w:t>Refers to a documented plasma viral load of ≥200 copies/mL among older pe</w:t>
      </w:r>
      <w:r w:rsidR="00294A4D">
        <w:rPr>
          <w:rFonts w:ascii="Times New Roman" w:hAnsi="Times New Roman" w:cs="Times New Roman"/>
          <w:sz w:val="24"/>
          <w:szCs w:val="24"/>
        </w:rPr>
        <w:t>rsons</w:t>
      </w:r>
      <w:r w:rsidR="00294A4D" w:rsidRPr="00294A4D">
        <w:rPr>
          <w:rFonts w:ascii="Times New Roman" w:hAnsi="Times New Roman" w:cs="Times New Roman"/>
          <w:sz w:val="24"/>
          <w:szCs w:val="24"/>
        </w:rPr>
        <w:t xml:space="preserve"> living with HIV who had been on ART for at least six months. This threshold was used to identify detectable viremia and potential viral rebound for clinical monitoring and research purposes</w:t>
      </w:r>
      <w:r w:rsidR="00294A4D">
        <w:rPr>
          <w:rFonts w:ascii="Times New Roman" w:hAnsi="Times New Roman" w:cs="Times New Roman"/>
          <w:sz w:val="24"/>
          <w:szCs w:val="24"/>
        </w:rPr>
        <w:t>. However,</w:t>
      </w:r>
      <w:r w:rsidR="00294A4D" w:rsidRPr="00294A4D">
        <w:rPr>
          <w:rFonts w:ascii="Times New Roman" w:hAnsi="Times New Roman" w:cs="Times New Roman"/>
          <w:sz w:val="24"/>
          <w:szCs w:val="24"/>
        </w:rPr>
        <w:t xml:space="preserve"> the national programmatic definition of virological treatment failure is based on two consecutive viral load measurements of ≥1,000 copies/mL following enhanced adherence counseling </w:t>
      </w:r>
      <w:r w:rsidRPr="00D06819">
        <w:rPr>
          <w:rFonts w:ascii="Times New Roman" w:hAnsi="Times New Roman" w:cs="Times New Roman"/>
          <w:sz w:val="24"/>
          <w:szCs w:val="24"/>
        </w:rPr>
        <w:fldChar w:fldCharType="begin"/>
      </w:r>
      <w:r w:rsidRPr="00D06819">
        <w:rPr>
          <w:rFonts w:ascii="Times New Roman" w:hAnsi="Times New Roman" w:cs="Times New Roman"/>
          <w:sz w:val="24"/>
          <w:szCs w:val="24"/>
        </w:rPr>
        <w:instrText xml:space="preserve"> ADDIN EN.CITE &lt;EndNote&gt;&lt;Cite&gt;&lt;Author&gt;Ministry of Health&lt;/Author&gt;&lt;Year&gt;2022&lt;/Year&gt;&lt;RecNum&gt;24&lt;/RecNum&gt;&lt;DisplayText&gt;(Ministry of Health, 2022)&lt;/DisplayText&gt;&lt;record&gt;&lt;rec-number&gt;24&lt;/rec-number&gt;&lt;foreign-keys&gt;&lt;key app="EN" db-id="s0fzp20tpaatsve09x5p2edb2d2z59xttaex" timestamp="1762943574"&gt;24&lt;/key&gt;&lt;/foreign-keys&gt;&lt;ref-type name="Report"&gt;27&lt;/ref-type&gt;&lt;contributors&gt;&lt;authors&gt;&lt;author&gt;Ministry of Health,&lt;/author&gt;&lt;/authors&gt;&lt;/contributors&gt;&lt;titles&gt;&lt;title&gt;Consolidated Guidelines for the Prevention and Treatment of HIV and AIDS in Uganda&lt;/title&gt;&lt;/titles&gt;&lt;dates&gt;&lt;year&gt;2022&lt;/year&gt;&lt;/dates&gt;&lt;urls&gt;&lt;/urls&gt;&lt;/record&gt;&lt;/Cite&gt;&lt;/EndNote&gt;</w:instrText>
      </w:r>
      <w:r w:rsidRPr="00D06819">
        <w:rPr>
          <w:rFonts w:ascii="Times New Roman" w:hAnsi="Times New Roman" w:cs="Times New Roman"/>
          <w:sz w:val="24"/>
          <w:szCs w:val="24"/>
        </w:rPr>
        <w:fldChar w:fldCharType="separate"/>
      </w:r>
      <w:r w:rsidRPr="00D06819">
        <w:rPr>
          <w:rFonts w:ascii="Times New Roman" w:hAnsi="Times New Roman" w:cs="Times New Roman"/>
          <w:noProof/>
          <w:sz w:val="24"/>
          <w:szCs w:val="24"/>
        </w:rPr>
        <w:t>(Ministry of Health, 2022)</w:t>
      </w:r>
      <w:r w:rsidRPr="00D06819">
        <w:rPr>
          <w:rFonts w:ascii="Times New Roman" w:hAnsi="Times New Roman" w:cs="Times New Roman"/>
          <w:sz w:val="24"/>
          <w:szCs w:val="24"/>
        </w:rPr>
        <w:fldChar w:fldCharType="end"/>
      </w:r>
      <w:r w:rsidRPr="00D06819">
        <w:rPr>
          <w:rFonts w:ascii="Times New Roman" w:hAnsi="Times New Roman" w:cs="Times New Roman"/>
          <w:sz w:val="24"/>
          <w:szCs w:val="24"/>
        </w:rPr>
        <w:t>.</w:t>
      </w:r>
    </w:p>
    <w:p w14:paraId="6D9DE0D2" w14:textId="351F780F" w:rsidR="00294A4D" w:rsidRPr="00D06819" w:rsidRDefault="005253D0" w:rsidP="00685DDB">
      <w:pPr>
        <w:spacing w:after="0" w:line="360" w:lineRule="auto"/>
        <w:jc w:val="both"/>
        <w:rPr>
          <w:rFonts w:ascii="Times New Roman" w:hAnsi="Times New Roman" w:cs="Times New Roman"/>
          <w:sz w:val="24"/>
          <w:szCs w:val="24"/>
        </w:rPr>
        <w:sectPr w:rsidR="00294A4D" w:rsidRPr="00D06819" w:rsidSect="004F3001">
          <w:footerReference w:type="default" r:id="rId13"/>
          <w:pgSz w:w="11906" w:h="16838" w:code="9"/>
          <w:pgMar w:top="567" w:right="567" w:bottom="567" w:left="680" w:header="709" w:footer="709" w:gutter="0"/>
          <w:pgNumType w:fmt="lowerRoman" w:start="1"/>
          <w:cols w:space="708"/>
          <w:docGrid w:linePitch="360"/>
        </w:sectPr>
      </w:pPr>
      <w:r w:rsidRPr="00D06819">
        <w:rPr>
          <w:rFonts w:ascii="Times New Roman" w:hAnsi="Times New Roman" w:cs="Times New Roman"/>
          <w:b/>
          <w:bCs/>
          <w:sz w:val="24"/>
          <w:szCs w:val="24"/>
        </w:rPr>
        <w:t>Polypharmacy:</w:t>
      </w:r>
      <w:r w:rsidRPr="00D06819">
        <w:rPr>
          <w:rFonts w:ascii="Times New Roman" w:hAnsi="Times New Roman" w:cs="Times New Roman"/>
          <w:sz w:val="24"/>
          <w:szCs w:val="24"/>
        </w:rPr>
        <w:t xml:space="preserve"> </w:t>
      </w:r>
      <w:r w:rsidR="00294A4D" w:rsidRPr="00294A4D">
        <w:rPr>
          <w:rFonts w:ascii="Times New Roman" w:hAnsi="Times New Roman" w:cs="Times New Roman"/>
          <w:sz w:val="24"/>
          <w:szCs w:val="24"/>
        </w:rPr>
        <w:t>The concurrent use of five or more medications</w:t>
      </w:r>
      <w:r w:rsidR="00882DB6">
        <w:rPr>
          <w:rFonts w:ascii="Times New Roman" w:hAnsi="Times New Roman" w:cs="Times New Roman"/>
          <w:sz w:val="24"/>
          <w:szCs w:val="24"/>
        </w:rPr>
        <w:t xml:space="preserve"> </w:t>
      </w:r>
      <w:r w:rsidR="00882DB6">
        <w:rPr>
          <w:rFonts w:ascii="Times New Roman" w:hAnsi="Times New Roman" w:cs="Times New Roman"/>
          <w:sz w:val="24"/>
          <w:szCs w:val="24"/>
        </w:rPr>
        <w:fldChar w:fldCharType="begin"/>
      </w:r>
      <w:r w:rsidR="00882DB6">
        <w:rPr>
          <w:rFonts w:ascii="Times New Roman" w:hAnsi="Times New Roman" w:cs="Times New Roman"/>
          <w:sz w:val="24"/>
          <w:szCs w:val="24"/>
        </w:rPr>
        <w:instrText xml:space="preserve"> ADDIN EN.CITE &lt;EndNote&gt;&lt;Cite&gt;&lt;Author&gt;World Health Organization&lt;/Author&gt;&lt;Year&gt;2019&lt;/Year&gt;&lt;RecNum&gt;122&lt;/RecNum&gt;&lt;DisplayText&gt;(World Health Organization, 2019)&lt;/DisplayText&gt;&lt;record&gt;&lt;rec-number&gt;122&lt;/rec-number&gt;&lt;foreign-keys&gt;&lt;key app="EN" db-id="9xzdrstprstw08evpr7pzwrbdre0wp0a255v" timestamp="1788506328"&gt;122&lt;/key&gt;&lt;/foreign-keys&gt;&lt;ref-type name="Report"&gt;27&lt;/ref-type&gt;&lt;contributors&gt;&lt;authors&gt;&lt;author&gt;World Health Organization,&lt;/author&gt;&lt;/authors&gt;&lt;/contributors&gt;&lt;titles&gt;&lt;title&gt;Medication safety in polypharmacy: technical report&lt;/title&gt;&lt;/titles&gt;&lt;dates&gt;&lt;year&gt;2019&lt;/year&gt;&lt;/dates&gt;&lt;pub-location&gt;Geneva&lt;/pub-location&gt;&lt;publisher&gt;World Health Organization&lt;/publisher&gt;&lt;urls&gt;&lt;related-urls&gt;&lt;url&gt;https://iris.who.int/server/api/core/bitstreams/be139493-0474-49cd-9767-b72069bf42d6/content&lt;/url&gt;&lt;/related-urls&gt;&lt;/urls&gt;&lt;/record&gt;&lt;/Cite&gt;&lt;/EndNote&gt;</w:instrText>
      </w:r>
      <w:r w:rsidR="00882DB6">
        <w:rPr>
          <w:rFonts w:ascii="Times New Roman" w:hAnsi="Times New Roman" w:cs="Times New Roman"/>
          <w:sz w:val="24"/>
          <w:szCs w:val="24"/>
        </w:rPr>
        <w:fldChar w:fldCharType="separate"/>
      </w:r>
      <w:r w:rsidR="00882DB6">
        <w:rPr>
          <w:rFonts w:ascii="Times New Roman" w:hAnsi="Times New Roman" w:cs="Times New Roman"/>
          <w:noProof/>
          <w:sz w:val="24"/>
          <w:szCs w:val="24"/>
        </w:rPr>
        <w:t>(World Health Organization, 2019)</w:t>
      </w:r>
      <w:r w:rsidR="00882DB6">
        <w:rPr>
          <w:rFonts w:ascii="Times New Roman" w:hAnsi="Times New Roman" w:cs="Times New Roman"/>
          <w:sz w:val="24"/>
          <w:szCs w:val="24"/>
        </w:rPr>
        <w:fldChar w:fldCharType="end"/>
      </w:r>
      <w:r w:rsidRPr="00D06819">
        <w:rPr>
          <w:rFonts w:ascii="Times New Roman" w:hAnsi="Times New Roman" w:cs="Times New Roman"/>
          <w:sz w:val="24"/>
          <w:szCs w:val="24"/>
        </w:rPr>
        <w:t xml:space="preserve">. </w:t>
      </w:r>
      <w:r w:rsidR="00294A4D" w:rsidRPr="00294A4D">
        <w:rPr>
          <w:rFonts w:ascii="Times New Roman" w:hAnsi="Times New Roman" w:cs="Times New Roman"/>
          <w:sz w:val="24"/>
          <w:szCs w:val="24"/>
        </w:rPr>
        <w:t>In this study, it was determined from medication records and includ</w:t>
      </w:r>
      <w:r w:rsidR="00294A4D">
        <w:rPr>
          <w:rFonts w:ascii="Times New Roman" w:hAnsi="Times New Roman" w:cs="Times New Roman"/>
          <w:sz w:val="24"/>
          <w:szCs w:val="24"/>
        </w:rPr>
        <w:t>ed</w:t>
      </w:r>
      <w:r w:rsidR="00294A4D" w:rsidRPr="00294A4D">
        <w:rPr>
          <w:rFonts w:ascii="Times New Roman" w:hAnsi="Times New Roman" w:cs="Times New Roman"/>
          <w:sz w:val="24"/>
          <w:szCs w:val="24"/>
        </w:rPr>
        <w:t xml:space="preserve"> both antiretroviral and non-antiretroviral medicines documented at the time of the most recent viral load assessment.</w:t>
      </w:r>
    </w:p>
    <w:p w14:paraId="5CC6DC3A" w14:textId="77777777" w:rsidR="005253D0" w:rsidRPr="00A96EAA" w:rsidRDefault="005253D0" w:rsidP="005253D0">
      <w:pPr>
        <w:pStyle w:val="Heading1"/>
        <w:spacing w:before="0" w:after="0" w:line="360" w:lineRule="auto"/>
        <w:jc w:val="center"/>
        <w:rPr>
          <w:rFonts w:ascii="Times New Roman" w:hAnsi="Times New Roman" w:cs="Times New Roman"/>
          <w:b/>
          <w:bCs/>
          <w:color w:val="000000" w:themeColor="text1"/>
          <w:sz w:val="24"/>
          <w:szCs w:val="24"/>
        </w:rPr>
      </w:pPr>
      <w:bookmarkStart w:id="9" w:name="_Toc240408375"/>
      <w:r w:rsidRPr="00A96EAA">
        <w:rPr>
          <w:rFonts w:ascii="Times New Roman" w:hAnsi="Times New Roman" w:cs="Times New Roman"/>
          <w:b/>
          <w:bCs/>
          <w:color w:val="000000" w:themeColor="text1"/>
          <w:sz w:val="24"/>
          <w:szCs w:val="24"/>
        </w:rPr>
        <w:lastRenderedPageBreak/>
        <w:t>CHAPTER ONE: INTRODUCTION</w:t>
      </w:r>
      <w:bookmarkEnd w:id="9"/>
    </w:p>
    <w:p w14:paraId="53FB890B" w14:textId="4E1A1A94" w:rsidR="005253D0" w:rsidRPr="00047717" w:rsidRDefault="00047717" w:rsidP="00F22C37">
      <w:pPr>
        <w:pStyle w:val="Heading2"/>
        <w:spacing w:before="0" w:after="0" w:line="360" w:lineRule="auto"/>
        <w:jc w:val="both"/>
        <w:rPr>
          <w:rFonts w:ascii="Times New Roman" w:hAnsi="Times New Roman" w:cs="Times New Roman"/>
          <w:b/>
          <w:bCs/>
          <w:color w:val="000000" w:themeColor="text1"/>
          <w:sz w:val="24"/>
          <w:szCs w:val="24"/>
        </w:rPr>
      </w:pPr>
      <w:bookmarkStart w:id="10" w:name="_Toc240408376"/>
      <w:r w:rsidRPr="00047717">
        <w:rPr>
          <w:rFonts w:ascii="Times New Roman" w:hAnsi="Times New Roman" w:cs="Times New Roman"/>
          <w:b/>
          <w:bCs/>
          <w:color w:val="000000" w:themeColor="text1"/>
          <w:sz w:val="24"/>
          <w:szCs w:val="24"/>
        </w:rPr>
        <w:t xml:space="preserve">1.1 </w:t>
      </w:r>
      <w:r w:rsidR="005253D0" w:rsidRPr="00047717">
        <w:rPr>
          <w:rFonts w:ascii="Times New Roman" w:hAnsi="Times New Roman" w:cs="Times New Roman"/>
          <w:b/>
          <w:bCs/>
          <w:color w:val="000000" w:themeColor="text1"/>
          <w:sz w:val="24"/>
          <w:szCs w:val="24"/>
        </w:rPr>
        <w:t>Background of the study</w:t>
      </w:r>
      <w:bookmarkEnd w:id="10"/>
    </w:p>
    <w:p w14:paraId="73C53B04" w14:textId="3B955D12" w:rsidR="005253D0" w:rsidRPr="00A96EAA" w:rsidRDefault="005253D0" w:rsidP="00F22C37">
      <w:pPr>
        <w:spacing w:after="0" w:line="360" w:lineRule="auto"/>
        <w:jc w:val="both"/>
        <w:rPr>
          <w:rFonts w:ascii="Times New Roman" w:hAnsi="Times New Roman" w:cs="Times New Roman"/>
          <w:sz w:val="24"/>
          <w:szCs w:val="24"/>
        </w:rPr>
      </w:pPr>
      <w:r w:rsidRPr="00A96EAA">
        <w:rPr>
          <w:rFonts w:ascii="Times New Roman" w:hAnsi="Times New Roman" w:cs="Times New Roman"/>
          <w:sz w:val="24"/>
          <w:szCs w:val="24"/>
        </w:rPr>
        <w:t xml:space="preserve">Globally, viral load suppression (VLS) is a critical indicator of the effectiveness of antiretroviral therapy (ART) and an important component of HIV epidemic control </w:t>
      </w:r>
      <w:r w:rsidRPr="00A96EAA">
        <w:rPr>
          <w:rFonts w:ascii="Times New Roman" w:hAnsi="Times New Roman" w:cs="Times New Roman"/>
          <w:sz w:val="24"/>
          <w:szCs w:val="24"/>
        </w:rPr>
        <w:fldChar w:fldCharType="begin"/>
      </w:r>
      <w:r w:rsidR="00A9732F">
        <w:rPr>
          <w:rFonts w:ascii="Times New Roman" w:hAnsi="Times New Roman" w:cs="Times New Roman"/>
          <w:sz w:val="24"/>
          <w:szCs w:val="24"/>
        </w:rPr>
        <w:instrText xml:space="preserve"> ADDIN EN.CITE &lt;EndNote&gt;&lt;Cite&gt;&lt;Author&gt;Joint United Nations Programme on HIV/AIDS [UNAIDS]&lt;/Author&gt;&lt;Year&gt;2023&lt;/Year&gt;&lt;RecNum&gt;1&lt;/RecNum&gt;&lt;DisplayText&gt;(Joint United Nations Programme on HIV/AIDS [UNAIDS], 2023)&lt;/DisplayText&gt;&lt;record&gt;&lt;rec-number&gt;1&lt;/rec-number&gt;&lt;foreign-keys&gt;&lt;key app="EN" db-id="9xzdrstprstw08evpr7pzwrbdre0wp0a255v" timestamp="1773502811"&gt;1&lt;/key&gt;&lt;/foreign-keys&gt;&lt;ref-type name="Report"&gt;27&lt;/ref-type&gt;&lt;contributors&gt;&lt;authors&gt;&lt;author&gt;Joint United Nations Programme on HIV/AIDS [UNAIDS],&lt;/author&gt;&lt;/authors&gt;&lt;/contributors&gt;&lt;auth-address&gt;Geneva, Switzerland&lt;/auth-address&gt;&lt;titles&gt;&lt;title&gt;The Path That Ends AIDS: Global AIDS Update 2023&lt;/title&gt;&lt;/titles&gt;&lt;dates&gt;&lt;year&gt;2023&lt;/year&gt;&lt;/dates&gt;&lt;publisher&gt;UNAIDS&lt;/publisher&gt;&lt;urls&gt;&lt;related-urls&gt;&lt;url&gt;https://www.unaids.org/&lt;/url&gt;&lt;/related-urls&gt;&lt;/urls&gt;&lt;/record&gt;&lt;/Cite&gt;&lt;/EndNote&gt;</w:instrText>
      </w:r>
      <w:r w:rsidRPr="00A96EAA">
        <w:rPr>
          <w:rFonts w:ascii="Times New Roman" w:hAnsi="Times New Roman" w:cs="Times New Roman"/>
          <w:sz w:val="24"/>
          <w:szCs w:val="24"/>
        </w:rPr>
        <w:fldChar w:fldCharType="separate"/>
      </w:r>
      <w:r w:rsidR="00A9732F">
        <w:rPr>
          <w:rFonts w:ascii="Times New Roman" w:hAnsi="Times New Roman" w:cs="Times New Roman"/>
          <w:noProof/>
          <w:sz w:val="24"/>
          <w:szCs w:val="24"/>
        </w:rPr>
        <w:t>(Joint United Nations Programme on HIV/AIDS [UNAIDS], 2023)</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Sustained viral load suppression improves the health and longevity of people living with HIV and substantially reduces the risk of onward HIV transmission, making it a central component of global HIV treatment and prevention efforts </w:t>
      </w:r>
      <w:r w:rsidRPr="00A96EAA">
        <w:rPr>
          <w:rFonts w:ascii="Times New Roman" w:hAnsi="Times New Roman" w:cs="Times New Roman"/>
          <w:sz w:val="24"/>
          <w:szCs w:val="24"/>
        </w:rPr>
        <w:fldChar w:fldCharType="begin">
          <w:fldData xml:space="preserve">PEVuZE5vdGU+PENpdGU+PEF1dGhvcj5FaXNpbmdlcjwvQXV0aG9yPjxZZWFyPjIwMTk8L1llYXI+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</w:fldData>
        </w:fldChar>
      </w:r>
      <w:r w:rsidR="00A9732F">
        <w:rPr>
          <w:rFonts w:ascii="Times New Roman" w:hAnsi="Times New Roman" w:cs="Times New Roman"/>
          <w:sz w:val="24"/>
          <w:szCs w:val="24"/>
        </w:rPr>
        <w:instrText xml:space="preserve"> ADDIN EN.CITE </w:instrText>
      </w:r>
      <w:r w:rsidR="00A9732F">
        <w:rPr>
          <w:rFonts w:ascii="Times New Roman" w:hAnsi="Times New Roman" w:cs="Times New Roman"/>
          <w:sz w:val="24"/>
          <w:szCs w:val="24"/>
        </w:rPr>
        <w:fldChar w:fldCharType="begin">
          <w:fldData xml:space="preserve">PEVuZE5vdGU+PENpdGU+PEF1dGhvcj5FaXNpbmdlcjwvQXV0aG9yPjxZZWFyPjIwMTk8L1llYXI+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</w:fldData>
        </w:fldChar>
      </w:r>
      <w:r w:rsidR="00A9732F">
        <w:rPr>
          <w:rFonts w:ascii="Times New Roman" w:hAnsi="Times New Roman" w:cs="Times New Roman"/>
          <w:sz w:val="24"/>
          <w:szCs w:val="24"/>
        </w:rPr>
        <w:instrText xml:space="preserve"> ADDIN EN.CITE.DATA </w:instrText>
      </w:r>
      <w:r w:rsidR="00A9732F">
        <w:rPr>
          <w:rFonts w:ascii="Times New Roman" w:hAnsi="Times New Roman" w:cs="Times New Roman"/>
          <w:sz w:val="24"/>
          <w:szCs w:val="24"/>
        </w:rPr>
      </w:r>
      <w:r w:rsidR="00A9732F">
        <w:rPr>
          <w:rFonts w:ascii="Times New Roman" w:hAnsi="Times New Roman" w:cs="Times New Roman"/>
          <w:sz w:val="24"/>
          <w:szCs w:val="24"/>
        </w:rPr>
        <w:fldChar w:fldCharType="end"/>
      </w:r>
      <w:r w:rsidRPr="00A96EAA">
        <w:rPr>
          <w:rFonts w:ascii="Times New Roman" w:hAnsi="Times New Roman" w:cs="Times New Roman"/>
          <w:sz w:val="24"/>
          <w:szCs w:val="24"/>
        </w:rPr>
      </w:r>
      <w:r w:rsidRPr="00A96EAA">
        <w:rPr>
          <w:rFonts w:ascii="Times New Roman" w:hAnsi="Times New Roman" w:cs="Times New Roman"/>
          <w:sz w:val="24"/>
          <w:szCs w:val="24"/>
        </w:rPr>
        <w:fldChar w:fldCharType="separate"/>
      </w:r>
      <w:r w:rsidR="00A9732F">
        <w:rPr>
          <w:rFonts w:ascii="Times New Roman" w:hAnsi="Times New Roman" w:cs="Times New Roman"/>
          <w:noProof/>
          <w:sz w:val="24"/>
          <w:szCs w:val="24"/>
        </w:rPr>
        <w:t>(Eisinger et al., 2019; Joint United Nations Programme on HIV/AIDS [UNAIDS], 2023, 2024)</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Despite substantial progress in HIV treatment and VLS globally, a proportion of people living with HIV continue to experience viral load non-suppression (VLNS), which is associated with increased risk of treatment failure, HIV-related morbidity and mortality, and onward transmission </w:t>
      </w:r>
      <w:r w:rsidRPr="00A96EAA">
        <w:rPr>
          <w:rFonts w:ascii="Times New Roman" w:hAnsi="Times New Roman" w:cs="Times New Roman"/>
          <w:sz w:val="24"/>
          <w:szCs w:val="24"/>
        </w:rPr>
        <w:fldChar w:fldCharType="begin"/>
      </w:r>
      <w:r w:rsidRPr="00A96EAA">
        <w:rPr>
          <w:rFonts w:ascii="Times New Roman" w:hAnsi="Times New Roman" w:cs="Times New Roman"/>
          <w:sz w:val="24"/>
          <w:szCs w:val="24"/>
        </w:rPr>
        <w:instrText xml:space="preserve"> ADDIN EN.CITE &lt;EndNote&gt;&lt;Cite&gt;&lt;Author&gt;Atuhairwe&lt;/Author&gt;&lt;Year&gt;2025&lt;/Year&gt;&lt;RecNum&gt;3&lt;/RecNum&gt;&lt;DisplayText&gt;(Atuhairwe et al., 2025)&lt;/DisplayText&gt;&lt;record&gt;&lt;rec-number&gt;3&lt;/rec-number&gt;&lt;foreign-keys&gt;&lt;key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EndNote&gt;</w:instrText>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(Atuhairwe et al., 2025)</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These challenges may be particularly important among </w:t>
      </w:r>
      <w:r w:rsidR="00D800A2">
        <w:rPr>
          <w:rFonts w:ascii="Times New Roman" w:hAnsi="Times New Roman" w:cs="Times New Roman"/>
          <w:sz w:val="24"/>
          <w:szCs w:val="24"/>
        </w:rPr>
        <w:t>older persons</w:t>
      </w:r>
      <w:r w:rsidRPr="00A96EAA">
        <w:rPr>
          <w:rFonts w:ascii="Times New Roman" w:hAnsi="Times New Roman" w:cs="Times New Roman"/>
          <w:sz w:val="24"/>
          <w:szCs w:val="24"/>
        </w:rPr>
        <w:t xml:space="preserve"> living with HIV (</w:t>
      </w:r>
      <w:r w:rsidR="00D800A2">
        <w:rPr>
          <w:rFonts w:ascii="Times New Roman" w:hAnsi="Times New Roman" w:cs="Times New Roman"/>
          <w:sz w:val="24"/>
          <w:szCs w:val="24"/>
        </w:rPr>
        <w:t>OPHIV</w:t>
      </w:r>
      <w:r w:rsidRPr="00A96EAA">
        <w:rPr>
          <w:rFonts w:ascii="Times New Roman" w:hAnsi="Times New Roman" w:cs="Times New Roman"/>
          <w:sz w:val="24"/>
          <w:szCs w:val="24"/>
        </w:rPr>
        <w:t>), who may experience age-related and clinical factors that influence HIV treatment outcomes.</w:t>
      </w:r>
    </w:p>
    <w:p w14:paraId="01FAA2EF" w14:textId="1811F17D" w:rsidR="00BA61C1" w:rsidRDefault="00D800A2" w:rsidP="00F22C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Older persons</w:t>
      </w:r>
      <w:r w:rsidR="005253D0" w:rsidRPr="00A96EAA">
        <w:rPr>
          <w:rFonts w:ascii="Times New Roman" w:hAnsi="Times New Roman" w:cs="Times New Roman"/>
          <w:sz w:val="24"/>
          <w:szCs w:val="24"/>
        </w:rPr>
        <w:t xml:space="preserve"> living with HIV (</w:t>
      </w:r>
      <w:r>
        <w:rPr>
          <w:rFonts w:ascii="Times New Roman" w:hAnsi="Times New Roman" w:cs="Times New Roman"/>
          <w:sz w:val="24"/>
          <w:szCs w:val="24"/>
        </w:rPr>
        <w:t>OPHIV</w:t>
      </w:r>
      <w:r w:rsidR="005253D0" w:rsidRPr="00A96EAA">
        <w:rPr>
          <w:rFonts w:ascii="Times New Roman" w:hAnsi="Times New Roman" w:cs="Times New Roman"/>
          <w:sz w:val="24"/>
          <w:szCs w:val="24"/>
        </w:rPr>
        <w:t xml:space="preserve">), commonly defined as persons aged 60 years and above, represent a growing population within the global HIV response. Advances in ART have enabled many people living with HIV to survive into older age, while new HIV infections also continue to occur among </w:t>
      </w:r>
      <w:r>
        <w:rPr>
          <w:rFonts w:ascii="Times New Roman" w:hAnsi="Times New Roman" w:cs="Times New Roman"/>
          <w:sz w:val="24"/>
          <w:szCs w:val="24"/>
        </w:rPr>
        <w:t>older persons</w:t>
      </w:r>
      <w:r w:rsidR="005253D0" w:rsidRPr="00A96EAA">
        <w:rPr>
          <w:rFonts w:ascii="Times New Roman" w:hAnsi="Times New Roman" w:cs="Times New Roman"/>
          <w:sz w:val="24"/>
          <w:szCs w:val="24"/>
        </w:rPr>
        <w:t xml:space="preserve">. The increasing number of </w:t>
      </w:r>
      <w:r>
        <w:rPr>
          <w:rFonts w:ascii="Times New Roman" w:hAnsi="Times New Roman" w:cs="Times New Roman"/>
          <w:sz w:val="24"/>
          <w:szCs w:val="24"/>
        </w:rPr>
        <w:t>OPHIV</w:t>
      </w:r>
      <w:r w:rsidR="005253D0" w:rsidRPr="00A96EAA">
        <w:rPr>
          <w:rFonts w:ascii="Times New Roman" w:hAnsi="Times New Roman" w:cs="Times New Roman"/>
          <w:sz w:val="24"/>
          <w:szCs w:val="24"/>
        </w:rPr>
        <w:t xml:space="preserve"> is particularly important in low- and middle-income countries, including those in </w:t>
      </w:r>
      <w:r w:rsidR="00A9732F">
        <w:rPr>
          <w:rFonts w:ascii="Times New Roman" w:hAnsi="Times New Roman" w:cs="Times New Roman"/>
          <w:sz w:val="24"/>
          <w:szCs w:val="24"/>
        </w:rPr>
        <w:t>S</w:t>
      </w:r>
      <w:r w:rsidR="005253D0" w:rsidRPr="00A96EAA">
        <w:rPr>
          <w:rFonts w:ascii="Times New Roman" w:hAnsi="Times New Roman" w:cs="Times New Roman"/>
          <w:sz w:val="24"/>
          <w:szCs w:val="24"/>
        </w:rPr>
        <w:t xml:space="preserve">ub-Saharan Africa (SSA), where the majority of people living with HIV reside </w:t>
      </w:r>
      <w:r w:rsidR="005253D0" w:rsidRPr="00A96EAA">
        <w:rPr>
          <w:rFonts w:ascii="Times New Roman" w:hAnsi="Times New Roman" w:cs="Times New Roman"/>
          <w:sz w:val="24"/>
          <w:szCs w:val="24"/>
        </w:rPr>
        <w:fldChar w:fldCharType="begin"/>
      </w:r>
      <w:r w:rsidR="005253D0" w:rsidRPr="00A96EAA">
        <w:rPr>
          <w:rFonts w:ascii="Times New Roman" w:hAnsi="Times New Roman" w:cs="Times New Roman"/>
          <w:sz w:val="24"/>
          <w:szCs w:val="24"/>
        </w:rPr>
        <w:instrText xml:space="preserve"> ADDIN EN.CITE &lt;EndNote&gt;&lt;Cite&gt;&lt;Author&gt;Autenrieth&lt;/Author&gt;&lt;Year&gt;2018&lt;/Year&gt;&lt;RecNum&gt;6&lt;/RecNum&gt;&lt;DisplayText&gt;(Autenrieth et al., 2018)&lt;/DisplayText&gt;&lt;record&gt;&lt;rec-number&gt;6&lt;/rec-number&gt;&lt;foreign-keys&gt;&lt;key app="EN" db-id="9xzdrstprstw08evpr7pzwrbdre0wp0a255v" timestamp="1773503741"&gt;6&lt;/key&gt;&lt;/foreign-keys&gt;&lt;ref-type name="Journal Article"&gt;17&lt;/ref-type&gt;&lt;contributors&gt;&lt;authors&gt;&lt;author&gt;Autenrieth, Christine S&lt;/author&gt;&lt;author&gt;Beck, Eduard J&lt;/author&gt;&lt;author&gt;Stelzle, Dominik&lt;/author&gt;&lt;author&gt;Mallouris, Christoforos&lt;/author&gt;&lt;author&gt;Mahy, Mary&lt;/author&gt;&lt;author&gt;Ghys, Peter&lt;/author&gt;&lt;/authors&gt;&lt;/contributors&gt;&lt;titles&gt;&lt;title&gt;Global and regional trends of people living with HIV aged 50 and over: Estimates and projections for 2000–2020&lt;/title&gt;&lt;secondary-title&gt;PloS one&lt;/secondary-title&gt;&lt;/titles&gt;&lt;periodical&gt;&lt;full-title&gt;PloS one&lt;/full-title&gt;&lt;/periodical&gt;&lt;pages&gt;e0207005&lt;/pages&gt;&lt;volume&gt;13&lt;/volume&gt;&lt;number&gt;11&lt;/number&gt;&lt;dates&gt;&lt;year&gt;2018&lt;/year&gt;&lt;/dates&gt;&lt;isbn&gt;1932-6203&lt;/isbn&gt;&lt;urls&gt;&lt;/urls&gt;&lt;/record&gt;&lt;/Cite&gt;&lt;/EndNote&gt;</w:instrText>
      </w:r>
      <w:r w:rsidR="005253D0" w:rsidRPr="00A96EAA">
        <w:rPr>
          <w:rFonts w:ascii="Times New Roman" w:hAnsi="Times New Roman" w:cs="Times New Roman"/>
          <w:sz w:val="24"/>
          <w:szCs w:val="24"/>
        </w:rPr>
        <w:fldChar w:fldCharType="separate"/>
      </w:r>
      <w:r w:rsidR="005253D0" w:rsidRPr="00A96EAA">
        <w:rPr>
          <w:rFonts w:ascii="Times New Roman" w:hAnsi="Times New Roman" w:cs="Times New Roman"/>
          <w:noProof/>
          <w:sz w:val="24"/>
          <w:szCs w:val="24"/>
        </w:rPr>
        <w:t>(Autenrieth et al., 2018)</w:t>
      </w:r>
      <w:r w:rsidR="005253D0" w:rsidRPr="00A96EAA">
        <w:rPr>
          <w:rFonts w:ascii="Times New Roman" w:hAnsi="Times New Roman" w:cs="Times New Roman"/>
          <w:sz w:val="24"/>
          <w:szCs w:val="24"/>
        </w:rPr>
        <w:fldChar w:fldCharType="end"/>
      </w:r>
      <w:r w:rsidR="005253D0" w:rsidRPr="00A96EAA">
        <w:rPr>
          <w:rFonts w:ascii="Times New Roman" w:hAnsi="Times New Roman" w:cs="Times New Roman"/>
          <w:sz w:val="24"/>
          <w:szCs w:val="24"/>
        </w:rPr>
        <w:t>.</w:t>
      </w:r>
      <w:r w:rsidR="00BA61C1">
        <w:rPr>
          <w:rFonts w:ascii="Times New Roman" w:hAnsi="Times New Roman" w:cs="Times New Roman"/>
          <w:sz w:val="24"/>
          <w:szCs w:val="24"/>
        </w:rPr>
        <w:t xml:space="preserve"> </w:t>
      </w:r>
    </w:p>
    <w:p w14:paraId="7076085A" w14:textId="69547DD6" w:rsidR="005253D0" w:rsidRPr="00A96EAA" w:rsidRDefault="00BA61C1" w:rsidP="00F22C37">
      <w:pPr>
        <w:spacing w:after="0" w:line="360" w:lineRule="auto"/>
        <w:jc w:val="both"/>
        <w:rPr>
          <w:rFonts w:ascii="Times New Roman" w:hAnsi="Times New Roman" w:cs="Times New Roman"/>
          <w:sz w:val="24"/>
          <w:szCs w:val="24"/>
        </w:rPr>
      </w:pPr>
      <w:r w:rsidRPr="00BA61C1">
        <w:rPr>
          <w:rFonts w:ascii="Times New Roman" w:hAnsi="Times New Roman" w:cs="Times New Roman"/>
          <w:sz w:val="24"/>
          <w:szCs w:val="24"/>
        </w:rPr>
        <w:t>However, global estimates of VLS are often reported for adults as a broad age category, making it difficult to determine the burden of VLNS specifically among people aged 60 years and above</w:t>
      </w:r>
      <w:r>
        <w:rPr>
          <w:rFonts w:ascii="Times New Roman" w:hAnsi="Times New Roman" w:cs="Times New Roman"/>
          <w:sz w:val="24"/>
          <w:szCs w:val="24"/>
        </w:rPr>
        <w:t xml:space="preserve"> </w:t>
      </w:r>
      <w:r w:rsidR="005253D0" w:rsidRPr="00A96EAA">
        <w:rPr>
          <w:rFonts w:ascii="Times New Roman" w:eastAsia="SimSun" w:hAnsi="Times New Roman" w:cs="Times New Roman"/>
          <w:sz w:val="24"/>
          <w:szCs w:val="24"/>
        </w:rPr>
        <w:fldChar w:fldCharType="begin"/>
      </w:r>
      <w:r w:rsidR="00A9732F">
        <w:rPr>
          <w:rFonts w:ascii="Times New Roman" w:eastAsia="SimSun" w:hAnsi="Times New Roman" w:cs="Times New Roman"/>
          <w:sz w:val="24"/>
          <w:szCs w:val="24"/>
        </w:rPr>
        <w:instrText xml:space="preserve"> ADDIN EN.CITE &lt;EndNote&gt;&lt;Cite&gt;&lt;Author&gt;Joint United Nations Programme on HIV/AIDS [UNAIDS]&lt;/Author&gt;&lt;Year&gt;2023&lt;/Year&gt;&lt;RecNum&gt;1&lt;/RecNum&gt;&lt;DisplayText&gt;(Joint United Nations Programme on HIV/AIDS [UNAIDS], 2023, 2024)&lt;/DisplayText&gt;&lt;record&gt;&lt;rec-number&gt;1&lt;/rec-number&gt;&lt;foreign-keys&gt;&lt;key app="EN" db-id="9xzdrstprstw08evpr7pzwrbdre0wp0a255v" timestamp="1773502811"&gt;1&lt;/key&gt;&lt;/foreign-keys&gt;&lt;ref-type name="Report"&gt;27&lt;/ref-type&gt;&lt;contributors&gt;&lt;authors&gt;&lt;author&gt;Joint United Nations Programme on HIV/AIDS [UNAIDS],&lt;/author&gt;&lt;/authors&gt;&lt;/contributors&gt;&lt;auth-address&gt;Geneva, Switzerland&lt;/auth-address&gt;&lt;titles&gt;&lt;title&gt;The Path That Ends AIDS: Global AIDS Update 2023&lt;/title&gt;&lt;/titles&gt;&lt;dates&gt;&lt;year&gt;2023&lt;/year&gt;&lt;/dates&gt;&lt;publisher&gt;UNAIDS&lt;/publisher&gt;&lt;urls&gt;&lt;related-urls&gt;&lt;url&gt;https://www.unaids.org/&lt;/url&gt;&lt;/related-urls&gt;&lt;/urls&gt;&lt;/record&gt;&lt;/Cite&gt;&lt;Cite&gt;&lt;Author&gt;Joint United Nations Programme on HIV/AIDS [UNAIDS]&lt;/Author&gt;&lt;Year&gt;2024&lt;/Year&gt;&lt;RecNum&gt;5&lt;/RecNum&gt;&lt;record&gt;&lt;rec-number&gt;5&lt;/rec-number&gt;&lt;foreign-keys&gt;&lt;key app="EN" db-id="9xzdrstprstw08evpr7pzwrbdre0wp0a255v" timestamp="1773503573"&gt;5&lt;/key&gt;&lt;/foreign-keys&gt;&lt;ref-type name="Report"&gt;27&lt;/ref-type&gt;&lt;contributors&gt;&lt;authors&gt;&lt;author&gt;Joint United Nations Programme on HIV/AIDS [UNAIDS],&lt;/author&gt;&lt;/authors&gt;&lt;/contributors&gt;&lt;titles&gt;&lt;title&gt;The Urgency of Now: AIDS at a Crossroads – Global AIDS Update 2024&lt;/title&gt;&lt;/titles&gt;&lt;dates&gt;&lt;year&gt;2024&lt;/year&gt;&lt;/dates&gt;&lt;pub-location&gt;Geneva, Switzerland&lt;/pub-location&gt;&lt;publisher&gt;UNAIDS&lt;/publisher&gt;&lt;urls&gt;&lt;related-urls&gt;&lt;url&gt;https://www.unaids.org/&lt;/url&gt;&lt;/related-urls&gt;&lt;/urls&gt;&lt;/record&gt;&lt;/Cite&gt;&lt;/EndNote&gt;</w:instrText>
      </w:r>
      <w:r w:rsidR="005253D0" w:rsidRPr="00A96EAA">
        <w:rPr>
          <w:rFonts w:ascii="Times New Roman" w:eastAsia="SimSun" w:hAnsi="Times New Roman" w:cs="Times New Roman"/>
          <w:sz w:val="24"/>
          <w:szCs w:val="24"/>
        </w:rPr>
        <w:fldChar w:fldCharType="separate"/>
      </w:r>
      <w:r w:rsidR="00A9732F">
        <w:rPr>
          <w:rFonts w:ascii="Times New Roman" w:eastAsia="SimSun" w:hAnsi="Times New Roman" w:cs="Times New Roman"/>
          <w:noProof/>
          <w:sz w:val="24"/>
          <w:szCs w:val="24"/>
        </w:rPr>
        <w:t>(Joint United Nations Programme on HIV/AIDS [UNAIDS], 2023, 2024)</w:t>
      </w:r>
      <w:r w:rsidR="005253D0" w:rsidRPr="00A96EAA">
        <w:rPr>
          <w:rFonts w:ascii="Times New Roman" w:eastAsia="SimSun" w:hAnsi="Times New Roman" w:cs="Times New Roman"/>
          <w:sz w:val="24"/>
          <w:szCs w:val="24"/>
        </w:rPr>
        <w:fldChar w:fldCharType="end"/>
      </w:r>
      <w:r w:rsidR="005253D0" w:rsidRPr="00A96EAA">
        <w:rPr>
          <w:rFonts w:ascii="Times New Roman" w:hAnsi="Times New Roman" w:cs="Times New Roman"/>
          <w:sz w:val="24"/>
          <w:szCs w:val="24"/>
        </w:rPr>
        <w:t>. This limits understanding of the extent of VLNS and the factors that may influence treatment outcomes in this growing population.</w:t>
      </w:r>
    </w:p>
    <w:p w14:paraId="7B2B674B" w14:textId="1244D366" w:rsidR="005253D0" w:rsidRPr="00A96EAA" w:rsidRDefault="005253D0" w:rsidP="00F22C37">
      <w:pPr>
        <w:spacing w:after="0" w:line="360" w:lineRule="auto"/>
        <w:jc w:val="both"/>
        <w:rPr>
          <w:rFonts w:ascii="Times New Roman" w:hAnsi="Times New Roman" w:cs="Times New Roman"/>
          <w:sz w:val="24"/>
          <w:szCs w:val="24"/>
        </w:rPr>
      </w:pPr>
      <w:r w:rsidRPr="00A96EAA">
        <w:rPr>
          <w:rFonts w:ascii="Times New Roman" w:hAnsi="Times New Roman" w:cs="Times New Roman"/>
          <w:sz w:val="24"/>
          <w:szCs w:val="24"/>
        </w:rPr>
        <w:t xml:space="preserve">Evidence from SSA regarding viral suppression among </w:t>
      </w:r>
      <w:r w:rsidR="00D800A2">
        <w:rPr>
          <w:rFonts w:ascii="Times New Roman" w:hAnsi="Times New Roman" w:cs="Times New Roman"/>
          <w:sz w:val="24"/>
          <w:szCs w:val="24"/>
        </w:rPr>
        <w:t>OPHIV</w:t>
      </w:r>
      <w:r w:rsidRPr="00A96EAA">
        <w:rPr>
          <w:rFonts w:ascii="Times New Roman" w:hAnsi="Times New Roman" w:cs="Times New Roman"/>
          <w:sz w:val="24"/>
          <w:szCs w:val="24"/>
        </w:rPr>
        <w:t xml:space="preserve"> is mixed. Some studies have reported comparable or better viral suppression among </w:t>
      </w:r>
      <w:r w:rsidR="00D800A2">
        <w:rPr>
          <w:rFonts w:ascii="Times New Roman" w:hAnsi="Times New Roman" w:cs="Times New Roman"/>
          <w:sz w:val="24"/>
          <w:szCs w:val="24"/>
        </w:rPr>
        <w:t>older persons</w:t>
      </w:r>
      <w:r w:rsidRPr="00A96EAA">
        <w:rPr>
          <w:rFonts w:ascii="Times New Roman" w:hAnsi="Times New Roman" w:cs="Times New Roman"/>
          <w:sz w:val="24"/>
          <w:szCs w:val="24"/>
        </w:rPr>
        <w:t xml:space="preserve"> than among younger adults, which may partly reflect better treatment adherence, longer engagement with HIV care, and greater treatment experience among older patients </w:t>
      </w:r>
      <w:r w:rsidRPr="00A96EAA">
        <w:rPr>
          <w:rFonts w:ascii="Times New Roman" w:hAnsi="Times New Roman" w:cs="Times New Roman"/>
          <w:sz w:val="24"/>
          <w:szCs w:val="24"/>
        </w:rPr>
        <w:fldChar w:fldCharType="begin">
          <w:fldData xml:space="preserve">PEVuZE5vdGU+PENpdGU+PEF1dGhvcj5CYWhlbWFuYTwvQXV0aG9yPjxZZWFyPjIwMjA8L1llYXI+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</w:fldData>
        </w:fldChar>
      </w:r>
      <w:r w:rsidRPr="00A96EAA">
        <w:rPr>
          <w:rFonts w:ascii="Times New Roman" w:hAnsi="Times New Roman" w:cs="Times New Roman"/>
          <w:sz w:val="24"/>
          <w:szCs w:val="24"/>
        </w:rPr>
        <w:instrText xml:space="preserve"> ADDIN EN.CITE </w:instrText>
      </w:r>
      <w:r w:rsidRPr="00A96EAA">
        <w:rPr>
          <w:rFonts w:ascii="Times New Roman" w:hAnsi="Times New Roman" w:cs="Times New Roman"/>
          <w:sz w:val="24"/>
          <w:szCs w:val="24"/>
        </w:rPr>
        <w:fldChar w:fldCharType="begin">
          <w:fldData xml:space="preserve">PEVuZE5vdGU+PENpdGU+PEF1dGhvcj5CYWhlbWFuYTwvQXV0aG9yPjxZZWFyPjIwMjA8L1llYXI+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</w:fldData>
        </w:fldChar>
      </w:r>
      <w:r w:rsidRPr="00A96EAA">
        <w:rPr>
          <w:rFonts w:ascii="Times New Roman" w:hAnsi="Times New Roman" w:cs="Times New Roman"/>
          <w:sz w:val="24"/>
          <w:szCs w:val="24"/>
        </w:rPr>
        <w:instrText xml:space="preserve"> ADDIN EN.CITE.DATA </w:instrText>
      </w:r>
      <w:r w:rsidRPr="00A96EAA">
        <w:rPr>
          <w:rFonts w:ascii="Times New Roman" w:hAnsi="Times New Roman" w:cs="Times New Roman"/>
          <w:sz w:val="24"/>
          <w:szCs w:val="24"/>
        </w:rPr>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(Bahemana et al., 2020; Wakooko et al., 2020)</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Conversely, other evidence suggests that </w:t>
      </w:r>
      <w:r w:rsidR="00D800A2">
        <w:rPr>
          <w:rFonts w:ascii="Times New Roman" w:hAnsi="Times New Roman" w:cs="Times New Roman"/>
          <w:sz w:val="24"/>
          <w:szCs w:val="24"/>
        </w:rPr>
        <w:t>older persons</w:t>
      </w:r>
      <w:r w:rsidRPr="00A96EAA">
        <w:rPr>
          <w:rFonts w:ascii="Times New Roman" w:hAnsi="Times New Roman" w:cs="Times New Roman"/>
          <w:sz w:val="24"/>
          <w:szCs w:val="24"/>
        </w:rPr>
        <w:t xml:space="preserve"> may experience challenges that could compromise viral suppression, including a greater burden of comorbidities and polypharmacy </w:t>
      </w:r>
      <w:r w:rsidRPr="00A96EAA">
        <w:rPr>
          <w:rFonts w:ascii="Times New Roman" w:hAnsi="Times New Roman" w:cs="Times New Roman"/>
          <w:sz w:val="24"/>
          <w:szCs w:val="24"/>
        </w:rPr>
        <w:fldChar w:fldCharType="begin"/>
      </w:r>
      <w:r w:rsidRPr="00A96EAA">
        <w:rPr>
          <w:rFonts w:ascii="Times New Roman" w:hAnsi="Times New Roman" w:cs="Times New Roman"/>
          <w:sz w:val="24"/>
          <w:szCs w:val="24"/>
        </w:rPr>
        <w:instrText xml:space="preserve"> ADDIN EN.CITE &lt;EndNote&gt;&lt;Cite&gt;&lt;Author&gt;Izudi&lt;/Author&gt;&lt;Year&gt;2024&lt;/Year&gt;&lt;RecNum&gt;10&lt;/RecNum&gt;&lt;DisplayText&gt;(Izudi et al., 2024)&lt;/DisplayText&gt;&lt;record&gt;&lt;rec-number&gt;10&lt;/rec-number&gt;&lt;foreign-keys&gt;&lt;key app="EN" db-id="9xzdrstprstw08evpr7pzwrbdre0wp0a255v" timestamp="1773504314"&gt;10&lt;/key&gt;&lt;/foreign-keys&gt;&lt;ref-type name="Journal Article"&gt;17&lt;/ref-type&gt;&lt;contributors&gt;&lt;authors&gt;&lt;author&gt;Izudi, Jonathan&lt;/author&gt;&lt;author&gt;Cattamanchi, Adithya&lt;/author&gt;&lt;author&gt;Castelnuovo, Barbara&lt;/author&gt;&lt;author&gt;King, Rachel&lt;/author&gt;&lt;/authors&gt;&lt;/contributors&gt;&lt;titles&gt;&lt;title&gt;Barriers and facilitators to viral load suppression among people living with HIV following intensive adherence counseling in Kampala, Uganda: A qualitative study&lt;/title&gt;&lt;secondary-title&gt;Social science &amp;amp; medicine&lt;/secondary-title&gt;&lt;/titles&gt;&lt;periodical&gt;&lt;full-title&gt;Social science &amp;amp; medicine&lt;/full-title&gt;&lt;/periodical&gt;&lt;pages&gt;116595&lt;/pages&gt;&lt;volume&gt;343&lt;/volume&gt;&lt;dates&gt;&lt;year&gt;2024&lt;/year&gt;&lt;/dates&gt;&lt;isbn&gt;0277-9536&lt;/isbn&gt;&lt;urls&gt;&lt;/urls&gt;&lt;/record&gt;&lt;/Cite&gt;&lt;/EndNote&gt;</w:instrText>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(Izudi et al., 2024)</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These potentially competing influences make it important to understand the factors associated with VLNS specifically among </w:t>
      </w:r>
      <w:r w:rsidR="00D800A2">
        <w:rPr>
          <w:rFonts w:ascii="Times New Roman" w:hAnsi="Times New Roman" w:cs="Times New Roman"/>
          <w:sz w:val="24"/>
          <w:szCs w:val="24"/>
        </w:rPr>
        <w:t>older persons</w:t>
      </w:r>
      <w:r w:rsidRPr="00A96EAA">
        <w:rPr>
          <w:rFonts w:ascii="Times New Roman" w:hAnsi="Times New Roman" w:cs="Times New Roman"/>
          <w:sz w:val="24"/>
          <w:szCs w:val="24"/>
        </w:rPr>
        <w:t xml:space="preserve"> rather than assuming that findings from younger populations apply equally to them.</w:t>
      </w:r>
    </w:p>
    <w:p w14:paraId="4B26992A" w14:textId="4AFD75CD" w:rsidR="005253D0" w:rsidRPr="00A96EAA" w:rsidRDefault="005253D0" w:rsidP="00F22C37">
      <w:pPr>
        <w:spacing w:after="0" w:line="360" w:lineRule="auto"/>
        <w:jc w:val="both"/>
        <w:rPr>
          <w:rFonts w:ascii="Times New Roman" w:hAnsi="Times New Roman" w:cs="Times New Roman"/>
          <w:sz w:val="24"/>
          <w:szCs w:val="24"/>
        </w:rPr>
      </w:pPr>
      <w:r w:rsidRPr="00A96EAA">
        <w:rPr>
          <w:rFonts w:ascii="Times New Roman" w:hAnsi="Times New Roman" w:cs="Times New Roman"/>
          <w:sz w:val="24"/>
          <w:szCs w:val="24"/>
        </w:rPr>
        <w:t xml:space="preserve">VLNS may be influenced by a combination of socio-demographic and clinical factors. Socio-demographic characteristics such as age, sex, marital status, and place of residence have been associated with differences in HIV treatment outcomes </w:t>
      </w:r>
      <w:r w:rsidRPr="00A96EAA">
        <w:rPr>
          <w:rFonts w:ascii="Times New Roman" w:hAnsi="Times New Roman" w:cs="Times New Roman"/>
          <w:sz w:val="24"/>
          <w:szCs w:val="24"/>
        </w:rPr>
        <w:fldChar w:fldCharType="begin"/>
      </w:r>
      <w:r w:rsidRPr="00A96EAA">
        <w:rPr>
          <w:rFonts w:ascii="Times New Roman" w:hAnsi="Times New Roman" w:cs="Times New Roman"/>
          <w:sz w:val="24"/>
          <w:szCs w:val="24"/>
        </w:rPr>
        <w:instrText xml:space="preserve"> ADDIN EN.CITE &lt;EndNote&gt;&lt;Cite&gt;&lt;Author&gt;Wakooko&lt;/Author&gt;&lt;Year&gt;2020&lt;/Year&gt;&lt;RecNum&gt;8&lt;/RecNum&gt;&lt;DisplayText&gt;(Wakooko et al., 2020)&lt;/DisplayText&gt;&lt;record&gt;&lt;rec-number&gt;8&lt;/rec-number&gt;&lt;foreign-keys&gt;&lt;key app="EN" db-id="9xzdrstprstw08evpr7pzwrbdre0wp0a255v" timestamp="1773504122"&gt;8&lt;/key&gt;&lt;/foreign-keys&gt;&lt;ref-type name="Journal Article"&gt;17&lt;/ref-type&gt;&lt;contributors&gt;&lt;authors&gt;&lt;author&gt;Wakooko, Paul&lt;/author&gt;&lt;author&gt;Gavamukulya, Yahaya&lt;/author&gt;&lt;author&gt;Wandabwa, Julius N&lt;/author&gt;&lt;/authors&gt;&lt;/contributors&gt;&lt;titles&gt;&lt;title&gt;Viral load suppression and associated factors among HIV patients on antiretroviral treatment in Bulambuli district, eastern Uganda: a retrospective cohort study&lt;/title&gt;&lt;secondary-title&gt;Infectious Diseases: Research and Treatment&lt;/secondary-title&gt;&lt;/titles&gt;&lt;periodical&gt;&lt;full-title&gt;Infectious Diseases: Research and Treatment&lt;/full-title&gt;&lt;/periodical&gt;&lt;pages&gt;1178633720970632&lt;/pages&gt;&lt;volume&gt;13&lt;/volume&gt;&lt;dates&gt;&lt;year&gt;2020&lt;/year&gt;&lt;/dates&gt;&lt;isbn&gt;1178-6337&lt;/isbn&gt;&lt;urls&gt;&lt;/urls&gt;&lt;/record&gt;&lt;/Cite&gt;&lt;/EndNote&gt;</w:instrText>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(Wakooko et al., 2020)</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Clinical factors, including </w:t>
      </w:r>
      <w:r w:rsidR="00B47134">
        <w:rPr>
          <w:rFonts w:ascii="Times New Roman" w:hAnsi="Times New Roman" w:cs="Times New Roman"/>
          <w:sz w:val="24"/>
          <w:szCs w:val="24"/>
        </w:rPr>
        <w:t xml:space="preserve">current </w:t>
      </w:r>
      <w:r w:rsidRPr="00A96EAA">
        <w:rPr>
          <w:rFonts w:ascii="Times New Roman" w:hAnsi="Times New Roman" w:cs="Times New Roman"/>
          <w:sz w:val="24"/>
          <w:szCs w:val="24"/>
        </w:rPr>
        <w:t xml:space="preserve">ART regimen, duration on ART, </w:t>
      </w:r>
      <w:r w:rsidR="00B47134">
        <w:rPr>
          <w:rFonts w:ascii="Times New Roman" w:hAnsi="Times New Roman" w:cs="Times New Roman"/>
          <w:sz w:val="24"/>
          <w:szCs w:val="24"/>
        </w:rPr>
        <w:t xml:space="preserve">ART </w:t>
      </w:r>
      <w:r w:rsidRPr="00A96EAA">
        <w:rPr>
          <w:rFonts w:ascii="Times New Roman" w:hAnsi="Times New Roman" w:cs="Times New Roman"/>
          <w:sz w:val="24"/>
          <w:szCs w:val="24"/>
        </w:rPr>
        <w:t xml:space="preserve">adherence, comorbidities, and polypharmacy, may also influence the likelihood of achieving and maintaining viral suppression </w:t>
      </w:r>
      <w:r w:rsidRPr="00A96EAA">
        <w:rPr>
          <w:rFonts w:ascii="Times New Roman" w:hAnsi="Times New Roman" w:cs="Times New Roman"/>
          <w:sz w:val="24"/>
          <w:szCs w:val="24"/>
        </w:rPr>
        <w:fldChar w:fldCharType="begin"/>
      </w:r>
      <w:r w:rsidRPr="00A96EAA">
        <w:rPr>
          <w:rFonts w:ascii="Times New Roman" w:hAnsi="Times New Roman" w:cs="Times New Roman"/>
          <w:sz w:val="24"/>
          <w:szCs w:val="24"/>
        </w:rPr>
        <w:instrText xml:space="preserve"> ADDIN EN.CITE &lt;EndNote&gt;&lt;Cite&gt;&lt;Author&gt;Atuhairwe&lt;/Author&gt;&lt;Year&gt;2025&lt;/Year&gt;&lt;RecNum&gt;3&lt;/RecNum&gt;&lt;DisplayText&gt;(Atuhairwe et al., 2025; Chinogurei et al., 2024)&lt;/DisplayText&gt;&lt;record&gt;&lt;rec-number&gt;3&lt;/rec-number&gt;&lt;foreign-keys&gt;&lt;key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Cite&gt;&lt;Author&gt;Chinogurei&lt;/Author&gt;&lt;Year&gt;2024&lt;/Year&gt;&lt;RecNum&gt;11&lt;/RecNum&gt;&lt;record&gt;&lt;rec-number&gt;11&lt;/rec-number&gt;&lt;foreign-keys&gt;&lt;key app="EN" db-id="9xzdrstprstw08evpr7pzwrbdre0wp0a255v" timestamp="1773504443"&gt;11&lt;/key&gt;&lt;/foreign-keys&gt;&lt;ref-type name="Journal Article"&gt;17&lt;/ref-type&gt;&lt;contributors&gt;&lt;authors&gt;&lt;author&gt;Chinogurei, Chido&lt;/author&gt;&lt;author&gt;Manne-Goehler, J&lt;/author&gt;&lt;author&gt;Kahn, K&lt;/author&gt;&lt;author&gt;Kabudula, CW&lt;/author&gt;&lt;author&gt;Cornell, M&lt;/author&gt;&lt;author&gt;Rohr, JK&lt;/author&gt;&lt;/authors&gt;&lt;/contributors&gt;&lt;titles&gt;&lt;title&gt;Socio-Behavioural Barriers to Viral Suppression in the Older Adult Population in Rural South Africa&lt;/title&gt;&lt;secondary-title&gt;AIDS and Behavior&lt;/secondary-title&gt;&lt;/titles&gt;&lt;periodical&gt;&lt;full-title&gt;AIDS and Behavior&lt;/full-title&gt;&lt;/periodical&gt;&lt;pages&gt;2307-2313&lt;/pages&gt;&lt;volume&gt;28&lt;/volume&gt;&lt;number&gt;7&lt;/number&gt;&lt;dates&gt;&lt;year&gt;2024&lt;/year&gt;&lt;/dates&gt;&lt;isbn&gt;1090-7165&lt;/isbn&gt;&lt;urls&gt;&lt;/urls&gt;&lt;/record&gt;&lt;/Cite&gt;&lt;/EndNote&gt;</w:instrText>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(Atuhairwe et al., 2025; Chinogurei et al., 2024)</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Comorbid conditions may increase the complexity of clinical management, while the concurrent use of multiple medications may increase </w:t>
      </w:r>
      <w:r w:rsidRPr="00A96EAA">
        <w:rPr>
          <w:rFonts w:ascii="Times New Roman" w:hAnsi="Times New Roman" w:cs="Times New Roman"/>
          <w:sz w:val="24"/>
          <w:szCs w:val="24"/>
        </w:rPr>
        <w:lastRenderedPageBreak/>
        <w:t xml:space="preserve">the burden of treatment and the potential for medication-related challenges. Understanding these factors is therefore important for identifying </w:t>
      </w:r>
      <w:r w:rsidR="00D800A2">
        <w:rPr>
          <w:rFonts w:ascii="Times New Roman" w:hAnsi="Times New Roman" w:cs="Times New Roman"/>
          <w:sz w:val="24"/>
          <w:szCs w:val="24"/>
        </w:rPr>
        <w:t>older persons</w:t>
      </w:r>
      <w:r w:rsidRPr="00A96EAA">
        <w:rPr>
          <w:rFonts w:ascii="Times New Roman" w:hAnsi="Times New Roman" w:cs="Times New Roman"/>
          <w:sz w:val="24"/>
          <w:szCs w:val="24"/>
        </w:rPr>
        <w:t xml:space="preserve"> who may require additional support to achieve viral suppression.</w:t>
      </w:r>
    </w:p>
    <w:p w14:paraId="22CEAFE9" w14:textId="4160FEBF" w:rsidR="005253D0" w:rsidRPr="00A96EAA" w:rsidRDefault="005253D0" w:rsidP="00F22C37">
      <w:pPr>
        <w:spacing w:after="0" w:line="360" w:lineRule="auto"/>
        <w:jc w:val="both"/>
        <w:rPr>
          <w:rFonts w:ascii="Times New Roman" w:hAnsi="Times New Roman" w:cs="Times New Roman"/>
          <w:sz w:val="24"/>
          <w:szCs w:val="24"/>
        </w:rPr>
      </w:pPr>
      <w:r w:rsidRPr="00A96EAA">
        <w:rPr>
          <w:rFonts w:ascii="Times New Roman" w:hAnsi="Times New Roman" w:cs="Times New Roman"/>
          <w:sz w:val="24"/>
          <w:szCs w:val="24"/>
        </w:rPr>
        <w:t xml:space="preserve">In Uganda, substantial progress has been made in expanding access to HIV testing, ART, and routine viral load monitoring. Nevertheless, VLNS remains an important programme concern. National estimates have indicated that VLNS among </w:t>
      </w:r>
      <w:r w:rsidR="00D800A2">
        <w:rPr>
          <w:rFonts w:ascii="Times New Roman" w:hAnsi="Times New Roman" w:cs="Times New Roman"/>
          <w:sz w:val="24"/>
          <w:szCs w:val="24"/>
        </w:rPr>
        <w:t>OPHIV</w:t>
      </w:r>
      <w:r w:rsidRPr="00A96EAA">
        <w:rPr>
          <w:rFonts w:ascii="Times New Roman" w:hAnsi="Times New Roman" w:cs="Times New Roman"/>
          <w:sz w:val="24"/>
          <w:szCs w:val="24"/>
        </w:rPr>
        <w:t xml:space="preserve"> aged 60 years and above ranges between approximately 7.5% and </w:t>
      </w:r>
      <w:r w:rsidR="00B104BA">
        <w:rPr>
          <w:rFonts w:ascii="Times New Roman" w:hAnsi="Times New Roman" w:cs="Times New Roman"/>
          <w:sz w:val="24"/>
          <w:szCs w:val="24"/>
        </w:rPr>
        <w:t>12.1</w:t>
      </w:r>
      <w:r w:rsidRPr="00A96EAA">
        <w:rPr>
          <w:rFonts w:ascii="Times New Roman" w:hAnsi="Times New Roman" w:cs="Times New Roman"/>
          <w:sz w:val="24"/>
          <w:szCs w:val="24"/>
        </w:rPr>
        <w:t xml:space="preserve">% </w:t>
      </w:r>
      <w:r w:rsidRPr="00A96EAA">
        <w:rPr>
          <w:rFonts w:ascii="Times New Roman" w:hAnsi="Times New Roman" w:cs="Times New Roman"/>
          <w:sz w:val="24"/>
          <w:szCs w:val="24"/>
        </w:rPr>
        <w:fldChar w:fldCharType="begin"/>
      </w:r>
      <w:r w:rsidRPr="00A96EAA">
        <w:rPr>
          <w:rFonts w:ascii="Times New Roman" w:hAnsi="Times New Roman" w:cs="Times New Roman"/>
          <w:sz w:val="24"/>
          <w:szCs w:val="24"/>
        </w:rPr>
        <w:instrText xml:space="preserve"> ADDIN EN.CITE &lt;EndNote&gt;&lt;Cite&gt;&lt;Author&gt;Ministry of Health Uganda&lt;/Author&gt;&lt;Year&gt;2019&lt;/Year&gt;&lt;RecNum&gt;12&lt;/RecNum&gt;&lt;DisplayText&gt;(Ministry of Health Uganda, 2019)&lt;/DisplayText&gt;&lt;record&gt;&lt;rec-number&gt;12&lt;/rec-number&gt;&lt;foreign-keys&gt;&lt;key app="EN" db-id="9xzdrstprstw08evpr7pzwrbdre0wp0a255v" timestamp="1773504782"&gt;12&lt;/key&gt;&lt;/foreign-keys&gt;&lt;ref-type name="Report"&gt;27&lt;/ref-type&gt;&lt;contributors&gt;&lt;authors&gt;&lt;author&gt;Ministry of Health Uganda,&lt;/author&gt;&lt;/authors&gt;&lt;/contributors&gt;&lt;titles&gt;&lt;title&gt;Uganda Population-based HIV Impact Assessment UPHIA 2016–2017: Final Report&lt;/title&gt;&lt;/titles&gt;&lt;dates&gt;&lt;year&gt;2019&lt;/year&gt;&lt;/dates&gt;&lt;pub-location&gt;Kampala, Uganda&lt;/pub-location&gt;&lt;publisher&gt;Ministry of Health&lt;/publisher&gt;&lt;urls&gt;&lt;/urls&gt;&lt;/record&gt;&lt;/Cite&gt;&lt;/EndNote&gt;</w:instrText>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(Ministry of Health Uganda, 2019)</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Routine programme data have also indicated that approximately 88.3% of </w:t>
      </w:r>
      <w:r w:rsidR="00D800A2">
        <w:rPr>
          <w:rFonts w:ascii="Times New Roman" w:hAnsi="Times New Roman" w:cs="Times New Roman"/>
          <w:sz w:val="24"/>
          <w:szCs w:val="24"/>
        </w:rPr>
        <w:t>OPHIV</w:t>
      </w:r>
      <w:r w:rsidRPr="00A96EAA">
        <w:rPr>
          <w:rFonts w:ascii="Times New Roman" w:hAnsi="Times New Roman" w:cs="Times New Roman"/>
          <w:sz w:val="24"/>
          <w:szCs w:val="24"/>
        </w:rPr>
        <w:t xml:space="preserve"> in Eastern Uganda achieve VLS, leaving a proportion of patients with unsuppressed viral loads </w:t>
      </w:r>
      <w:r w:rsidRPr="00A96EAA">
        <w:rPr>
          <w:rFonts w:ascii="Times New Roman" w:hAnsi="Times New Roman" w:cs="Times New Roman"/>
          <w:sz w:val="24"/>
          <w:szCs w:val="24"/>
        </w:rPr>
        <w:fldChar w:fldCharType="begin"/>
      </w:r>
      <w:r w:rsidRPr="00A96EAA">
        <w:rPr>
          <w:rFonts w:ascii="Times New Roman"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Pr="00A96EAA">
        <w:rPr>
          <w:rFonts w:ascii="Times New Roman" w:hAnsi="Times New Roman" w:cs="Times New Roman"/>
          <w:sz w:val="24"/>
          <w:szCs w:val="24"/>
        </w:rPr>
        <w:fldChar w:fldCharType="separate"/>
      </w:r>
      <w:r w:rsidRPr="00A96EAA">
        <w:rPr>
          <w:rFonts w:ascii="Times New Roman" w:hAnsi="Times New Roman" w:cs="Times New Roman"/>
          <w:noProof/>
          <w:sz w:val="24"/>
          <w:szCs w:val="24"/>
        </w:rPr>
        <w:t>(Ministry of Health Uganda, 2025)</w:t>
      </w:r>
      <w:r w:rsidRPr="00A96EAA">
        <w:rPr>
          <w:rFonts w:ascii="Times New Roman" w:hAnsi="Times New Roman" w:cs="Times New Roman"/>
          <w:sz w:val="24"/>
          <w:szCs w:val="24"/>
        </w:rPr>
        <w:fldChar w:fldCharType="end"/>
      </w:r>
      <w:r w:rsidRPr="00A96EAA">
        <w:rPr>
          <w:rFonts w:ascii="Times New Roman" w:hAnsi="Times New Roman" w:cs="Times New Roman"/>
          <w:sz w:val="24"/>
          <w:szCs w:val="24"/>
        </w:rPr>
        <w:t xml:space="preserve">. Although these estimates demonstrate the continuing burden of VLNS, routine programme data provide limited information on the specific socio-demographic and clinical factors associated with non-suppression among </w:t>
      </w:r>
      <w:r w:rsidR="00D800A2">
        <w:rPr>
          <w:rFonts w:ascii="Times New Roman" w:hAnsi="Times New Roman" w:cs="Times New Roman"/>
          <w:sz w:val="24"/>
          <w:szCs w:val="24"/>
        </w:rPr>
        <w:t>older persons</w:t>
      </w:r>
      <w:r w:rsidRPr="00A96EAA">
        <w:rPr>
          <w:rFonts w:ascii="Times New Roman" w:hAnsi="Times New Roman" w:cs="Times New Roman"/>
          <w:sz w:val="24"/>
          <w:szCs w:val="24"/>
        </w:rPr>
        <w:t>.</w:t>
      </w:r>
    </w:p>
    <w:p w14:paraId="6E3F3457" w14:textId="42DA3934" w:rsidR="005253D0" w:rsidRPr="00A96EAA" w:rsidRDefault="00047717" w:rsidP="00F22C37">
      <w:pPr>
        <w:spacing w:after="0" w:line="360" w:lineRule="auto"/>
        <w:jc w:val="both"/>
        <w:rPr>
          <w:rFonts w:ascii="Times New Roman" w:hAnsi="Times New Roman" w:cs="Times New Roman"/>
          <w:sz w:val="24"/>
          <w:szCs w:val="24"/>
        </w:rPr>
      </w:pPr>
      <w:r w:rsidRPr="00047717">
        <w:rPr>
          <w:rFonts w:ascii="Times New Roman" w:hAnsi="Times New Roman" w:cs="Times New Roman"/>
          <w:sz w:val="24"/>
          <w:szCs w:val="24"/>
        </w:rPr>
        <w:t>Mbale City is a major urban centre in Eastern Uganda, with several health facilities providing HIV services, including ART and viral load monitoring</w:t>
      </w:r>
      <w:r>
        <w:rPr>
          <w:rFonts w:ascii="Times New Roman" w:hAnsi="Times New Roman" w:cs="Times New Roman"/>
          <w:sz w:val="24"/>
          <w:szCs w:val="24"/>
        </w:rPr>
        <w:t xml:space="preserve">, </w:t>
      </w:r>
      <w:r w:rsidR="005253D0" w:rsidRPr="00A96EAA">
        <w:rPr>
          <w:rFonts w:ascii="Times New Roman" w:hAnsi="Times New Roman" w:cs="Times New Roman"/>
          <w:sz w:val="24"/>
          <w:szCs w:val="24"/>
        </w:rPr>
        <w:t xml:space="preserve">to people living with HIV, including </w:t>
      </w:r>
      <w:r w:rsidR="00D800A2">
        <w:rPr>
          <w:rFonts w:ascii="Times New Roman" w:hAnsi="Times New Roman" w:cs="Times New Roman"/>
          <w:sz w:val="24"/>
          <w:szCs w:val="24"/>
        </w:rPr>
        <w:t>older persons</w:t>
      </w:r>
      <w:r w:rsidR="005253D0" w:rsidRPr="00A96EAA">
        <w:rPr>
          <w:rFonts w:ascii="Times New Roman" w:hAnsi="Times New Roman" w:cs="Times New Roman"/>
          <w:sz w:val="24"/>
          <w:szCs w:val="24"/>
        </w:rPr>
        <w:t xml:space="preserve">. Among these are Mbale Regional Referral Hospital and The AIDS Support Organization (TASO) Mbale. Routine viral load programme data from these facilities indicate that </w:t>
      </w:r>
      <w:r>
        <w:rPr>
          <w:rFonts w:ascii="Times New Roman" w:hAnsi="Times New Roman" w:cs="Times New Roman"/>
          <w:sz w:val="24"/>
          <w:szCs w:val="24"/>
        </w:rPr>
        <w:t>VLNS</w:t>
      </w:r>
      <w:r w:rsidR="005253D0" w:rsidRPr="00A96EAA">
        <w:rPr>
          <w:rFonts w:ascii="Times New Roman" w:hAnsi="Times New Roman" w:cs="Times New Roman"/>
          <w:sz w:val="24"/>
          <w:szCs w:val="24"/>
        </w:rPr>
        <w:t xml:space="preserve"> persists among </w:t>
      </w:r>
      <w:r w:rsidR="00D800A2">
        <w:rPr>
          <w:rFonts w:ascii="Times New Roman" w:hAnsi="Times New Roman" w:cs="Times New Roman"/>
          <w:sz w:val="24"/>
          <w:szCs w:val="24"/>
        </w:rPr>
        <w:t>OPHIV</w:t>
      </w:r>
      <w:r w:rsidR="005253D0" w:rsidRPr="00A96EAA">
        <w:rPr>
          <w:rFonts w:ascii="Times New Roman" w:hAnsi="Times New Roman" w:cs="Times New Roman"/>
          <w:sz w:val="24"/>
          <w:szCs w:val="24"/>
        </w:rPr>
        <w:t xml:space="preserve"> despite the widespread availability of ART and viral load monitoring services </w:t>
      </w:r>
      <w:r w:rsidR="005253D0" w:rsidRPr="00A96EAA">
        <w:rPr>
          <w:rFonts w:ascii="Times New Roman" w:hAnsi="Times New Roman" w:cs="Times New Roman"/>
          <w:sz w:val="24"/>
          <w:szCs w:val="24"/>
        </w:rPr>
        <w:fldChar w:fldCharType="begin"/>
      </w:r>
      <w:r w:rsidR="005253D0" w:rsidRPr="00A96EAA">
        <w:rPr>
          <w:rFonts w:ascii="Times New Roman"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005253D0" w:rsidRPr="00A96EAA">
        <w:rPr>
          <w:rFonts w:ascii="Times New Roman" w:hAnsi="Times New Roman" w:cs="Times New Roman"/>
          <w:sz w:val="24"/>
          <w:szCs w:val="24"/>
        </w:rPr>
        <w:fldChar w:fldCharType="separate"/>
      </w:r>
      <w:r w:rsidR="005253D0" w:rsidRPr="00A96EAA">
        <w:rPr>
          <w:rFonts w:ascii="Times New Roman" w:hAnsi="Times New Roman" w:cs="Times New Roman"/>
          <w:noProof/>
          <w:sz w:val="24"/>
          <w:szCs w:val="24"/>
        </w:rPr>
        <w:t>(Ministry of Health Uganda, 2025)</w:t>
      </w:r>
      <w:r w:rsidR="005253D0" w:rsidRPr="00A96EAA">
        <w:rPr>
          <w:rFonts w:ascii="Times New Roman" w:hAnsi="Times New Roman" w:cs="Times New Roman"/>
          <w:sz w:val="24"/>
          <w:szCs w:val="24"/>
        </w:rPr>
        <w:fldChar w:fldCharType="end"/>
      </w:r>
      <w:r w:rsidR="005253D0" w:rsidRPr="00A96EAA">
        <w:rPr>
          <w:rFonts w:ascii="Times New Roman" w:hAnsi="Times New Roman" w:cs="Times New Roman"/>
          <w:sz w:val="24"/>
          <w:szCs w:val="24"/>
        </w:rPr>
        <w:t xml:space="preserve">. However, facility-based evidence on the prevalence of VLNS and the socio-demographic and clinical factors associated with it among </w:t>
      </w:r>
      <w:r w:rsidR="00D800A2">
        <w:rPr>
          <w:rFonts w:ascii="Times New Roman" w:hAnsi="Times New Roman" w:cs="Times New Roman"/>
          <w:sz w:val="24"/>
          <w:szCs w:val="24"/>
        </w:rPr>
        <w:t>OPHIV</w:t>
      </w:r>
      <w:r w:rsidR="005253D0" w:rsidRPr="00A96EAA">
        <w:rPr>
          <w:rFonts w:ascii="Times New Roman" w:hAnsi="Times New Roman" w:cs="Times New Roman"/>
          <w:sz w:val="24"/>
          <w:szCs w:val="24"/>
        </w:rPr>
        <w:t xml:space="preserve"> in Mbale City remains limited. This limited age-specific evidence represents an important knowledge gap. Understanding the factors associated with VLNS among </w:t>
      </w:r>
      <w:r w:rsidR="00D800A2">
        <w:rPr>
          <w:rFonts w:ascii="Times New Roman" w:hAnsi="Times New Roman" w:cs="Times New Roman"/>
          <w:sz w:val="24"/>
          <w:szCs w:val="24"/>
        </w:rPr>
        <w:t>OPHIV</w:t>
      </w:r>
      <w:r w:rsidR="005253D0" w:rsidRPr="00A96EAA">
        <w:rPr>
          <w:rFonts w:ascii="Times New Roman" w:hAnsi="Times New Roman" w:cs="Times New Roman"/>
          <w:sz w:val="24"/>
          <w:szCs w:val="24"/>
        </w:rPr>
        <w:t xml:space="preserve"> is essential for identifying patients who may require closer monitoring and targeted interventions to improve viral suppression and overall treatment outcomes. Therefore, this study determined the prevalence of VLNS and examined the socio-demographic and clinical factors associated with VLNS among </w:t>
      </w:r>
      <w:r w:rsidR="00D800A2">
        <w:rPr>
          <w:rFonts w:ascii="Times New Roman" w:hAnsi="Times New Roman" w:cs="Times New Roman"/>
          <w:sz w:val="24"/>
          <w:szCs w:val="24"/>
        </w:rPr>
        <w:t>OPHIV</w:t>
      </w:r>
      <w:r w:rsidR="005253D0" w:rsidRPr="00A96EAA">
        <w:rPr>
          <w:rFonts w:ascii="Times New Roman" w:hAnsi="Times New Roman" w:cs="Times New Roman"/>
          <w:sz w:val="24"/>
          <w:szCs w:val="24"/>
        </w:rPr>
        <w:t xml:space="preserve"> receiving HIV care in Mbale City.</w:t>
      </w:r>
    </w:p>
    <w:p w14:paraId="09C7DE60" w14:textId="044925F6" w:rsidR="005253D0" w:rsidRPr="00047717" w:rsidRDefault="00047717" w:rsidP="00F22C37">
      <w:pPr>
        <w:pStyle w:val="Heading2"/>
        <w:spacing w:before="0" w:after="0" w:line="360" w:lineRule="auto"/>
        <w:jc w:val="both"/>
        <w:rPr>
          <w:rFonts w:ascii="Times New Roman" w:hAnsi="Times New Roman" w:cs="Times New Roman"/>
          <w:b/>
          <w:bCs/>
          <w:color w:val="000000" w:themeColor="text1"/>
          <w:sz w:val="24"/>
          <w:szCs w:val="24"/>
        </w:rPr>
      </w:pPr>
      <w:bookmarkStart w:id="11" w:name="_Toc240408377"/>
      <w:r>
        <w:rPr>
          <w:rFonts w:ascii="Times New Roman" w:hAnsi="Times New Roman" w:cs="Times New Roman"/>
          <w:b/>
          <w:bCs/>
          <w:color w:val="000000" w:themeColor="text1"/>
          <w:sz w:val="24"/>
          <w:szCs w:val="24"/>
        </w:rPr>
        <w:t xml:space="preserve">1.2 </w:t>
      </w:r>
      <w:r w:rsidR="005253D0" w:rsidRPr="00047717">
        <w:rPr>
          <w:rFonts w:ascii="Times New Roman" w:hAnsi="Times New Roman" w:cs="Times New Roman"/>
          <w:b/>
          <w:bCs/>
          <w:color w:val="000000" w:themeColor="text1"/>
          <w:sz w:val="24"/>
          <w:szCs w:val="24"/>
        </w:rPr>
        <w:t>Problem statement</w:t>
      </w:r>
      <w:bookmarkEnd w:id="11"/>
    </w:p>
    <w:p w14:paraId="53AACA96" w14:textId="1939B6FF" w:rsidR="005253D0" w:rsidRPr="003C573A" w:rsidRDefault="005253D0" w:rsidP="00F22C37">
      <w:pPr>
        <w:pStyle w:val="ListParagraph"/>
        <w:spacing w:after="0" w:line="360" w:lineRule="auto"/>
        <w:ind w:left="0"/>
        <w:jc w:val="both"/>
        <w:rPr>
          <w:rFonts w:ascii="Times New Roman" w:eastAsia="Times New Roman" w:hAnsi="Times New Roman" w:cs="Times New Roman"/>
          <w:sz w:val="24"/>
          <w:szCs w:val="24"/>
        </w:rPr>
      </w:pPr>
      <w:r w:rsidRPr="003C573A">
        <w:rPr>
          <w:rFonts w:ascii="Times New Roman" w:eastAsia="Times New Roman" w:hAnsi="Times New Roman" w:cs="Times New Roman"/>
          <w:sz w:val="24"/>
          <w:szCs w:val="24"/>
        </w:rPr>
        <w:t xml:space="preserve">Viral load non-suppression (VLNS) among </w:t>
      </w:r>
      <w:r w:rsidR="00D800A2">
        <w:rPr>
          <w:rFonts w:ascii="Times New Roman" w:eastAsia="Times New Roman" w:hAnsi="Times New Roman" w:cs="Times New Roman"/>
          <w:sz w:val="24"/>
          <w:szCs w:val="24"/>
        </w:rPr>
        <w:t>older persons</w:t>
      </w:r>
      <w:r w:rsidRPr="003C573A">
        <w:rPr>
          <w:rFonts w:ascii="Times New Roman" w:eastAsia="Times New Roman" w:hAnsi="Times New Roman" w:cs="Times New Roman"/>
          <w:sz w:val="24"/>
          <w:szCs w:val="24"/>
        </w:rPr>
        <w:t xml:space="preserve"> living with HIV (</w:t>
      </w:r>
      <w:r w:rsidR="00D800A2">
        <w:rPr>
          <w:rFonts w:ascii="Times New Roman" w:eastAsia="Times New Roman" w:hAnsi="Times New Roman" w:cs="Times New Roman"/>
          <w:sz w:val="24"/>
          <w:szCs w:val="24"/>
        </w:rPr>
        <w:t>OPHIV</w:t>
      </w:r>
      <w:r w:rsidRPr="003C573A">
        <w:rPr>
          <w:rFonts w:ascii="Times New Roman" w:eastAsia="Times New Roman" w:hAnsi="Times New Roman" w:cs="Times New Roman"/>
          <w:sz w:val="24"/>
          <w:szCs w:val="24"/>
        </w:rPr>
        <w:t xml:space="preserve">) aged 60 years and above remains a significant public health concern in Mbale City. Despite the widespread rollout of antiretroviral therapy (ART), routine viral load monitoring, and adherence support programmes, an estimated 10.9% of </w:t>
      </w:r>
      <w:r w:rsidR="00D800A2">
        <w:rPr>
          <w:rFonts w:ascii="Times New Roman" w:eastAsia="Times New Roman" w:hAnsi="Times New Roman" w:cs="Times New Roman"/>
          <w:sz w:val="24"/>
          <w:szCs w:val="24"/>
        </w:rPr>
        <w:t>OPHIV</w:t>
      </w:r>
      <w:r w:rsidRPr="003C573A">
        <w:rPr>
          <w:rFonts w:ascii="Times New Roman" w:eastAsia="Times New Roman" w:hAnsi="Times New Roman" w:cs="Times New Roman"/>
          <w:sz w:val="24"/>
          <w:szCs w:val="24"/>
        </w:rPr>
        <w:t xml:space="preserve"> in Mbale City were virally non-suppressed in </w:t>
      </w:r>
      <w:r>
        <w:rPr>
          <w:rFonts w:ascii="Times New Roman" w:eastAsia="Times New Roman" w:hAnsi="Times New Roman" w:cs="Times New Roman"/>
          <w:sz w:val="24"/>
          <w:szCs w:val="24"/>
        </w:rPr>
        <w:t xml:space="preserve">2025, </w:t>
      </w:r>
      <w:r w:rsidRPr="003C573A">
        <w:rPr>
          <w:rFonts w:ascii="Times New Roman" w:eastAsia="Times New Roman" w:hAnsi="Times New Roman" w:cs="Times New Roman"/>
          <w:sz w:val="24"/>
          <w:szCs w:val="24"/>
        </w:rPr>
        <w:t xml:space="preserve">equivalent to roughly one in every nine </w:t>
      </w:r>
      <w:r w:rsidR="00D800A2">
        <w:rPr>
          <w:rFonts w:ascii="Times New Roman" w:eastAsia="Times New Roman" w:hAnsi="Times New Roman" w:cs="Times New Roman"/>
          <w:sz w:val="24"/>
          <w:szCs w:val="24"/>
        </w:rPr>
        <w:t>older persons</w:t>
      </w:r>
      <w:r w:rsidRPr="003C573A">
        <w:rPr>
          <w:rFonts w:ascii="Times New Roman" w:eastAsia="Times New Roman" w:hAnsi="Times New Roman" w:cs="Times New Roman"/>
          <w:sz w:val="24"/>
          <w:szCs w:val="24"/>
        </w:rPr>
        <w:t xml:space="preserve"> with a valid viral load result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(Ministry of Health Uganda, 2025)</w:t>
      </w:r>
      <w:r>
        <w:rPr>
          <w:rFonts w:ascii="Times New Roman" w:eastAsia="Times New Roman" w:hAnsi="Times New Roman" w:cs="Times New Roman"/>
          <w:sz w:val="24"/>
          <w:szCs w:val="24"/>
        </w:rPr>
        <w:fldChar w:fldCharType="end"/>
      </w:r>
      <w:r w:rsidRPr="003C573A">
        <w:rPr>
          <w:rFonts w:ascii="Times New Roman" w:eastAsia="Times New Roman" w:hAnsi="Times New Roman" w:cs="Times New Roman"/>
          <w:sz w:val="24"/>
          <w:szCs w:val="24"/>
        </w:rPr>
        <w:t>. This f</w:t>
      </w:r>
      <w:r w:rsidR="00021A39">
        <w:rPr>
          <w:rFonts w:ascii="Times New Roman" w:eastAsia="Times New Roman" w:hAnsi="Times New Roman" w:cs="Times New Roman"/>
          <w:sz w:val="24"/>
          <w:szCs w:val="24"/>
        </w:rPr>
        <w:t>ell</w:t>
      </w:r>
      <w:r w:rsidRPr="003C573A">
        <w:rPr>
          <w:rFonts w:ascii="Times New Roman" w:eastAsia="Times New Roman" w:hAnsi="Times New Roman" w:cs="Times New Roman"/>
          <w:sz w:val="24"/>
          <w:szCs w:val="24"/>
        </w:rPr>
        <w:t xml:space="preserve"> short of the UNAIDS target of at least 95% viral suppression, leaving a considerable proportion of this vulnerable population at heightened risk of HIV-related morbidity, mortality, and onward transmission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A9732F">
        <w:rPr>
          <w:rFonts w:ascii="Times New Roman" w:eastAsia="Times New Roman" w:hAnsi="Times New Roman" w:cs="Times New Roman"/>
          <w:sz w:val="24"/>
          <w:szCs w:val="24"/>
        </w:rPr>
        <w:instrText xml:space="preserve"> ADDIN EN.CITE &lt;EndNote&gt;&lt;Cite&gt;&lt;Author&gt;Joint United Nations Programme on HIV/AIDS [UNAIDS]&lt;/Author&gt;&lt;Year&gt;2024&lt;/Year&gt;&lt;RecNum&gt;5&lt;/RecNum&gt;&lt;DisplayText&gt;(Joint United Nations Programme on HIV/AIDS [UNAIDS], 2024)&lt;/DisplayText&gt;&lt;record&gt;&lt;rec-number&gt;5&lt;/rec-number&gt;&lt;foreign-keys&gt;&lt;key app="EN" db-id="9xzdrstprstw08evpr7pzwrbdre0wp0a255v" timestamp="1773503573"&gt;5&lt;/key&gt;&lt;/foreign-keys&gt;&lt;ref-type name="Report"&gt;27&lt;/ref-type&gt;&lt;contributors&gt;&lt;authors&gt;&lt;author&gt;Joint United Nations Programme on HIV/AIDS [UNAIDS],&lt;/author&gt;&lt;/authors&gt;&lt;/contributors&gt;&lt;titles&gt;&lt;title&gt;The Urgency of Now: AIDS at a Crossroads – Global AIDS Update 2024&lt;/title&gt;&lt;/titles&gt;&lt;dates&gt;&lt;year&gt;2024&lt;/year&gt;&lt;/dates&gt;&lt;pub-location&gt;Geneva, Switzerland&lt;/pub-location&gt;&lt;publisher&gt;UNAIDS&lt;/publisher&gt;&lt;urls&gt;&lt;related-urls&gt;&lt;url&gt;https://www.unaids.org/&lt;/url&gt;&lt;/related-urls&gt;&lt;/urls&gt;&lt;/record&gt;&lt;/Cite&gt;&lt;/EndNote&gt;</w:instrText>
      </w:r>
      <w:r>
        <w:rPr>
          <w:rFonts w:ascii="Times New Roman" w:eastAsia="Times New Roman" w:hAnsi="Times New Roman" w:cs="Times New Roman"/>
          <w:sz w:val="24"/>
          <w:szCs w:val="24"/>
        </w:rPr>
        <w:fldChar w:fldCharType="separate"/>
      </w:r>
      <w:r w:rsidR="00A9732F">
        <w:rPr>
          <w:rFonts w:ascii="Times New Roman" w:eastAsia="Times New Roman" w:hAnsi="Times New Roman" w:cs="Times New Roman"/>
          <w:noProof/>
          <w:sz w:val="24"/>
          <w:szCs w:val="24"/>
        </w:rPr>
        <w:t>(Joint United Nations Programme on HIV/AIDS [UNAIDS], 2024)</w:t>
      </w:r>
      <w:r>
        <w:rPr>
          <w:rFonts w:ascii="Times New Roman" w:eastAsia="Times New Roman" w:hAnsi="Times New Roman" w:cs="Times New Roman"/>
          <w:sz w:val="24"/>
          <w:szCs w:val="24"/>
        </w:rPr>
        <w:fldChar w:fldCharType="end"/>
      </w:r>
      <w:r w:rsidRPr="003C573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800A2">
        <w:rPr>
          <w:rFonts w:ascii="Times New Roman" w:eastAsia="Times New Roman" w:hAnsi="Times New Roman" w:cs="Times New Roman"/>
          <w:sz w:val="24"/>
          <w:szCs w:val="24"/>
        </w:rPr>
        <w:t>OPHIV</w:t>
      </w:r>
      <w:r w:rsidRPr="003C573A">
        <w:rPr>
          <w:rFonts w:ascii="Times New Roman" w:eastAsia="Times New Roman" w:hAnsi="Times New Roman" w:cs="Times New Roman"/>
          <w:sz w:val="24"/>
          <w:szCs w:val="24"/>
        </w:rPr>
        <w:t xml:space="preserve"> face a unique combination of challenges</w:t>
      </w:r>
      <w:r>
        <w:rPr>
          <w:rFonts w:ascii="Times New Roman" w:eastAsia="Times New Roman" w:hAnsi="Times New Roman" w:cs="Times New Roman"/>
          <w:sz w:val="24"/>
          <w:szCs w:val="24"/>
        </w:rPr>
        <w:t xml:space="preserve">, </w:t>
      </w:r>
      <w:r w:rsidRPr="003C573A">
        <w:rPr>
          <w:rFonts w:ascii="Times New Roman" w:eastAsia="Times New Roman" w:hAnsi="Times New Roman" w:cs="Times New Roman"/>
          <w:sz w:val="24"/>
          <w:szCs w:val="24"/>
        </w:rPr>
        <w:t>including higher rates of comorbidities, polypharmacy, prolonged ART exposure, and age-related socio-demographic and clinical vulnerabilities</w:t>
      </w:r>
      <w:r>
        <w:rPr>
          <w:rFonts w:ascii="Times New Roman" w:eastAsia="Times New Roman" w:hAnsi="Times New Roman" w:cs="Times New Roman"/>
          <w:sz w:val="24"/>
          <w:szCs w:val="24"/>
        </w:rPr>
        <w:t xml:space="preserve"> </w:t>
      </w:r>
      <w:r w:rsidRPr="003C573A">
        <w:rPr>
          <w:rFonts w:ascii="Times New Roman" w:eastAsia="Times New Roman" w:hAnsi="Times New Roman" w:cs="Times New Roman"/>
          <w:sz w:val="24"/>
          <w:szCs w:val="24"/>
        </w:rPr>
        <w:t xml:space="preserve">that may compromise adherence and continuity of care. </w:t>
      </w:r>
      <w:r w:rsidR="00650BAB" w:rsidRPr="00650BAB">
        <w:rPr>
          <w:rFonts w:ascii="Times New Roman" w:eastAsia="Times New Roman" w:hAnsi="Times New Roman" w:cs="Times New Roman"/>
          <w:sz w:val="24"/>
          <w:szCs w:val="24"/>
        </w:rPr>
        <w:t xml:space="preserve">Although viral load outcomes among people living with HIV have been studied, there is limited published evidence specifically describing the burden of VLNS and the socio-demographic and clinical factors associated with VLNS among adults aged 60 years and </w:t>
      </w:r>
      <w:r w:rsidR="00650BAB" w:rsidRPr="00650BAB">
        <w:rPr>
          <w:rFonts w:ascii="Times New Roman" w:eastAsia="Times New Roman" w:hAnsi="Times New Roman" w:cs="Times New Roman"/>
          <w:sz w:val="24"/>
          <w:szCs w:val="24"/>
        </w:rPr>
        <w:lastRenderedPageBreak/>
        <w:t xml:space="preserve">above. </w:t>
      </w:r>
      <w:r w:rsidRPr="003C573A">
        <w:rPr>
          <w:rFonts w:ascii="Times New Roman" w:eastAsia="Times New Roman" w:hAnsi="Times New Roman" w:cs="Times New Roman"/>
          <w:sz w:val="24"/>
          <w:szCs w:val="24"/>
        </w:rPr>
        <w:t xml:space="preserve">As a result, there is a notable lack of localized, age-specific evidence to guide healthcare providers and HIV programme managers in identifying </w:t>
      </w:r>
      <w:r w:rsidR="00D800A2">
        <w:rPr>
          <w:rFonts w:ascii="Times New Roman" w:eastAsia="Times New Roman" w:hAnsi="Times New Roman" w:cs="Times New Roman"/>
          <w:sz w:val="24"/>
          <w:szCs w:val="24"/>
        </w:rPr>
        <w:t>older persons</w:t>
      </w:r>
      <w:r w:rsidRPr="003C573A">
        <w:rPr>
          <w:rFonts w:ascii="Times New Roman" w:eastAsia="Times New Roman" w:hAnsi="Times New Roman" w:cs="Times New Roman"/>
          <w:sz w:val="24"/>
          <w:szCs w:val="24"/>
        </w:rPr>
        <w:t xml:space="preserve"> at greatest risk of non-suppression.</w:t>
      </w:r>
    </w:p>
    <w:p w14:paraId="5A2AC1CB" w14:textId="4A4F5DCF" w:rsidR="005253D0" w:rsidRPr="003C573A" w:rsidRDefault="005253D0" w:rsidP="00F22C37">
      <w:pPr>
        <w:pStyle w:val="ListParagraph"/>
        <w:spacing w:after="0" w:line="360" w:lineRule="auto"/>
        <w:ind w:left="0"/>
        <w:jc w:val="both"/>
        <w:rPr>
          <w:rFonts w:ascii="Times New Roman" w:eastAsia="Times New Roman" w:hAnsi="Times New Roman" w:cs="Times New Roman"/>
          <w:sz w:val="24"/>
          <w:szCs w:val="24"/>
        </w:rPr>
      </w:pPr>
      <w:r w:rsidRPr="003C573A">
        <w:rPr>
          <w:rFonts w:ascii="Times New Roman" w:eastAsia="Times New Roman" w:hAnsi="Times New Roman" w:cs="Times New Roman"/>
          <w:sz w:val="24"/>
          <w:szCs w:val="24"/>
        </w:rPr>
        <w:t xml:space="preserve">This </w:t>
      </w:r>
      <w:r w:rsidR="00650BAB">
        <w:rPr>
          <w:rFonts w:ascii="Times New Roman" w:eastAsia="Times New Roman" w:hAnsi="Times New Roman" w:cs="Times New Roman"/>
          <w:sz w:val="24"/>
          <w:szCs w:val="24"/>
        </w:rPr>
        <w:t>evidence gap limits health systems' ability</w:t>
      </w:r>
      <w:r w:rsidRPr="003C573A">
        <w:rPr>
          <w:rFonts w:ascii="Times New Roman" w:eastAsia="Times New Roman" w:hAnsi="Times New Roman" w:cs="Times New Roman"/>
          <w:sz w:val="24"/>
          <w:szCs w:val="24"/>
        </w:rPr>
        <w:t xml:space="preserve"> to design and implement targeted interventions for </w:t>
      </w:r>
      <w:r w:rsidR="00D800A2">
        <w:rPr>
          <w:rFonts w:ascii="Times New Roman" w:eastAsia="Times New Roman" w:hAnsi="Times New Roman" w:cs="Times New Roman"/>
          <w:sz w:val="24"/>
          <w:szCs w:val="24"/>
        </w:rPr>
        <w:t>OPHIV</w:t>
      </w:r>
      <w:r w:rsidRPr="003C573A">
        <w:rPr>
          <w:rFonts w:ascii="Times New Roman" w:eastAsia="Times New Roman" w:hAnsi="Times New Roman" w:cs="Times New Roman"/>
          <w:sz w:val="24"/>
          <w:szCs w:val="24"/>
        </w:rPr>
        <w:t xml:space="preserve">, potentially undermining efforts to achieve optimal treatment outcomes in this growing population. </w:t>
      </w:r>
      <w:r w:rsidR="00256E44">
        <w:rPr>
          <w:rFonts w:ascii="Times New Roman" w:eastAsia="Times New Roman" w:hAnsi="Times New Roman" w:cs="Times New Roman"/>
          <w:sz w:val="24"/>
          <w:szCs w:val="24"/>
        </w:rPr>
        <w:t xml:space="preserve">Therefore, it is necessary to determine the prevalence of VLNS and identify the socio-demographic and clinical factors associated with it among </w:t>
      </w:r>
      <w:r w:rsidR="00D800A2">
        <w:rPr>
          <w:rFonts w:ascii="Times New Roman" w:eastAsia="Times New Roman" w:hAnsi="Times New Roman" w:cs="Times New Roman"/>
          <w:sz w:val="24"/>
          <w:szCs w:val="24"/>
        </w:rPr>
        <w:t>OPHIV</w:t>
      </w:r>
      <w:r w:rsidR="00256E44">
        <w:rPr>
          <w:rFonts w:ascii="Times New Roman" w:eastAsia="Times New Roman" w:hAnsi="Times New Roman" w:cs="Times New Roman"/>
          <w:sz w:val="24"/>
          <w:szCs w:val="24"/>
        </w:rPr>
        <w:t xml:space="preserve"> in Mbale City</w:t>
      </w:r>
      <w:r w:rsidRPr="003C573A">
        <w:rPr>
          <w:rFonts w:ascii="Times New Roman" w:eastAsia="Times New Roman" w:hAnsi="Times New Roman" w:cs="Times New Roman"/>
          <w:sz w:val="24"/>
          <w:szCs w:val="24"/>
        </w:rPr>
        <w:t xml:space="preserve"> to generate local evidence that can inform targeted adherence support and clinical management strategies for this population</w:t>
      </w:r>
      <w:r>
        <w:rPr>
          <w:rFonts w:ascii="Times New Roman" w:eastAsia="Times New Roman" w:hAnsi="Times New Roman" w:cs="Times New Roman"/>
          <w:sz w:val="24"/>
          <w:szCs w:val="24"/>
        </w:rPr>
        <w:t>.</w:t>
      </w:r>
    </w:p>
    <w:p w14:paraId="355978C4" w14:textId="0DA83287" w:rsidR="005253D0" w:rsidRPr="00650BAB" w:rsidRDefault="00650BAB" w:rsidP="00F22C37">
      <w:pPr>
        <w:pStyle w:val="Heading2"/>
        <w:spacing w:before="0" w:after="0" w:line="360" w:lineRule="auto"/>
        <w:jc w:val="both"/>
        <w:rPr>
          <w:rFonts w:ascii="Times New Roman" w:eastAsia="SimSun" w:hAnsi="Times New Roman" w:cs="Times New Roman"/>
          <w:b/>
          <w:bCs/>
          <w:color w:val="000000" w:themeColor="text1"/>
          <w:sz w:val="24"/>
          <w:szCs w:val="24"/>
          <w:lang w:eastAsia="zh-CN"/>
        </w:rPr>
      </w:pPr>
      <w:bookmarkStart w:id="12" w:name="_Toc240408378"/>
      <w:r>
        <w:rPr>
          <w:rFonts w:ascii="Times New Roman" w:eastAsia="SimSun" w:hAnsi="Times New Roman" w:cs="Times New Roman"/>
          <w:b/>
          <w:bCs/>
          <w:color w:val="000000" w:themeColor="text1"/>
          <w:sz w:val="24"/>
          <w:szCs w:val="24"/>
          <w:lang w:eastAsia="zh-CN"/>
        </w:rPr>
        <w:t xml:space="preserve">1.3 </w:t>
      </w:r>
      <w:r w:rsidR="005253D0" w:rsidRPr="00650BAB">
        <w:rPr>
          <w:rFonts w:ascii="Times New Roman" w:eastAsia="SimSun" w:hAnsi="Times New Roman" w:cs="Times New Roman"/>
          <w:b/>
          <w:bCs/>
          <w:color w:val="000000" w:themeColor="text1"/>
          <w:sz w:val="24"/>
          <w:szCs w:val="24"/>
          <w:lang w:eastAsia="zh-CN"/>
        </w:rPr>
        <w:t>Objectives of the study</w:t>
      </w:r>
      <w:bookmarkEnd w:id="12"/>
    </w:p>
    <w:p w14:paraId="447ABFE2" w14:textId="241F8B15" w:rsidR="005253D0" w:rsidRPr="00650BAB" w:rsidRDefault="00650BAB" w:rsidP="00F22C37">
      <w:pPr>
        <w:pStyle w:val="Heading3"/>
        <w:spacing w:before="0" w:after="0" w:line="360" w:lineRule="auto"/>
        <w:jc w:val="both"/>
        <w:rPr>
          <w:rFonts w:ascii="Times New Roman" w:eastAsia="SimSun" w:hAnsi="Times New Roman" w:cs="Times New Roman"/>
          <w:b/>
          <w:bCs/>
          <w:color w:val="000000" w:themeColor="text1"/>
          <w:sz w:val="24"/>
          <w:szCs w:val="24"/>
          <w:lang w:eastAsia="zh-CN"/>
        </w:rPr>
      </w:pPr>
      <w:bookmarkStart w:id="13" w:name="_Toc240408379"/>
      <w:r>
        <w:rPr>
          <w:rFonts w:ascii="Times New Roman" w:eastAsia="SimSun" w:hAnsi="Times New Roman" w:cs="Times New Roman"/>
          <w:b/>
          <w:bCs/>
          <w:color w:val="000000" w:themeColor="text1"/>
          <w:sz w:val="24"/>
          <w:szCs w:val="24"/>
          <w:lang w:eastAsia="zh-CN"/>
        </w:rPr>
        <w:t xml:space="preserve">1.3.1 </w:t>
      </w:r>
      <w:r w:rsidR="005253D0" w:rsidRPr="00650BAB">
        <w:rPr>
          <w:rFonts w:ascii="Times New Roman" w:eastAsia="SimSun" w:hAnsi="Times New Roman" w:cs="Times New Roman"/>
          <w:b/>
          <w:bCs/>
          <w:color w:val="000000" w:themeColor="text1"/>
          <w:sz w:val="24"/>
          <w:szCs w:val="24"/>
          <w:lang w:eastAsia="zh-CN"/>
        </w:rPr>
        <w:t>General objective</w:t>
      </w:r>
      <w:bookmarkEnd w:id="13"/>
    </w:p>
    <w:p w14:paraId="34202249" w14:textId="42A28AE5" w:rsidR="005253D0" w:rsidRPr="00D06819" w:rsidRDefault="005253D0" w:rsidP="00F22C37">
      <w:pPr>
        <w:spacing w:after="0" w:line="360" w:lineRule="auto"/>
        <w:jc w:val="both"/>
        <w:rPr>
          <w:rFonts w:ascii="Times New Roman" w:eastAsia="SimSun" w:hAnsi="Times New Roman" w:cs="Times New Roman"/>
          <w:color w:val="000000"/>
          <w:sz w:val="24"/>
          <w:szCs w:val="24"/>
          <w:lang w:eastAsia="zh-CN"/>
        </w:rPr>
      </w:pPr>
      <w:r w:rsidRPr="00D06819">
        <w:rPr>
          <w:rFonts w:ascii="Times New Roman" w:eastAsia="SimSun" w:hAnsi="Times New Roman" w:cs="Times New Roman"/>
          <w:color w:val="000000"/>
          <w:sz w:val="24"/>
          <w:szCs w:val="24"/>
          <w:lang w:eastAsia="zh-CN"/>
        </w:rPr>
        <w:t xml:space="preserve">To determine the prevalence of viral load non-suppression (VLNS) and factors associated with VLNS among </w:t>
      </w:r>
      <w:r w:rsidR="00D800A2">
        <w:rPr>
          <w:rFonts w:ascii="Times New Roman" w:eastAsia="SimSun" w:hAnsi="Times New Roman" w:cs="Times New Roman"/>
          <w:color w:val="000000"/>
          <w:sz w:val="24"/>
          <w:szCs w:val="24"/>
          <w:lang w:eastAsia="zh-CN"/>
        </w:rPr>
        <w:t>older persons</w:t>
      </w:r>
      <w:r w:rsidRPr="00D06819">
        <w:rPr>
          <w:rFonts w:ascii="Times New Roman" w:eastAsia="SimSun" w:hAnsi="Times New Roman" w:cs="Times New Roman"/>
          <w:color w:val="000000"/>
          <w:sz w:val="24"/>
          <w:szCs w:val="24"/>
          <w:lang w:eastAsia="zh-CN"/>
        </w:rPr>
        <w:t xml:space="preserve"> living with HIV (</w:t>
      </w:r>
      <w:r w:rsidR="00D800A2">
        <w:rPr>
          <w:rFonts w:ascii="Times New Roman" w:eastAsia="SimSun" w:hAnsi="Times New Roman" w:cs="Times New Roman"/>
          <w:color w:val="000000"/>
          <w:sz w:val="24"/>
          <w:szCs w:val="24"/>
          <w:lang w:eastAsia="zh-CN"/>
        </w:rPr>
        <w:t>OPHIV</w:t>
      </w:r>
      <w:r w:rsidRPr="00D06819">
        <w:rPr>
          <w:rFonts w:ascii="Times New Roman" w:eastAsia="SimSun" w:hAnsi="Times New Roman" w:cs="Times New Roman"/>
          <w:color w:val="000000"/>
          <w:sz w:val="24"/>
          <w:szCs w:val="24"/>
          <w:lang w:eastAsia="zh-CN"/>
        </w:rPr>
        <w:t>) aged 60 years and above in Mbale City.</w:t>
      </w:r>
    </w:p>
    <w:p w14:paraId="4FD0148C" w14:textId="3E9F6DE9" w:rsidR="005253D0" w:rsidRPr="00650BAB" w:rsidRDefault="00650BAB" w:rsidP="00F22C37">
      <w:pPr>
        <w:pStyle w:val="Heading3"/>
        <w:spacing w:before="0" w:after="0" w:line="360" w:lineRule="auto"/>
        <w:jc w:val="both"/>
        <w:rPr>
          <w:rFonts w:ascii="Times New Roman" w:eastAsia="SimSun" w:hAnsi="Times New Roman" w:cs="Times New Roman"/>
          <w:b/>
          <w:bCs/>
          <w:color w:val="000000" w:themeColor="text1"/>
          <w:sz w:val="24"/>
          <w:szCs w:val="24"/>
          <w:lang w:eastAsia="zh-CN"/>
        </w:rPr>
      </w:pPr>
      <w:bookmarkStart w:id="14" w:name="_Toc240408380"/>
      <w:r>
        <w:rPr>
          <w:rFonts w:ascii="Times New Roman" w:eastAsia="SimSun" w:hAnsi="Times New Roman" w:cs="Times New Roman"/>
          <w:b/>
          <w:bCs/>
          <w:color w:val="000000" w:themeColor="text1"/>
          <w:sz w:val="24"/>
          <w:szCs w:val="24"/>
          <w:lang w:eastAsia="zh-CN"/>
        </w:rPr>
        <w:t xml:space="preserve">1.3.2 </w:t>
      </w:r>
      <w:r w:rsidR="005253D0" w:rsidRPr="00650BAB">
        <w:rPr>
          <w:rFonts w:ascii="Times New Roman" w:eastAsia="SimSun" w:hAnsi="Times New Roman" w:cs="Times New Roman"/>
          <w:b/>
          <w:bCs/>
          <w:color w:val="000000" w:themeColor="text1"/>
          <w:sz w:val="24"/>
          <w:szCs w:val="24"/>
          <w:lang w:eastAsia="zh-CN"/>
        </w:rPr>
        <w:t>Specific objectives</w:t>
      </w:r>
      <w:bookmarkEnd w:id="14"/>
    </w:p>
    <w:p w14:paraId="7CB12A61" w14:textId="79B83860" w:rsidR="005253D0" w:rsidRPr="00D06819" w:rsidRDefault="005253D0" w:rsidP="00F22C37">
      <w:pPr>
        <w:numPr>
          <w:ilvl w:val="0"/>
          <w:numId w:val="3"/>
        </w:numPr>
        <w:spacing w:after="0" w:line="360" w:lineRule="auto"/>
        <w:jc w:val="both"/>
        <w:rPr>
          <w:rFonts w:ascii="Times New Roman" w:eastAsia="SimSun" w:hAnsi="Times New Roman" w:cs="Times New Roman"/>
          <w:color w:val="000000"/>
          <w:sz w:val="24"/>
          <w:szCs w:val="24"/>
          <w:lang w:eastAsia="zh-CN"/>
        </w:rPr>
      </w:pPr>
      <w:r w:rsidRPr="00D06819">
        <w:rPr>
          <w:rFonts w:ascii="Times New Roman" w:eastAsia="SimSun" w:hAnsi="Times New Roman" w:cs="Times New Roman"/>
          <w:color w:val="000000"/>
          <w:sz w:val="24"/>
          <w:szCs w:val="24"/>
          <w:lang w:eastAsia="zh-CN"/>
        </w:rPr>
        <w:t xml:space="preserve">To </w:t>
      </w:r>
      <w:r w:rsidR="000F75AA">
        <w:rPr>
          <w:rFonts w:ascii="Times New Roman" w:eastAsia="SimSun" w:hAnsi="Times New Roman" w:cs="Times New Roman"/>
          <w:color w:val="000000"/>
          <w:sz w:val="24"/>
          <w:szCs w:val="24"/>
          <w:lang w:eastAsia="zh-CN"/>
        </w:rPr>
        <w:t>determine</w:t>
      </w:r>
      <w:r w:rsidRPr="00D06819">
        <w:rPr>
          <w:rFonts w:ascii="Times New Roman" w:eastAsia="SimSun" w:hAnsi="Times New Roman" w:cs="Times New Roman"/>
          <w:color w:val="000000"/>
          <w:sz w:val="24"/>
          <w:szCs w:val="24"/>
          <w:lang w:eastAsia="zh-CN"/>
        </w:rPr>
        <w:t xml:space="preserve"> the prevalence of VLNS among </w:t>
      </w:r>
      <w:r w:rsidR="00D800A2">
        <w:rPr>
          <w:rFonts w:ascii="Times New Roman" w:eastAsia="SimSun" w:hAnsi="Times New Roman" w:cs="Times New Roman"/>
          <w:color w:val="000000"/>
          <w:sz w:val="24"/>
          <w:szCs w:val="24"/>
          <w:lang w:eastAsia="zh-CN"/>
        </w:rPr>
        <w:t>OPHIV</w:t>
      </w:r>
      <w:r w:rsidRPr="00D06819">
        <w:rPr>
          <w:rFonts w:ascii="Times New Roman" w:eastAsia="SimSun" w:hAnsi="Times New Roman" w:cs="Times New Roman"/>
          <w:color w:val="000000"/>
          <w:sz w:val="24"/>
          <w:szCs w:val="24"/>
          <w:lang w:eastAsia="zh-CN"/>
        </w:rPr>
        <w:t xml:space="preserve"> aged 60 years and above in Mbale City.</w:t>
      </w:r>
    </w:p>
    <w:p w14:paraId="33B3BE2E" w14:textId="6ADAF411" w:rsidR="005253D0" w:rsidRPr="00D06819" w:rsidRDefault="005253D0" w:rsidP="00F22C37">
      <w:pPr>
        <w:numPr>
          <w:ilvl w:val="0"/>
          <w:numId w:val="3"/>
        </w:numPr>
        <w:spacing w:after="0" w:line="360" w:lineRule="auto"/>
        <w:jc w:val="both"/>
        <w:rPr>
          <w:rFonts w:ascii="Times New Roman" w:eastAsia="SimSun" w:hAnsi="Times New Roman" w:cs="Times New Roman"/>
          <w:color w:val="000000"/>
          <w:sz w:val="24"/>
          <w:szCs w:val="24"/>
          <w:lang w:eastAsia="zh-CN"/>
        </w:rPr>
      </w:pPr>
      <w:r w:rsidRPr="00D06819">
        <w:rPr>
          <w:rFonts w:ascii="Times New Roman" w:hAnsi="Times New Roman" w:cs="Times New Roman"/>
          <w:sz w:val="24"/>
          <w:szCs w:val="24"/>
        </w:rPr>
        <w:t xml:space="preserve">To </w:t>
      </w:r>
      <w:r w:rsidR="00256E44">
        <w:rPr>
          <w:rFonts w:ascii="Times New Roman" w:hAnsi="Times New Roman" w:cs="Times New Roman"/>
          <w:sz w:val="24"/>
          <w:szCs w:val="24"/>
        </w:rPr>
        <w:t>identify</w:t>
      </w:r>
      <w:r w:rsidRPr="00D06819">
        <w:rPr>
          <w:rFonts w:ascii="Times New Roman" w:hAnsi="Times New Roman" w:cs="Times New Roman"/>
          <w:sz w:val="24"/>
          <w:szCs w:val="24"/>
        </w:rPr>
        <w:t xml:space="preserve"> the socio-demographic and clinical factors associated with VLNS among </w:t>
      </w:r>
      <w:r w:rsidR="00D800A2">
        <w:rPr>
          <w:rFonts w:ascii="Times New Roman" w:hAnsi="Times New Roman" w:cs="Times New Roman"/>
          <w:sz w:val="24"/>
          <w:szCs w:val="24"/>
        </w:rPr>
        <w:t>OPHIV</w:t>
      </w:r>
      <w:r w:rsidRPr="00D06819">
        <w:rPr>
          <w:rFonts w:ascii="Times New Roman" w:hAnsi="Times New Roman" w:cs="Times New Roman"/>
          <w:sz w:val="24"/>
          <w:szCs w:val="24"/>
        </w:rPr>
        <w:t xml:space="preserve"> aged 60 years and above </w:t>
      </w:r>
      <w:r w:rsidRPr="00D06819">
        <w:rPr>
          <w:rFonts w:ascii="Times New Roman" w:eastAsia="SimSun" w:hAnsi="Times New Roman" w:cs="Times New Roman"/>
          <w:color w:val="000000"/>
          <w:sz w:val="24"/>
          <w:szCs w:val="24"/>
          <w:lang w:eastAsia="zh-CN"/>
        </w:rPr>
        <w:t>in Mbale City.</w:t>
      </w:r>
    </w:p>
    <w:p w14:paraId="1193B6C4" w14:textId="0ABEF8D3" w:rsidR="005253D0" w:rsidRPr="00650BAB" w:rsidRDefault="00650BAB" w:rsidP="00F22C37">
      <w:pPr>
        <w:pStyle w:val="Heading3"/>
        <w:spacing w:before="0" w:after="0" w:line="360" w:lineRule="auto"/>
        <w:jc w:val="both"/>
        <w:rPr>
          <w:rFonts w:ascii="Times New Roman" w:eastAsia="SimSun" w:hAnsi="Times New Roman" w:cs="Times New Roman"/>
          <w:b/>
          <w:bCs/>
          <w:color w:val="000000" w:themeColor="text1"/>
          <w:sz w:val="24"/>
          <w:szCs w:val="24"/>
          <w:lang w:eastAsia="zh-CN"/>
        </w:rPr>
      </w:pPr>
      <w:bookmarkStart w:id="15" w:name="_Toc240408381"/>
      <w:r>
        <w:rPr>
          <w:rFonts w:ascii="Times New Roman" w:eastAsia="SimSun" w:hAnsi="Times New Roman" w:cs="Times New Roman"/>
          <w:b/>
          <w:bCs/>
          <w:color w:val="000000" w:themeColor="text1"/>
          <w:sz w:val="24"/>
          <w:szCs w:val="24"/>
          <w:lang w:eastAsia="zh-CN"/>
        </w:rPr>
        <w:t>1.3</w:t>
      </w:r>
      <w:r w:rsidR="00256E44">
        <w:rPr>
          <w:rFonts w:ascii="Times New Roman" w:eastAsia="SimSun" w:hAnsi="Times New Roman" w:cs="Times New Roman"/>
          <w:b/>
          <w:bCs/>
          <w:color w:val="000000" w:themeColor="text1"/>
          <w:sz w:val="24"/>
          <w:szCs w:val="24"/>
          <w:lang w:eastAsia="zh-CN"/>
        </w:rPr>
        <w:t xml:space="preserve">.3 </w:t>
      </w:r>
      <w:r w:rsidR="005253D0" w:rsidRPr="00650BAB">
        <w:rPr>
          <w:rFonts w:ascii="Times New Roman" w:eastAsia="SimSun" w:hAnsi="Times New Roman" w:cs="Times New Roman"/>
          <w:b/>
          <w:bCs/>
          <w:color w:val="000000" w:themeColor="text1"/>
          <w:sz w:val="24"/>
          <w:szCs w:val="24"/>
          <w:lang w:eastAsia="zh-CN"/>
        </w:rPr>
        <w:t>Research questions</w:t>
      </w:r>
      <w:bookmarkEnd w:id="15"/>
    </w:p>
    <w:p w14:paraId="6AD73EB0" w14:textId="539CEE26" w:rsidR="005253D0" w:rsidRPr="00D06819" w:rsidRDefault="005253D0" w:rsidP="00F22C37">
      <w:pPr>
        <w:numPr>
          <w:ilvl w:val="0"/>
          <w:numId w:val="4"/>
        </w:numPr>
        <w:spacing w:after="0" w:line="360" w:lineRule="auto"/>
        <w:jc w:val="both"/>
        <w:rPr>
          <w:rFonts w:ascii="Times New Roman" w:hAnsi="Times New Roman" w:cs="Times New Roman"/>
          <w:sz w:val="24"/>
          <w:szCs w:val="24"/>
        </w:rPr>
      </w:pPr>
      <w:r w:rsidRPr="00D06819">
        <w:rPr>
          <w:rFonts w:ascii="Times New Roman" w:eastAsia="SimSun" w:hAnsi="Times New Roman" w:cs="Times New Roman"/>
          <w:color w:val="000000"/>
          <w:sz w:val="24"/>
          <w:szCs w:val="24"/>
          <w:lang w:eastAsia="zh-CN"/>
        </w:rPr>
        <w:t xml:space="preserve">What is the prevalence of viral load non-suppression (VLNS) among </w:t>
      </w:r>
      <w:r w:rsidR="00D800A2">
        <w:rPr>
          <w:rFonts w:ascii="Times New Roman" w:eastAsia="SimSun" w:hAnsi="Times New Roman" w:cs="Times New Roman"/>
          <w:color w:val="000000"/>
          <w:sz w:val="24"/>
          <w:szCs w:val="24"/>
          <w:lang w:eastAsia="zh-CN"/>
        </w:rPr>
        <w:t>OPHIV</w:t>
      </w:r>
      <w:r w:rsidRPr="00D06819">
        <w:rPr>
          <w:rFonts w:ascii="Times New Roman" w:eastAsia="SimSun" w:hAnsi="Times New Roman" w:cs="Times New Roman"/>
          <w:color w:val="000000"/>
          <w:sz w:val="24"/>
          <w:szCs w:val="24"/>
          <w:lang w:eastAsia="zh-CN"/>
        </w:rPr>
        <w:t xml:space="preserve"> in Mbale City?</w:t>
      </w:r>
    </w:p>
    <w:p w14:paraId="5E8CDCB3" w14:textId="52D04369" w:rsidR="005253D0" w:rsidRPr="00D06819" w:rsidRDefault="005253D0" w:rsidP="00F22C37">
      <w:pPr>
        <w:numPr>
          <w:ilvl w:val="0"/>
          <w:numId w:val="4"/>
        </w:numPr>
        <w:spacing w:after="0" w:line="360" w:lineRule="auto"/>
        <w:jc w:val="both"/>
        <w:rPr>
          <w:rFonts w:ascii="Times New Roman" w:hAnsi="Times New Roman" w:cs="Times New Roman"/>
          <w:sz w:val="24"/>
          <w:szCs w:val="24"/>
        </w:rPr>
      </w:pPr>
      <w:r w:rsidRPr="00D06819">
        <w:rPr>
          <w:rFonts w:ascii="Times New Roman" w:eastAsia="SimSun" w:hAnsi="Times New Roman" w:cs="Times New Roman"/>
          <w:color w:val="000000"/>
          <w:sz w:val="24"/>
          <w:szCs w:val="24"/>
          <w:lang w:eastAsia="zh-CN"/>
        </w:rPr>
        <w:t xml:space="preserve">What socio-demographic and clinical factors are associated with viral load non-suppression (VLNS) among </w:t>
      </w:r>
      <w:r w:rsidR="00D800A2">
        <w:rPr>
          <w:rFonts w:ascii="Times New Roman" w:eastAsia="SimSun" w:hAnsi="Times New Roman" w:cs="Times New Roman"/>
          <w:color w:val="000000"/>
          <w:sz w:val="24"/>
          <w:szCs w:val="24"/>
          <w:lang w:eastAsia="zh-CN"/>
        </w:rPr>
        <w:t>OPHIV</w:t>
      </w:r>
      <w:r w:rsidRPr="00D06819">
        <w:rPr>
          <w:rFonts w:ascii="Times New Roman" w:eastAsia="SimSun" w:hAnsi="Times New Roman" w:cs="Times New Roman"/>
          <w:color w:val="000000"/>
          <w:sz w:val="24"/>
          <w:szCs w:val="24"/>
          <w:lang w:eastAsia="zh-CN"/>
        </w:rPr>
        <w:t xml:space="preserve"> in Mbale City?</w:t>
      </w:r>
    </w:p>
    <w:p w14:paraId="5CFB951E" w14:textId="16B50515" w:rsidR="005253D0" w:rsidRPr="00256E44" w:rsidRDefault="00256E44" w:rsidP="00F22C37">
      <w:pPr>
        <w:pStyle w:val="Heading2"/>
        <w:spacing w:before="0" w:after="0" w:line="360" w:lineRule="auto"/>
        <w:jc w:val="both"/>
        <w:rPr>
          <w:rFonts w:ascii="Times New Roman" w:hAnsi="Times New Roman" w:cs="Times New Roman"/>
          <w:b/>
          <w:bCs/>
          <w:color w:val="000000" w:themeColor="text1"/>
          <w:sz w:val="24"/>
          <w:szCs w:val="24"/>
        </w:rPr>
      </w:pPr>
      <w:bookmarkStart w:id="16" w:name="_Toc240408382"/>
      <w:r>
        <w:rPr>
          <w:rFonts w:ascii="Times New Roman" w:hAnsi="Times New Roman" w:cs="Times New Roman"/>
          <w:b/>
          <w:bCs/>
          <w:color w:val="000000" w:themeColor="text1"/>
          <w:sz w:val="24"/>
          <w:szCs w:val="24"/>
        </w:rPr>
        <w:t xml:space="preserve">1.4 </w:t>
      </w:r>
      <w:r w:rsidR="005253D0" w:rsidRPr="00256E44">
        <w:rPr>
          <w:rFonts w:ascii="Times New Roman" w:hAnsi="Times New Roman" w:cs="Times New Roman"/>
          <w:b/>
          <w:bCs/>
          <w:color w:val="000000" w:themeColor="text1"/>
          <w:sz w:val="24"/>
          <w:szCs w:val="24"/>
        </w:rPr>
        <w:t>Justification of the study</w:t>
      </w:r>
      <w:bookmarkEnd w:id="16"/>
    </w:p>
    <w:p w14:paraId="6A69D1C7" w14:textId="3A6D1085" w:rsidR="00FE5FDC" w:rsidRDefault="00FE5FDC" w:rsidP="00F22C37">
      <w:pPr>
        <w:spacing w:after="0" w:line="360" w:lineRule="auto"/>
        <w:jc w:val="both"/>
        <w:rPr>
          <w:rFonts w:ascii="Times New Roman" w:eastAsia="SimSun" w:hAnsi="Times New Roman" w:cs="Times New Roman"/>
          <w:color w:val="000000"/>
          <w:sz w:val="24"/>
          <w:szCs w:val="24"/>
          <w:lang w:eastAsia="zh-CN"/>
        </w:rPr>
      </w:pPr>
      <w:r w:rsidRPr="00FE5FDC">
        <w:rPr>
          <w:rFonts w:ascii="Times New Roman" w:eastAsia="SimSun" w:hAnsi="Times New Roman" w:cs="Times New Roman"/>
          <w:color w:val="000000"/>
          <w:sz w:val="24"/>
          <w:szCs w:val="24"/>
          <w:lang w:eastAsia="zh-CN"/>
        </w:rPr>
        <w:t xml:space="preserve">Older persons living with HIV (OPHIV) aged 60 years and above constitute an increasing proportion of Uganda’s HIV care population. Ageing with HIV may be accompanied by comorbid conditions, multiple medication use, and other age-related challenges that can complicate treatment and affect adherence and viral load outcomes. Despite improvements in </w:t>
      </w:r>
      <w:r>
        <w:rPr>
          <w:rFonts w:ascii="Times New Roman" w:eastAsia="SimSun" w:hAnsi="Times New Roman" w:cs="Times New Roman"/>
          <w:color w:val="000000"/>
          <w:sz w:val="24"/>
          <w:szCs w:val="24"/>
          <w:lang w:eastAsia="zh-CN"/>
        </w:rPr>
        <w:t>VLS</w:t>
      </w:r>
      <w:r w:rsidRPr="00FE5FDC">
        <w:rPr>
          <w:rFonts w:ascii="Times New Roman" w:eastAsia="SimSun" w:hAnsi="Times New Roman" w:cs="Times New Roman"/>
          <w:color w:val="000000"/>
          <w:sz w:val="24"/>
          <w:szCs w:val="24"/>
          <w:lang w:eastAsia="zh-CN"/>
        </w:rPr>
        <w:t xml:space="preserve"> following expanded access to ART, some OPHIV in Mbale City continue to experience VLNS, while the factors contributing to this outcome are not adequately documented.</w:t>
      </w:r>
    </w:p>
    <w:p w14:paraId="245A1387" w14:textId="26E56464" w:rsidR="00FE5FDC" w:rsidRDefault="00FE5FDC" w:rsidP="00F22C37">
      <w:pPr>
        <w:spacing w:after="0" w:line="360" w:lineRule="auto"/>
        <w:jc w:val="both"/>
        <w:rPr>
          <w:rFonts w:ascii="Times New Roman" w:eastAsia="SimSun" w:hAnsi="Times New Roman" w:cs="Times New Roman"/>
          <w:color w:val="000000"/>
          <w:sz w:val="24"/>
          <w:szCs w:val="24"/>
          <w:lang w:eastAsia="zh-CN"/>
        </w:rPr>
      </w:pPr>
      <w:r w:rsidRPr="00FE5FDC">
        <w:rPr>
          <w:rFonts w:ascii="Times New Roman" w:eastAsia="SimSun" w:hAnsi="Times New Roman" w:cs="Times New Roman"/>
          <w:color w:val="000000"/>
          <w:sz w:val="24"/>
          <w:szCs w:val="24"/>
          <w:lang w:eastAsia="zh-CN"/>
        </w:rPr>
        <w:t xml:space="preserve">Determining the socio-demographic and clinical factors associated with VLNS is therefore important for developing interventions suited to the needs of older </w:t>
      </w:r>
      <w:r>
        <w:rPr>
          <w:rFonts w:ascii="Times New Roman" w:eastAsia="SimSun" w:hAnsi="Times New Roman" w:cs="Times New Roman"/>
          <w:color w:val="000000"/>
          <w:sz w:val="24"/>
          <w:szCs w:val="24"/>
          <w:lang w:eastAsia="zh-CN"/>
        </w:rPr>
        <w:t>persons</w:t>
      </w:r>
      <w:r w:rsidRPr="00FE5FDC">
        <w:rPr>
          <w:rFonts w:ascii="Times New Roman" w:eastAsia="SimSun" w:hAnsi="Times New Roman" w:cs="Times New Roman"/>
          <w:color w:val="000000"/>
          <w:sz w:val="24"/>
          <w:szCs w:val="24"/>
          <w:lang w:eastAsia="zh-CN"/>
        </w:rPr>
        <w:t>. The evidence generated may support more targeted HIV services for OPHIV, assist healthcare providers in strengthening clinical monitoring and adherence support, and provide health planners, policymakers, the Ministry of Health, and HIV implementing partners with information for programme planning and resource allocation.</w:t>
      </w:r>
    </w:p>
    <w:p w14:paraId="15FD8FA4" w14:textId="58A09607" w:rsidR="00FE5FDC" w:rsidRDefault="00FE5FDC" w:rsidP="00F22C37">
      <w:pPr>
        <w:spacing w:after="0" w:line="360" w:lineRule="auto"/>
        <w:jc w:val="both"/>
        <w:rPr>
          <w:rFonts w:ascii="Times New Roman" w:eastAsia="SimSun" w:hAnsi="Times New Roman" w:cs="Times New Roman"/>
          <w:color w:val="000000"/>
          <w:sz w:val="24"/>
          <w:szCs w:val="24"/>
          <w:lang w:eastAsia="zh-CN"/>
        </w:rPr>
      </w:pPr>
      <w:r w:rsidRPr="00FE5FDC">
        <w:rPr>
          <w:rFonts w:ascii="Times New Roman" w:eastAsia="SimSun" w:hAnsi="Times New Roman" w:cs="Times New Roman"/>
          <w:color w:val="000000"/>
          <w:sz w:val="24"/>
          <w:szCs w:val="24"/>
          <w:lang w:eastAsia="zh-CN"/>
        </w:rPr>
        <w:t>The study is particularly relevant given the limited facility-based evidence on the magnitude and determinants of VLNS among OPHIV in Mbale City. Without such evidence, individuals at increased risk may not be identified early enough to receive appropriate interventions, potentially resulting in suboptimal treatment outcomes and continued HIV transmission.</w:t>
      </w:r>
    </w:p>
    <w:p w14:paraId="4766629A" w14:textId="30DF777D" w:rsidR="00FE5FDC" w:rsidRDefault="00FE5FDC" w:rsidP="00F22C37">
      <w:pPr>
        <w:spacing w:after="0" w:line="360" w:lineRule="auto"/>
        <w:jc w:val="both"/>
        <w:rPr>
          <w:rFonts w:ascii="Times New Roman" w:eastAsia="SimSun" w:hAnsi="Times New Roman" w:cs="Times New Roman"/>
          <w:color w:val="000000"/>
          <w:sz w:val="24"/>
          <w:szCs w:val="24"/>
          <w:lang w:eastAsia="zh-CN"/>
        </w:rPr>
      </w:pPr>
      <w:r w:rsidRPr="00FE5FDC">
        <w:rPr>
          <w:rFonts w:ascii="Times New Roman" w:eastAsia="SimSun" w:hAnsi="Times New Roman" w:cs="Times New Roman"/>
          <w:color w:val="000000"/>
          <w:sz w:val="24"/>
          <w:szCs w:val="24"/>
          <w:lang w:eastAsia="zh-CN"/>
        </w:rPr>
        <w:lastRenderedPageBreak/>
        <w:t>Study findings will be shared with participating facilities, including Mbale Regional Referral Hospital and TASO Mbale, as well as relevant district and regional health management teams. The findings will also be communicated to the Ministry of Health and other HIV programme stakeholders and submitted for publication in a peer-reviewed scientific journal.</w:t>
      </w:r>
    </w:p>
    <w:p w14:paraId="30B8CA7B" w14:textId="65CF5AA4" w:rsidR="00FE5FDC" w:rsidRDefault="00FE5FDC" w:rsidP="00F22C37">
      <w:pPr>
        <w:spacing w:after="0" w:line="360" w:lineRule="auto"/>
        <w:jc w:val="both"/>
        <w:rPr>
          <w:rFonts w:ascii="Times New Roman" w:eastAsia="SimSun" w:hAnsi="Times New Roman" w:cs="Times New Roman"/>
          <w:color w:val="000000"/>
          <w:sz w:val="24"/>
          <w:szCs w:val="24"/>
          <w:lang w:eastAsia="zh-CN"/>
        </w:rPr>
      </w:pPr>
      <w:r w:rsidRPr="00FE5FDC">
        <w:rPr>
          <w:rFonts w:ascii="Times New Roman" w:eastAsia="SimSun" w:hAnsi="Times New Roman" w:cs="Times New Roman"/>
          <w:color w:val="000000"/>
          <w:sz w:val="24"/>
          <w:szCs w:val="24"/>
          <w:lang w:eastAsia="zh-CN"/>
        </w:rPr>
        <w:t>Ultimately, the study may contribute to improving HIV treatment outcomes among older persons by informing more responsive HIV care strategies and supporting Uganda's progress towards the global HIV targets and the goal of ending AIDS as a public health threat by 2030.</w:t>
      </w:r>
    </w:p>
    <w:p w14:paraId="527181DB" w14:textId="77777777" w:rsidR="005253D0" w:rsidRPr="00D06819" w:rsidRDefault="005253D0" w:rsidP="00F22C37">
      <w:pPr>
        <w:pStyle w:val="Heading2"/>
        <w:spacing w:before="0" w:after="0" w:line="360" w:lineRule="auto"/>
        <w:jc w:val="both"/>
        <w:rPr>
          <w:rFonts w:ascii="Times New Roman" w:hAnsi="Times New Roman" w:cs="Times New Roman"/>
          <w:b/>
          <w:bCs/>
          <w:color w:val="000000" w:themeColor="text1"/>
          <w:sz w:val="24"/>
          <w:szCs w:val="24"/>
          <w:lang w:val="en-UG"/>
        </w:rPr>
      </w:pPr>
      <w:bookmarkStart w:id="17" w:name="_Toc240408383"/>
      <w:r w:rsidRPr="00D06819">
        <w:rPr>
          <w:rFonts w:ascii="Times New Roman" w:hAnsi="Times New Roman" w:cs="Times New Roman"/>
          <w:b/>
          <w:bCs/>
          <w:color w:val="000000" w:themeColor="text1"/>
          <w:sz w:val="24"/>
          <w:szCs w:val="24"/>
        </w:rPr>
        <w:t>1.5 Scope of the Study</w:t>
      </w:r>
      <w:bookmarkEnd w:id="17"/>
    </w:p>
    <w:p w14:paraId="7A32E9BE" w14:textId="0C889D0F" w:rsidR="00FE5FDC" w:rsidRPr="00FE5FDC" w:rsidRDefault="00FE5FDC" w:rsidP="00F22C37">
      <w:pPr>
        <w:pStyle w:val="NormalWeb"/>
        <w:spacing w:beforeAutospacing="0" w:afterAutospacing="0" w:line="360" w:lineRule="auto"/>
        <w:jc w:val="both"/>
      </w:pPr>
      <w:r w:rsidRPr="00FE5FDC">
        <w:t>The study examined VLNS among OPHIV aged 60 years and above. It assessed the prevalence of VLNS and its relationship with selected socio-demographic and clinical characteristics. Socio-demographic variables included age, sex, marital status, study site, and residence, while clinical variables comprised ART regimen, duration on ART, ART adherence, comorbidities, and polypharmacy.</w:t>
      </w:r>
    </w:p>
    <w:p w14:paraId="449450E4" w14:textId="75866925" w:rsidR="00FE5FDC" w:rsidRPr="00FE5FDC" w:rsidRDefault="00FE5FDC" w:rsidP="00F22C37">
      <w:pPr>
        <w:pStyle w:val="NormalWeb"/>
        <w:spacing w:beforeAutospacing="0" w:afterAutospacing="0" w:line="360" w:lineRule="auto"/>
        <w:jc w:val="both"/>
      </w:pPr>
      <w:r w:rsidRPr="00FE5FDC">
        <w:t>The research was conducted at Mbale Regional Referral Hospital and TASO Mbale, HIV care facilities located in Mbale City, Eastern Uganda. The study population consisted of OPHIV receiving ART at the participating facilities whose records met the eligibility criteria and contained a documented viral load result during the study period.</w:t>
      </w:r>
    </w:p>
    <w:p w14:paraId="35B3A0E9" w14:textId="77777777" w:rsidR="00FE5FDC" w:rsidRPr="00FE5FDC" w:rsidRDefault="00FE5FDC" w:rsidP="00FE5FDC">
      <w:pPr>
        <w:pStyle w:val="NormalWeb"/>
        <w:spacing w:beforeAutospacing="0" w:afterAutospacing="0" w:line="360" w:lineRule="auto"/>
        <w:jc w:val="both"/>
        <w:rPr>
          <w:lang w:val="en-UG"/>
        </w:rPr>
      </w:pPr>
      <w:r w:rsidRPr="00FE5FDC">
        <w:rPr>
          <w:lang w:val="en-UG"/>
        </w:rPr>
        <w:t>Data were obtained mainly from Electronic Medical Records (EMR) and supplemented with information from HIV Care Cards. Consequently, the analysis was restricted to variables that were routinely recorded and sufficiently documented in these sources, and factors not captured in the available records could not be evaluated.</w:t>
      </w:r>
    </w:p>
    <w:p w14:paraId="4730D87F" w14:textId="77777777" w:rsidR="00FE5FDC" w:rsidRPr="00FE5FDC" w:rsidRDefault="00FE5FDC" w:rsidP="00FE5FDC">
      <w:pPr>
        <w:pStyle w:val="NormalWeb"/>
        <w:spacing w:beforeAutospacing="0" w:afterAutospacing="0" w:line="360" w:lineRule="auto"/>
        <w:jc w:val="both"/>
        <w:rPr>
          <w:lang w:val="en-UG"/>
        </w:rPr>
      </w:pPr>
      <w:r w:rsidRPr="00FE5FDC">
        <w:rPr>
          <w:lang w:val="en-UG"/>
        </w:rPr>
        <w:t>The study covered records from 1 January 2024 to 31 December 2025. Following data cleaning, 1,476 eligible records were included in the final analysis. This was a cross-sectional analysis of routinely collected secondary data and therefore assessed associations between VLNS and selected factors without establishing causal relationships.</w:t>
      </w:r>
    </w:p>
    <w:p w14:paraId="1DD8211E" w14:textId="7ECEBADF" w:rsidR="005253D0" w:rsidRPr="00A45D99" w:rsidRDefault="00DF3501" w:rsidP="00F22C37">
      <w:pPr>
        <w:pStyle w:val="Heading2"/>
        <w:spacing w:before="0" w:after="0" w:line="360" w:lineRule="auto"/>
        <w:jc w:val="both"/>
        <w:rPr>
          <w:rFonts w:ascii="Times New Roman" w:eastAsia="SimSun" w:hAnsi="Times New Roman" w:cs="Times New Roman"/>
          <w:b/>
          <w:bCs/>
          <w:color w:val="000000" w:themeColor="text1"/>
          <w:sz w:val="24"/>
          <w:szCs w:val="24"/>
          <w:lang w:eastAsia="zh-CN"/>
        </w:rPr>
      </w:pPr>
      <w:bookmarkStart w:id="18" w:name="_Toc240408384"/>
      <w:r>
        <w:rPr>
          <w:rFonts w:ascii="Times New Roman" w:eastAsia="SimSun" w:hAnsi="Times New Roman" w:cs="Times New Roman"/>
          <w:b/>
          <w:bCs/>
          <w:color w:val="000000" w:themeColor="text1"/>
          <w:sz w:val="24"/>
          <w:szCs w:val="24"/>
          <w:lang w:eastAsia="zh-CN"/>
        </w:rPr>
        <w:t xml:space="preserve">1.6 </w:t>
      </w:r>
      <w:r w:rsidR="005253D0" w:rsidRPr="00A45D99">
        <w:rPr>
          <w:rFonts w:ascii="Times New Roman" w:eastAsia="SimSun" w:hAnsi="Times New Roman" w:cs="Times New Roman"/>
          <w:b/>
          <w:bCs/>
          <w:color w:val="000000" w:themeColor="text1"/>
          <w:sz w:val="24"/>
          <w:szCs w:val="24"/>
          <w:lang w:eastAsia="zh-CN"/>
        </w:rPr>
        <w:t>Conceptual framework</w:t>
      </w:r>
      <w:bookmarkEnd w:id="18"/>
    </w:p>
    <w:p w14:paraId="51749D6D" w14:textId="0294E2F5" w:rsidR="007664C2" w:rsidRDefault="007664C2" w:rsidP="00F22C37">
      <w:pPr>
        <w:spacing w:after="0" w:line="360" w:lineRule="auto"/>
        <w:jc w:val="both"/>
        <w:rPr>
          <w:rFonts w:ascii="Times New Roman" w:hAnsi="Times New Roman" w:cs="Times New Roman"/>
          <w:sz w:val="24"/>
          <w:szCs w:val="24"/>
          <w:lang w:eastAsia="zh-CN"/>
        </w:rPr>
      </w:pPr>
      <w:r w:rsidRPr="007664C2">
        <w:rPr>
          <w:rFonts w:ascii="Times New Roman" w:hAnsi="Times New Roman" w:cs="Times New Roman"/>
          <w:sz w:val="24"/>
          <w:szCs w:val="24"/>
          <w:lang w:eastAsia="zh-CN"/>
        </w:rPr>
        <w:t>Figure 1-1 presents the conceptual framework for the study, showing the proposed relationship between selected socio-demographic and clinical factors and VLNS among OPHIV. The framework draws on the WHO Framework on Integrated People-Centred Health Services, which emphasizes the influence of individual, social, clinical, and health-system factors on health outcomes</w:t>
      </w:r>
      <w:r w:rsidR="00B54CFD" w:rsidRPr="00B54CFD">
        <w:rPr>
          <w:rFonts w:ascii="Times New Roman" w:hAnsi="Times New Roman" w:cs="Times New Roman"/>
          <w:sz w:val="24"/>
          <w:szCs w:val="24"/>
          <w:lang w:eastAsia="zh-CN"/>
        </w:rPr>
        <w:t xml:space="preserve"> </w:t>
      </w:r>
      <w:r w:rsidR="002C401E">
        <w:rPr>
          <w:rFonts w:ascii="Times New Roman" w:hAnsi="Times New Roman" w:cs="Times New Roman"/>
          <w:sz w:val="24"/>
          <w:szCs w:val="24"/>
          <w:lang w:eastAsia="zh-CN"/>
        </w:rPr>
        <w:fldChar w:fldCharType="begin"/>
      </w:r>
      <w:r w:rsidR="002C401E">
        <w:rPr>
          <w:rFonts w:ascii="Times New Roman" w:hAnsi="Times New Roman" w:cs="Times New Roman"/>
          <w:sz w:val="24"/>
          <w:szCs w:val="24"/>
          <w:lang w:eastAsia="zh-CN"/>
        </w:rPr>
        <w:instrText xml:space="preserve"> ADDIN EN.CITE &lt;EndNote&gt;&lt;Cite&gt;&lt;Author&gt;World Health Organization&lt;/Author&gt;&lt;Year&gt;2016&lt;/Year&gt;&lt;RecNum&gt;124&lt;/RecNum&gt;&lt;DisplayText&gt;(World Health Organization, 2016)&lt;/DisplayText&gt;&lt;record&gt;&lt;rec-number&gt;124&lt;/rec-number&gt;&lt;foreign-keys&gt;&lt;key app="EN" db-id="9xzdrstprstw08evpr7pzwrbdre0wp0a255v" timestamp="1788523723"&gt;124&lt;/key&gt;&lt;/foreign-keys&gt;&lt;ref-type name="Report"&gt;27&lt;/ref-type&gt;&lt;contributors&gt;&lt;authors&gt;&lt;author&gt;World Health Organization,&lt;/author&gt;&lt;/authors&gt;&lt;/contributors&gt;&lt;titles&gt;&lt;title&gt;Framework on integrated, people-centred health services&lt;/title&gt;&lt;/titles&gt;&lt;dates&gt;&lt;year&gt;2016&lt;/year&gt;&lt;/dates&gt;&lt;pub-location&gt;Geneva&lt;/pub-location&gt;&lt;publisher&gt;World Health Organization&lt;/publisher&gt;&lt;urls&gt;&lt;related-urls&gt;&lt;url&gt;https://apps.who.int/gb/ebwha/pdf_files/WHA69/A69_39-en.pdf&lt;/url&gt;&lt;/related-urls&gt;&lt;/urls&gt;&lt;/record&gt;&lt;/Cite&gt;&lt;/EndNote&gt;</w:instrText>
      </w:r>
      <w:r w:rsidR="002C401E">
        <w:rPr>
          <w:rFonts w:ascii="Times New Roman" w:hAnsi="Times New Roman" w:cs="Times New Roman"/>
          <w:sz w:val="24"/>
          <w:szCs w:val="24"/>
          <w:lang w:eastAsia="zh-CN"/>
        </w:rPr>
        <w:fldChar w:fldCharType="separate"/>
      </w:r>
      <w:r w:rsidR="002C401E">
        <w:rPr>
          <w:rFonts w:ascii="Times New Roman" w:hAnsi="Times New Roman" w:cs="Times New Roman"/>
          <w:noProof/>
          <w:sz w:val="24"/>
          <w:szCs w:val="24"/>
          <w:lang w:eastAsia="zh-CN"/>
        </w:rPr>
        <w:t>(World Health Organization, 2016)</w:t>
      </w:r>
      <w:r w:rsidR="002C401E">
        <w:rPr>
          <w:rFonts w:ascii="Times New Roman" w:hAnsi="Times New Roman" w:cs="Times New Roman"/>
          <w:sz w:val="24"/>
          <w:szCs w:val="24"/>
          <w:lang w:eastAsia="zh-CN"/>
        </w:rPr>
        <w:fldChar w:fldCharType="end"/>
      </w:r>
      <w:r w:rsidR="00B54CFD" w:rsidRPr="00B54CFD">
        <w:rPr>
          <w:rFonts w:ascii="Times New Roman" w:hAnsi="Times New Roman" w:cs="Times New Roman"/>
          <w:sz w:val="24"/>
          <w:szCs w:val="24"/>
          <w:lang w:eastAsia="zh-CN"/>
        </w:rPr>
        <w:t xml:space="preserve">. </w:t>
      </w:r>
      <w:r w:rsidRPr="007664C2">
        <w:rPr>
          <w:rFonts w:ascii="Times New Roman" w:hAnsi="Times New Roman" w:cs="Times New Roman"/>
          <w:sz w:val="24"/>
          <w:szCs w:val="24"/>
          <w:lang w:eastAsia="zh-CN"/>
        </w:rPr>
        <w:t xml:space="preserve">In this study, the selected factors were hypothesized to influence VLNS through mechanisms such as access to HIV services, social support, engagement in treatment, medication burden, and overall health status </w:t>
      </w:r>
      <w:r w:rsidR="002C401E">
        <w:rPr>
          <w:rFonts w:ascii="Times New Roman" w:hAnsi="Times New Roman" w:cs="Times New Roman"/>
          <w:sz w:val="24"/>
          <w:szCs w:val="24"/>
          <w:lang w:eastAsia="zh-CN"/>
        </w:rPr>
        <w:fldChar w:fldCharType="begin">
          <w:fldData xml:space="preserve">PEVuZE5vdGU+PENpdGU+PEF1dGhvcj5BdHVoYWlyd2U8L0F1dGhvcj48WWVhcj4yMDI1PC9ZZWFy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==
</w:fldData>
        </w:fldChar>
      </w:r>
      <w:r w:rsidR="002C401E">
        <w:rPr>
          <w:rFonts w:ascii="Times New Roman" w:hAnsi="Times New Roman" w:cs="Times New Roman"/>
          <w:sz w:val="24"/>
          <w:szCs w:val="24"/>
          <w:lang w:eastAsia="zh-CN"/>
        </w:rPr>
        <w:instrText xml:space="preserve"> ADDIN EN.CITE </w:instrText>
      </w:r>
      <w:r w:rsidR="002C401E">
        <w:rPr>
          <w:rFonts w:ascii="Times New Roman" w:hAnsi="Times New Roman" w:cs="Times New Roman"/>
          <w:sz w:val="24"/>
          <w:szCs w:val="24"/>
          <w:lang w:eastAsia="zh-CN"/>
        </w:rPr>
        <w:fldChar w:fldCharType="begin">
          <w:fldData xml:space="preserve">PEVuZE5vdGU+PENpdGU+PEF1dGhvcj5BdHVoYWlyd2U8L0F1dGhvcj48WWVhcj4yMDI1PC9ZZWFy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==
</w:fldData>
        </w:fldChar>
      </w:r>
      <w:r w:rsidR="002C401E">
        <w:rPr>
          <w:rFonts w:ascii="Times New Roman" w:hAnsi="Times New Roman" w:cs="Times New Roman"/>
          <w:sz w:val="24"/>
          <w:szCs w:val="24"/>
          <w:lang w:eastAsia="zh-CN"/>
        </w:rPr>
        <w:instrText xml:space="preserve"> ADDIN EN.CITE.DATA </w:instrText>
      </w:r>
      <w:r w:rsidR="002C401E">
        <w:rPr>
          <w:rFonts w:ascii="Times New Roman" w:hAnsi="Times New Roman" w:cs="Times New Roman"/>
          <w:sz w:val="24"/>
          <w:szCs w:val="24"/>
          <w:lang w:eastAsia="zh-CN"/>
        </w:rPr>
      </w:r>
      <w:r w:rsidR="002C401E">
        <w:rPr>
          <w:rFonts w:ascii="Times New Roman" w:hAnsi="Times New Roman" w:cs="Times New Roman"/>
          <w:sz w:val="24"/>
          <w:szCs w:val="24"/>
          <w:lang w:eastAsia="zh-CN"/>
        </w:rPr>
        <w:fldChar w:fldCharType="end"/>
      </w:r>
      <w:r w:rsidR="002C401E">
        <w:rPr>
          <w:rFonts w:ascii="Times New Roman" w:hAnsi="Times New Roman" w:cs="Times New Roman"/>
          <w:sz w:val="24"/>
          <w:szCs w:val="24"/>
          <w:lang w:eastAsia="zh-CN"/>
        </w:rPr>
      </w:r>
      <w:r w:rsidR="002C401E">
        <w:rPr>
          <w:rFonts w:ascii="Times New Roman" w:hAnsi="Times New Roman" w:cs="Times New Roman"/>
          <w:sz w:val="24"/>
          <w:szCs w:val="24"/>
          <w:lang w:eastAsia="zh-CN"/>
        </w:rPr>
        <w:fldChar w:fldCharType="separate"/>
      </w:r>
      <w:r w:rsidR="002C401E">
        <w:rPr>
          <w:rFonts w:ascii="Times New Roman" w:hAnsi="Times New Roman" w:cs="Times New Roman"/>
          <w:noProof/>
          <w:sz w:val="24"/>
          <w:szCs w:val="24"/>
          <w:lang w:eastAsia="zh-CN"/>
        </w:rPr>
        <w:t>(Atuhairwe et al., 2025; Izudi et al., 2024; Soomro et al., 2019; Wakooko et al., 2020)</w:t>
      </w:r>
      <w:r w:rsidR="002C401E">
        <w:rPr>
          <w:rFonts w:ascii="Times New Roman" w:hAnsi="Times New Roman" w:cs="Times New Roman"/>
          <w:sz w:val="24"/>
          <w:szCs w:val="24"/>
          <w:lang w:eastAsia="zh-CN"/>
        </w:rPr>
        <w:fldChar w:fldCharType="end"/>
      </w:r>
      <w:r w:rsidR="00B54CFD" w:rsidRPr="00B54CFD">
        <w:rPr>
          <w:rFonts w:ascii="Times New Roman" w:hAnsi="Times New Roman" w:cs="Times New Roman"/>
          <w:sz w:val="24"/>
          <w:szCs w:val="24"/>
          <w:lang w:eastAsia="zh-CN"/>
        </w:rPr>
        <w:t>.</w:t>
      </w:r>
      <w:r w:rsidR="00D95FC1">
        <w:rPr>
          <w:rFonts w:ascii="Times New Roman" w:hAnsi="Times New Roman" w:cs="Times New Roman"/>
          <w:sz w:val="24"/>
          <w:szCs w:val="24"/>
          <w:lang w:eastAsia="zh-CN"/>
        </w:rPr>
        <w:t xml:space="preserve"> </w:t>
      </w:r>
      <w:r w:rsidRPr="007664C2">
        <w:rPr>
          <w:rFonts w:ascii="Times New Roman" w:hAnsi="Times New Roman" w:cs="Times New Roman"/>
          <w:sz w:val="24"/>
          <w:szCs w:val="24"/>
          <w:lang w:eastAsia="zh-CN"/>
        </w:rPr>
        <w:t>The framework also recognizes that some explanatory variables may function as confounders or intermediates in the relationships between other factors and VLNS.</w:t>
      </w:r>
      <w:r>
        <w:rPr>
          <w:rFonts w:ascii="Times New Roman" w:hAnsi="Times New Roman" w:cs="Times New Roman"/>
          <w:sz w:val="24"/>
          <w:szCs w:val="24"/>
          <w:lang w:eastAsia="zh-CN"/>
        </w:rPr>
        <w:t xml:space="preserve"> </w:t>
      </w:r>
    </w:p>
    <w:p w14:paraId="60A83EB4" w14:textId="59888656" w:rsidR="007664C2" w:rsidRDefault="007664C2" w:rsidP="00F22C37">
      <w:pPr>
        <w:spacing w:after="0" w:line="360" w:lineRule="auto"/>
        <w:jc w:val="both"/>
        <w:rPr>
          <w:rFonts w:ascii="Times New Roman" w:hAnsi="Times New Roman" w:cs="Times New Roman"/>
          <w:sz w:val="24"/>
          <w:szCs w:val="24"/>
          <w:lang w:eastAsia="zh-CN"/>
        </w:rPr>
      </w:pPr>
      <w:r w:rsidRPr="007664C2">
        <w:rPr>
          <w:rFonts w:ascii="Times New Roman" w:hAnsi="Times New Roman" w:cs="Times New Roman"/>
          <w:sz w:val="24"/>
          <w:szCs w:val="24"/>
          <w:lang w:eastAsia="zh-CN"/>
        </w:rPr>
        <w:lastRenderedPageBreak/>
        <w:t>Given the cross-sectional design and use of secondary data, the study evaluated statistical associations between the measured factors and VLNS rather than causal relationships. Temporal ordering and mediation pathways could therefore not be established.</w:t>
      </w:r>
    </w:p>
    <w:p w14:paraId="077B46FB" w14:textId="23782FC8" w:rsidR="005253D0" w:rsidRPr="00DF3501" w:rsidRDefault="000F75AA" w:rsidP="00DF3501">
      <w:pPr>
        <w:spacing w:after="0" w:line="360" w:lineRule="auto"/>
        <w:jc w:val="both"/>
        <w:outlineLvl w:val="1"/>
        <w:rPr>
          <w:rFonts w:ascii="Times New Roman" w:eastAsia="SimSun" w:hAnsi="Times New Roman" w:cs="Times New Roman"/>
          <w:b/>
          <w:bCs/>
          <w:color w:val="000000"/>
          <w:sz w:val="24"/>
          <w:szCs w:val="24"/>
          <w:lang w:eastAsia="zh-CN"/>
        </w:rPr>
      </w:pPr>
      <w:bookmarkStart w:id="19" w:name="_Toc240408385"/>
      <w:r>
        <w:rPr>
          <w:rFonts w:ascii="Times New Roman" w:eastAsia="SimSun" w:hAnsi="Times New Roman" w:cs="Times New Roman"/>
          <w:b/>
          <w:bCs/>
          <w:noProof/>
          <w:color w:val="000000"/>
          <w:sz w:val="24"/>
          <w:szCs w:val="24"/>
          <w:lang w:eastAsia="zh-CN"/>
          <w14:ligatures w14:val="standardContextual"/>
        </w:rPr>
        <mc:AlternateContent>
          <mc:Choice Requires="wpg">
            <w:drawing>
              <wp:anchor distT="0" distB="0" distL="114300" distR="114300" simplePos="0" relativeHeight="251661312" behindDoc="0" locked="0" layoutInCell="1" allowOverlap="1" wp14:anchorId="54CDE365" wp14:editId="7E4FDD2E">
                <wp:simplePos x="0" y="0"/>
                <wp:positionH relativeFrom="column">
                  <wp:posOffset>0</wp:posOffset>
                </wp:positionH>
                <wp:positionV relativeFrom="paragraph">
                  <wp:posOffset>194945</wp:posOffset>
                </wp:positionV>
                <wp:extent cx="6151245" cy="3333115"/>
                <wp:effectExtent l="0" t="0" r="20955" b="19685"/>
                <wp:wrapNone/>
                <wp:docPr id="548402566" name="Group 24"/>
                <wp:cNvGraphicFramePr/>
                <a:graphic xmlns:a="http://schemas.openxmlformats.org/drawingml/2006/main">
                  <a:graphicData uri="http://schemas.microsoft.com/office/word/2010/wordprocessingGroup">
                    <wpg:wgp>
                      <wpg:cNvGrpSpPr/>
                      <wpg:grpSpPr>
                        <a:xfrm>
                          <a:off x="0" y="0"/>
                          <a:ext cx="6151245" cy="3333115"/>
                          <a:chOff x="0" y="0"/>
                          <a:chExt cx="6151245" cy="3333115"/>
                        </a:xfrm>
                      </wpg:grpSpPr>
                      <wps:wsp>
                        <wps:cNvPr id="1367671071" name="Text Box 1367671071"/>
                        <wps:cNvSpPr txBox="1"/>
                        <wps:spPr>
                          <a:xfrm>
                            <a:off x="57150" y="3054350"/>
                            <a:ext cx="1898650" cy="278765"/>
                          </a:xfrm>
                          <a:prstGeom prst="rect">
                            <a:avLst/>
                          </a:prstGeom>
                          <a:ln/>
                        </wps:spPr>
                        <wps:style>
                          <a:lnRef idx="2">
                            <a:schemeClr val="dk1"/>
                          </a:lnRef>
                          <a:fillRef idx="1">
                            <a:schemeClr val="lt1"/>
                          </a:fillRef>
                          <a:effectRef idx="0">
                            <a:schemeClr val="dk1"/>
                          </a:effectRef>
                          <a:fontRef idx="minor">
                            <a:schemeClr val="dk1"/>
                          </a:fontRef>
                        </wps:style>
                        <wps:txbx>
                          <w:txbxContent>
                            <w:p w14:paraId="19FED84B" w14:textId="77777777" w:rsidR="005253D0" w:rsidRDefault="005253D0" w:rsidP="005253D0">
                              <w:pPr>
                                <w:spacing w:after="80" w:line="240" w:lineRule="auto"/>
                                <w:rPr>
                                  <w:rFonts w:ascii="Times New Roman" w:hAnsi="Times New Roman" w:cs="Times New Roman"/>
                                  <w:sz w:val="24"/>
                                  <w:szCs w:val="24"/>
                                </w:rPr>
                              </w:pPr>
                              <w:r>
                                <w:rPr>
                                  <w:rFonts w:ascii="Times New Roman" w:hAnsi="Times New Roman" w:cs="Times New Roman"/>
                                  <w:sz w:val="24"/>
                                  <w:szCs w:val="24"/>
                                </w:rPr>
                                <w:t>Independent variables</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400762540" name="Group 23"/>
                        <wpg:cNvGrpSpPr/>
                        <wpg:grpSpPr>
                          <a:xfrm>
                            <a:off x="0" y="0"/>
                            <a:ext cx="6151245" cy="2927350"/>
                            <a:chOff x="0" y="0"/>
                            <a:chExt cx="6151245" cy="2927350"/>
                          </a:xfrm>
                        </wpg:grpSpPr>
                        <wps:wsp>
                          <wps:cNvPr id="1639534872" name="Text Box 1639534872"/>
                          <wps:cNvSpPr txBox="1"/>
                          <wps:spPr>
                            <a:xfrm>
                              <a:off x="4038600" y="203200"/>
                              <a:ext cx="2112645" cy="2559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117243BE" w14:textId="77777777" w:rsidR="005253D0" w:rsidRDefault="005253D0" w:rsidP="005253D0">
                                <w:pPr>
                                  <w:rPr>
                                    <w:rFonts w:ascii="Times New Roman" w:hAnsi="Times New Roman" w:cs="Times New Roman"/>
                                    <w:sz w:val="24"/>
                                    <w:szCs w:val="24"/>
                                  </w:rPr>
                                </w:pPr>
                              </w:p>
                              <w:p w14:paraId="679D8FC9" w14:textId="77777777" w:rsidR="005253D0" w:rsidRDefault="005253D0" w:rsidP="005253D0">
                                <w:pPr>
                                  <w:rPr>
                                    <w:rFonts w:ascii="Times New Roman" w:hAnsi="Times New Roman" w:cs="Times New Roman"/>
                                    <w:sz w:val="24"/>
                                    <w:szCs w:val="24"/>
                                  </w:rPr>
                                </w:pPr>
                              </w:p>
                              <w:p w14:paraId="22A21055" w14:textId="77777777" w:rsidR="005253D0" w:rsidRDefault="005253D0" w:rsidP="005253D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Viral Load Non-suppression</w:t>
                                </w:r>
                              </w:p>
                              <w:p w14:paraId="3E5951AA" w14:textId="77777777" w:rsidR="005253D0" w:rsidRDefault="005253D0" w:rsidP="005253D0">
                                <w:pPr>
                                  <w:spacing w:after="0" w:line="240" w:lineRule="auto"/>
                                  <w:rPr>
                                    <w:rFonts w:ascii="Times New Roman" w:hAnsi="Times New Roman" w:cs="Times New Roman"/>
                                    <w:sz w:val="24"/>
                                    <w:szCs w:val="24"/>
                                  </w:rPr>
                                </w:pPr>
                                <w:r w:rsidRPr="004B5233">
                                  <w:rPr>
                                    <w:rFonts w:ascii="Times New Roman" w:hAnsi="Times New Roman" w:cs="Times New Roman"/>
                                    <w:sz w:val="24"/>
                                    <w:szCs w:val="24"/>
                                  </w:rPr>
                                  <w:t>VL ≥</w:t>
                                </w:r>
                                <w:r>
                                  <w:rPr>
                                    <w:rFonts w:ascii="Times New Roman" w:hAnsi="Times New Roman" w:cs="Times New Roman"/>
                                    <w:sz w:val="24"/>
                                    <w:szCs w:val="24"/>
                                  </w:rPr>
                                  <w:t xml:space="preserve"> </w:t>
                                </w:r>
                                <w:r w:rsidRPr="004B5233">
                                  <w:rPr>
                                    <w:rFonts w:ascii="Times New Roman" w:hAnsi="Times New Roman" w:cs="Times New Roman"/>
                                    <w:sz w:val="24"/>
                                    <w:szCs w:val="24"/>
                                  </w:rPr>
                                  <w:t xml:space="preserve">200 copies/mL for plasma samples </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002759305" name="Group 22"/>
                          <wpg:cNvGrpSpPr/>
                          <wpg:grpSpPr>
                            <a:xfrm>
                              <a:off x="0" y="0"/>
                              <a:ext cx="4050140" cy="2927350"/>
                              <a:chOff x="0" y="0"/>
                              <a:chExt cx="4050140" cy="2927350"/>
                            </a:xfrm>
                          </wpg:grpSpPr>
                          <wpg:grpSp>
                            <wpg:cNvPr id="694198497" name="Group 21"/>
                            <wpg:cNvGrpSpPr/>
                            <wpg:grpSpPr>
                              <a:xfrm>
                                <a:off x="0" y="0"/>
                                <a:ext cx="2889250" cy="2927350"/>
                                <a:chOff x="0" y="0"/>
                                <a:chExt cx="2889250" cy="2927350"/>
                              </a:xfrm>
                            </wpg:grpSpPr>
                            <wpg:grpSp>
                              <wpg:cNvPr id="1348226705" name="Group 20"/>
                              <wpg:cNvGrpSpPr/>
                              <wpg:grpSpPr>
                                <a:xfrm>
                                  <a:off x="3810" y="1485900"/>
                                  <a:ext cx="2885440" cy="1441450"/>
                                  <a:chOff x="-8890" y="114300"/>
                                  <a:chExt cx="2885440" cy="1441450"/>
                                </a:xfrm>
                              </wpg:grpSpPr>
                              <wps:wsp>
                                <wps:cNvPr id="795755455" name="Text Box 795755455"/>
                                <wps:cNvSpPr txBox="1"/>
                                <wps:spPr>
                                  <a:xfrm>
                                    <a:off x="-8890" y="114300"/>
                                    <a:ext cx="1945640" cy="1441450"/>
                                  </a:xfrm>
                                  <a:prstGeom prst="rect">
                                    <a:avLst/>
                                  </a:prstGeom>
                                  <a:ln/>
                                </wps:spPr>
                                <wps:style>
                                  <a:lnRef idx="2">
                                    <a:schemeClr val="dk1"/>
                                  </a:lnRef>
                                  <a:fillRef idx="1">
                                    <a:schemeClr val="lt1"/>
                                  </a:fillRef>
                                  <a:effectRef idx="0">
                                    <a:schemeClr val="dk1"/>
                                  </a:effectRef>
                                  <a:fontRef idx="minor">
                                    <a:schemeClr val="dk1"/>
                                  </a:fontRef>
                                </wps:style>
                                <wps:txbx>
                                  <w:txbxContent>
                                    <w:p w14:paraId="7AD9D010" w14:textId="77777777" w:rsidR="005253D0" w:rsidRPr="004A699F" w:rsidRDefault="005253D0" w:rsidP="005253D0">
                                      <w:pPr>
                                        <w:spacing w:after="0" w:line="240" w:lineRule="auto"/>
                                        <w:rPr>
                                          <w:rFonts w:ascii="Times New Roman" w:hAnsi="Times New Roman" w:cs="Times New Roman"/>
                                          <w:b/>
                                          <w:bCs/>
                                          <w:sz w:val="24"/>
                                          <w:szCs w:val="24"/>
                                        </w:rPr>
                                      </w:pPr>
                                      <w:r w:rsidRPr="004A699F">
                                        <w:rPr>
                                          <w:rFonts w:ascii="Times New Roman" w:hAnsi="Times New Roman" w:cs="Times New Roman"/>
                                          <w:b/>
                                          <w:bCs/>
                                          <w:sz w:val="24"/>
                                          <w:szCs w:val="24"/>
                                        </w:rPr>
                                        <w:t>Clinical factors</w:t>
                                      </w:r>
                                    </w:p>
                                    <w:p w14:paraId="110FF438"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Current ART regimen</w:t>
                                      </w:r>
                                    </w:p>
                                    <w:p w14:paraId="2C18CC4E"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 xml:space="preserve">ART </w:t>
                                      </w:r>
                                      <w:r w:rsidRPr="004A699F">
                                        <w:rPr>
                                          <w:rFonts w:ascii="Times New Roman" w:hAnsi="Times New Roman" w:cs="Times New Roman"/>
                                          <w:color w:val="000000" w:themeColor="text1"/>
                                          <w:sz w:val="24"/>
                                          <w:szCs w:val="24"/>
                                        </w:rPr>
                                        <w:t>adherence level</w:t>
                                      </w:r>
                                    </w:p>
                                    <w:p w14:paraId="4E629C82"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Duration of ART</w:t>
                                      </w:r>
                                    </w:p>
                                    <w:p w14:paraId="381B0EB4"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Comorbidities</w:t>
                                      </w:r>
                                    </w:p>
                                    <w:p w14:paraId="010FE351" w14:textId="77777777" w:rsidR="005253D0"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Polypharmacy</w:t>
                                      </w:r>
                                    </w:p>
                                    <w:p w14:paraId="59903852" w14:textId="77777777" w:rsidR="005253D0" w:rsidRDefault="005253D0" w:rsidP="005253D0"/>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4240978" name="Straight Connector 9"/>
                                <wps:cNvCnPr/>
                                <wps:spPr>
                                  <a:xfrm flipV="1">
                                    <a:off x="1936750" y="514350"/>
                                    <a:ext cx="939800" cy="1397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grpSp>
                              <wpg:cNvPr id="1119486242" name="Group 19"/>
                              <wpg:cNvGrpSpPr/>
                              <wpg:grpSpPr>
                                <a:xfrm>
                                  <a:off x="0" y="0"/>
                                  <a:ext cx="2889250" cy="1885950"/>
                                  <a:chOff x="0" y="0"/>
                                  <a:chExt cx="2889250" cy="1885950"/>
                                </a:xfrm>
                              </wpg:grpSpPr>
                              <wpg:grpSp>
                                <wpg:cNvPr id="521069983" name="Group 18"/>
                                <wpg:cNvGrpSpPr/>
                                <wpg:grpSpPr>
                                  <a:xfrm>
                                    <a:off x="0" y="0"/>
                                    <a:ext cx="2886157" cy="1403350"/>
                                    <a:chOff x="0" y="0"/>
                                    <a:chExt cx="2886157" cy="1403350"/>
                                  </a:xfrm>
                                </wpg:grpSpPr>
                                <wps:wsp>
                                  <wps:cNvPr id="984588312" name="Text Box 984588312"/>
                                  <wps:cNvSpPr txBox="1"/>
                                  <wps:spPr>
                                    <a:xfrm>
                                      <a:off x="0" y="0"/>
                                      <a:ext cx="1938020" cy="1403350"/>
                                    </a:xfrm>
                                    <a:prstGeom prst="rect">
                                      <a:avLst/>
                                    </a:prstGeom>
                                    <a:ln/>
                                  </wps:spPr>
                                  <wps:style>
                                    <a:lnRef idx="2">
                                      <a:schemeClr val="dk1"/>
                                    </a:lnRef>
                                    <a:fillRef idx="1">
                                      <a:schemeClr val="lt1"/>
                                    </a:fillRef>
                                    <a:effectRef idx="0">
                                      <a:schemeClr val="dk1"/>
                                    </a:effectRef>
                                    <a:fontRef idx="minor">
                                      <a:schemeClr val="dk1"/>
                                    </a:fontRef>
                                  </wps:style>
                                  <wps:txbx>
                                    <w:txbxContent>
                                      <w:p w14:paraId="64C993DA" w14:textId="77777777" w:rsidR="005253D0" w:rsidRPr="004A699F" w:rsidRDefault="005253D0" w:rsidP="005253D0">
                                        <w:pPr>
                                          <w:spacing w:after="0" w:line="240" w:lineRule="auto"/>
                                          <w:rPr>
                                            <w:rFonts w:ascii="Times New Roman" w:hAnsi="Times New Roman" w:cs="Times New Roman"/>
                                            <w:b/>
                                            <w:bCs/>
                                            <w:sz w:val="24"/>
                                            <w:szCs w:val="24"/>
                                          </w:rPr>
                                        </w:pPr>
                                        <w:r w:rsidRPr="004A699F">
                                          <w:rPr>
                                            <w:rFonts w:ascii="Times New Roman" w:hAnsi="Times New Roman" w:cs="Times New Roman"/>
                                            <w:b/>
                                            <w:bCs/>
                                            <w:sz w:val="24"/>
                                            <w:szCs w:val="24"/>
                                          </w:rPr>
                                          <w:t>Socio-demographic factors</w:t>
                                        </w:r>
                                      </w:p>
                                      <w:p w14:paraId="2439EC69" w14:textId="77777777" w:rsidR="005253D0" w:rsidRPr="004A699F"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 xml:space="preserve">Age </w:t>
                                        </w:r>
                                      </w:p>
                                      <w:p w14:paraId="5D2F464B" w14:textId="77777777" w:rsidR="005253D0" w:rsidRPr="004A699F"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Sex</w:t>
                                        </w:r>
                                      </w:p>
                                      <w:p w14:paraId="79A89664" w14:textId="77777777" w:rsidR="005253D0" w:rsidRPr="004A699F"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Marital status</w:t>
                                        </w:r>
                                      </w:p>
                                      <w:p w14:paraId="539E70CA" w14:textId="77777777" w:rsidR="005253D0"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Residence</w:t>
                                        </w:r>
                                      </w:p>
                                      <w:p w14:paraId="6535CD80" w14:textId="02C971C5" w:rsidR="00210493" w:rsidRPr="00210493" w:rsidRDefault="00210493" w:rsidP="005253D0">
                                        <w:pPr>
                                          <w:numPr>
                                            <w:ilvl w:val="0"/>
                                            <w:numId w:val="5"/>
                                          </w:numPr>
                                          <w:spacing w:after="0" w:line="240" w:lineRule="auto"/>
                                          <w:rPr>
                                            <w:rFonts w:ascii="Times New Roman" w:hAnsi="Times New Roman" w:cs="Times New Roman"/>
                                            <w:sz w:val="24"/>
                                            <w:szCs w:val="24"/>
                                          </w:rPr>
                                        </w:pPr>
                                        <w:r w:rsidRPr="00210493">
                                          <w:rPr>
                                            <w:rFonts w:ascii="Times New Roman" w:hAnsi="Times New Roman" w:cs="Times New Roman"/>
                                            <w:sz w:val="24"/>
                                            <w:szCs w:val="24"/>
                                          </w:rPr>
                                          <w:t xml:space="preserve">Study site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2506691" name="Straight Connector 8"/>
                                  <wps:cNvCnPr/>
                                  <wps:spPr>
                                    <a:xfrm>
                                      <a:off x="1924050" y="711200"/>
                                      <a:ext cx="962107" cy="7979"/>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54791193" name="Straight Connector 10"/>
                                <wps:cNvCnPr/>
                                <wps:spPr>
                                  <a:xfrm flipH="1" flipV="1">
                                    <a:off x="2889250" y="711200"/>
                                    <a:ext cx="0" cy="1174750"/>
                                  </a:xfrm>
                                  <a:prstGeom prst="line">
                                    <a:avLst/>
                                  </a:prstGeom>
                                </wps:spPr>
                                <wps:style>
                                  <a:lnRef idx="2">
                                    <a:schemeClr val="dk1"/>
                                  </a:lnRef>
                                  <a:fillRef idx="0">
                                    <a:schemeClr val="dk1"/>
                                  </a:fillRef>
                                  <a:effectRef idx="1">
                                    <a:schemeClr val="dk1"/>
                                  </a:effectRef>
                                  <a:fontRef idx="minor">
                                    <a:schemeClr val="tx1"/>
                                  </a:fontRef>
                                </wps:style>
                                <wps:bodyPr/>
                              </wps:wsp>
                            </wpg:grpSp>
                          </wpg:grpSp>
                          <wps:wsp>
                            <wps:cNvPr id="527459636" name="Straight Arrow Connector 11"/>
                            <wps:cNvCnPr/>
                            <wps:spPr>
                              <a:xfrm flipV="1">
                                <a:off x="2889250" y="1314450"/>
                                <a:ext cx="1160890" cy="795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grpSp>
                    </wpg:wgp>
                  </a:graphicData>
                </a:graphic>
              </wp:anchor>
            </w:drawing>
          </mc:Choice>
          <mc:Fallback>
            <w:pict>
              <v:group w14:anchorId="54CDE365" id="Group 24" o:spid="_x0000_s1026" style="position:absolute;left:0;text-align:left;margin-left:0;margin-top:15.35pt;width:484.35pt;height:262.45pt;z-index:251661312" coordsize="61512,33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">
                <v:shapetype id="_x0000_t202" coordsize="21600,21600" o:spt="202" path="m,l,21600r21600,l21600,xe">
                  <v:stroke joinstyle="miter"/>
                  <v:path gradientshapeok="t" o:connecttype="rect"/>
                </v:shapetype>
                <v:shape id="Text Box 1367671071" o:spid="_x0000_s1027" type="#_x0000_t202" style="position:absolute;left:571;top:30543;width:18987;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" fillcolor="white [3201]" strokecolor="black [3200]" strokeweight="1.5pt">
                  <v:textbox>
                    <w:txbxContent>
                      <w:p w14:paraId="19FED84B" w14:textId="77777777" w:rsidR="005253D0" w:rsidRDefault="005253D0" w:rsidP="005253D0">
                        <w:pPr>
                          <w:spacing w:after="80" w:line="240" w:lineRule="auto"/>
                          <w:rPr>
                            <w:rFonts w:ascii="Times New Roman" w:hAnsi="Times New Roman" w:cs="Times New Roman"/>
                            <w:sz w:val="24"/>
                            <w:szCs w:val="24"/>
                          </w:rPr>
                        </w:pPr>
                        <w:r>
                          <w:rPr>
                            <w:rFonts w:ascii="Times New Roman" w:hAnsi="Times New Roman" w:cs="Times New Roman"/>
                            <w:sz w:val="24"/>
                            <w:szCs w:val="24"/>
                          </w:rPr>
                          <w:t>Independent variables</w:t>
                        </w:r>
                      </w:p>
                    </w:txbxContent>
                  </v:textbox>
                </v:shape>
                <v:group id="Group 23" o:spid="_x0000_s1028" style="position:absolute;width:61512;height:29273" coordsize="61512,2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">
                  <v:shape id="Text Box 1639534872" o:spid="_x0000_s1029" type="#_x0000_t202" style="position:absolute;left:40386;top:2032;width:21126;height:25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" fillcolor="white [3201]" strokecolor="black [3213]" strokeweight="1.5pt">
                    <v:textbox>
                      <w:txbxContent>
                        <w:p w14:paraId="117243BE" w14:textId="77777777" w:rsidR="005253D0" w:rsidRDefault="005253D0" w:rsidP="005253D0">
                          <w:pPr>
                            <w:rPr>
                              <w:rFonts w:ascii="Times New Roman" w:hAnsi="Times New Roman" w:cs="Times New Roman"/>
                              <w:sz w:val="24"/>
                              <w:szCs w:val="24"/>
                            </w:rPr>
                          </w:pPr>
                        </w:p>
                        <w:p w14:paraId="679D8FC9" w14:textId="77777777" w:rsidR="005253D0" w:rsidRDefault="005253D0" w:rsidP="005253D0">
                          <w:pPr>
                            <w:rPr>
                              <w:rFonts w:ascii="Times New Roman" w:hAnsi="Times New Roman" w:cs="Times New Roman"/>
                              <w:sz w:val="24"/>
                              <w:szCs w:val="24"/>
                            </w:rPr>
                          </w:pPr>
                        </w:p>
                        <w:p w14:paraId="22A21055" w14:textId="77777777" w:rsidR="005253D0" w:rsidRDefault="005253D0" w:rsidP="005253D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Viral Load Non-suppression</w:t>
                          </w:r>
                        </w:p>
                        <w:p w14:paraId="3E5951AA" w14:textId="77777777" w:rsidR="005253D0" w:rsidRDefault="005253D0" w:rsidP="005253D0">
                          <w:pPr>
                            <w:spacing w:after="0" w:line="240" w:lineRule="auto"/>
                            <w:rPr>
                              <w:rFonts w:ascii="Times New Roman" w:hAnsi="Times New Roman" w:cs="Times New Roman"/>
                              <w:sz w:val="24"/>
                              <w:szCs w:val="24"/>
                            </w:rPr>
                          </w:pPr>
                          <w:r w:rsidRPr="004B5233">
                            <w:rPr>
                              <w:rFonts w:ascii="Times New Roman" w:hAnsi="Times New Roman" w:cs="Times New Roman"/>
                              <w:sz w:val="24"/>
                              <w:szCs w:val="24"/>
                            </w:rPr>
                            <w:t>VL ≥</w:t>
                          </w:r>
                          <w:r>
                            <w:rPr>
                              <w:rFonts w:ascii="Times New Roman" w:hAnsi="Times New Roman" w:cs="Times New Roman"/>
                              <w:sz w:val="24"/>
                              <w:szCs w:val="24"/>
                            </w:rPr>
                            <w:t xml:space="preserve"> </w:t>
                          </w:r>
                          <w:r w:rsidRPr="004B5233">
                            <w:rPr>
                              <w:rFonts w:ascii="Times New Roman" w:hAnsi="Times New Roman" w:cs="Times New Roman"/>
                              <w:sz w:val="24"/>
                              <w:szCs w:val="24"/>
                            </w:rPr>
                            <w:t xml:space="preserve">200 copies/mL for plasma samples </w:t>
                          </w:r>
                        </w:p>
                      </w:txbxContent>
                    </v:textbox>
                  </v:shape>
                  <v:group id="Group 22" o:spid="_x0000_s1030" style="position:absolute;width:40501;height:29273" coordsize="40501,2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">
                    <v:group id="Group 21" o:spid="_x0000_s1031" style="position:absolute;width:28892;height:29273" coordsize="28892,2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">
                      <v:group id="Group 20" o:spid="_x0000_s1032" style="position:absolute;left:38;top:14859;width:28854;height:14414" coordorigin="-88,1143" coordsize="28854,14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">
                        <v:shape id="Text Box 795755455" o:spid="_x0000_s1033" type="#_x0000_t202" style="position:absolute;left:-88;top:1143;width:19455;height:14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" fillcolor="white [3201]" strokecolor="black [3200]" strokeweight="1.5pt">
                          <v:textbox>
                            <w:txbxContent>
                              <w:p w14:paraId="7AD9D010" w14:textId="77777777" w:rsidR="005253D0" w:rsidRPr="004A699F" w:rsidRDefault="005253D0" w:rsidP="005253D0">
                                <w:pPr>
                                  <w:spacing w:after="0" w:line="240" w:lineRule="auto"/>
                                  <w:rPr>
                                    <w:rFonts w:ascii="Times New Roman" w:hAnsi="Times New Roman" w:cs="Times New Roman"/>
                                    <w:b/>
                                    <w:bCs/>
                                    <w:sz w:val="24"/>
                                    <w:szCs w:val="24"/>
                                  </w:rPr>
                                </w:pPr>
                                <w:r w:rsidRPr="004A699F">
                                  <w:rPr>
                                    <w:rFonts w:ascii="Times New Roman" w:hAnsi="Times New Roman" w:cs="Times New Roman"/>
                                    <w:b/>
                                    <w:bCs/>
                                    <w:sz w:val="24"/>
                                    <w:szCs w:val="24"/>
                                  </w:rPr>
                                  <w:t>Clinical factors</w:t>
                                </w:r>
                              </w:p>
                              <w:p w14:paraId="110FF438"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Current ART regimen</w:t>
                                </w:r>
                              </w:p>
                              <w:p w14:paraId="2C18CC4E"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 xml:space="preserve">ART </w:t>
                                </w:r>
                                <w:r w:rsidRPr="004A699F">
                                  <w:rPr>
                                    <w:rFonts w:ascii="Times New Roman" w:hAnsi="Times New Roman" w:cs="Times New Roman"/>
                                    <w:color w:val="000000" w:themeColor="text1"/>
                                    <w:sz w:val="24"/>
                                    <w:szCs w:val="24"/>
                                  </w:rPr>
                                  <w:t>adherence level</w:t>
                                </w:r>
                              </w:p>
                              <w:p w14:paraId="4E629C82"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Duration of ART</w:t>
                                </w:r>
                              </w:p>
                              <w:p w14:paraId="381B0EB4" w14:textId="77777777" w:rsidR="005253D0" w:rsidRPr="004A699F"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Comorbidities</w:t>
                                </w:r>
                              </w:p>
                              <w:p w14:paraId="010FE351" w14:textId="77777777" w:rsidR="005253D0" w:rsidRDefault="005253D0" w:rsidP="005253D0">
                                <w:pPr>
                                  <w:numPr>
                                    <w:ilvl w:val="0"/>
                                    <w:numId w:val="6"/>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Polypharmacy</w:t>
                                </w:r>
                              </w:p>
                              <w:p w14:paraId="59903852" w14:textId="77777777" w:rsidR="005253D0" w:rsidRDefault="005253D0" w:rsidP="005253D0"/>
                            </w:txbxContent>
                          </v:textbox>
                        </v:shape>
                        <v:line id="Straight Connector 9" o:spid="_x0000_s1034" style="position:absolute;flip:y;visibility:visible;mso-wrap-style:square" from="19367,5143" to="28765,5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" strokecolor="black [3213]" strokeweight="1.5pt">
                          <v:stroke joinstyle="miter"/>
                        </v:line>
                      </v:group>
                      <v:group id="Group 19" o:spid="_x0000_s1035" style="position:absolute;width:28892;height:18859" coordsize="28892,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">
                        <v:group id="Group 18" o:spid="_x0000_s1036" style="position:absolute;width:28861;height:14033" coordsize="28861,14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">
                          <v:shape id="Text Box 984588312" o:spid="_x0000_s1037" type="#_x0000_t202" style="position:absolute;width:19380;height:14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" fillcolor="white [3201]" strokecolor="black [3200]" strokeweight="1.5pt">
                            <v:textbox>
                              <w:txbxContent>
                                <w:p w14:paraId="64C993DA" w14:textId="77777777" w:rsidR="005253D0" w:rsidRPr="004A699F" w:rsidRDefault="005253D0" w:rsidP="005253D0">
                                  <w:pPr>
                                    <w:spacing w:after="0" w:line="240" w:lineRule="auto"/>
                                    <w:rPr>
                                      <w:rFonts w:ascii="Times New Roman" w:hAnsi="Times New Roman" w:cs="Times New Roman"/>
                                      <w:b/>
                                      <w:bCs/>
                                      <w:sz w:val="24"/>
                                      <w:szCs w:val="24"/>
                                    </w:rPr>
                                  </w:pPr>
                                  <w:r w:rsidRPr="004A699F">
                                    <w:rPr>
                                      <w:rFonts w:ascii="Times New Roman" w:hAnsi="Times New Roman" w:cs="Times New Roman"/>
                                      <w:b/>
                                      <w:bCs/>
                                      <w:sz w:val="24"/>
                                      <w:szCs w:val="24"/>
                                    </w:rPr>
                                    <w:t>Socio-demographic factors</w:t>
                                  </w:r>
                                </w:p>
                                <w:p w14:paraId="2439EC69" w14:textId="77777777" w:rsidR="005253D0" w:rsidRPr="004A699F"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 xml:space="preserve">Age </w:t>
                                  </w:r>
                                </w:p>
                                <w:p w14:paraId="5D2F464B" w14:textId="77777777" w:rsidR="005253D0" w:rsidRPr="004A699F"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Sex</w:t>
                                  </w:r>
                                </w:p>
                                <w:p w14:paraId="79A89664" w14:textId="77777777" w:rsidR="005253D0" w:rsidRPr="004A699F"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Marital status</w:t>
                                  </w:r>
                                </w:p>
                                <w:p w14:paraId="539E70CA" w14:textId="77777777" w:rsidR="005253D0" w:rsidRDefault="005253D0" w:rsidP="005253D0">
                                  <w:pPr>
                                    <w:numPr>
                                      <w:ilvl w:val="0"/>
                                      <w:numId w:val="5"/>
                                    </w:numPr>
                                    <w:spacing w:after="0" w:line="240" w:lineRule="auto"/>
                                    <w:rPr>
                                      <w:rFonts w:ascii="Times New Roman" w:hAnsi="Times New Roman" w:cs="Times New Roman"/>
                                      <w:sz w:val="24"/>
                                      <w:szCs w:val="24"/>
                                    </w:rPr>
                                  </w:pPr>
                                  <w:r w:rsidRPr="004A699F">
                                    <w:rPr>
                                      <w:rFonts w:ascii="Times New Roman" w:hAnsi="Times New Roman" w:cs="Times New Roman"/>
                                      <w:sz w:val="24"/>
                                      <w:szCs w:val="24"/>
                                    </w:rPr>
                                    <w:t>Residence</w:t>
                                  </w:r>
                                </w:p>
                                <w:p w14:paraId="6535CD80" w14:textId="02C971C5" w:rsidR="00210493" w:rsidRPr="00210493" w:rsidRDefault="00210493" w:rsidP="005253D0">
                                  <w:pPr>
                                    <w:numPr>
                                      <w:ilvl w:val="0"/>
                                      <w:numId w:val="5"/>
                                    </w:numPr>
                                    <w:spacing w:after="0" w:line="240" w:lineRule="auto"/>
                                    <w:rPr>
                                      <w:rFonts w:ascii="Times New Roman" w:hAnsi="Times New Roman" w:cs="Times New Roman"/>
                                      <w:sz w:val="24"/>
                                      <w:szCs w:val="24"/>
                                    </w:rPr>
                                  </w:pPr>
                                  <w:r w:rsidRPr="00210493">
                                    <w:rPr>
                                      <w:rFonts w:ascii="Times New Roman" w:hAnsi="Times New Roman" w:cs="Times New Roman"/>
                                      <w:sz w:val="24"/>
                                      <w:szCs w:val="24"/>
                                    </w:rPr>
                                    <w:t xml:space="preserve">Study site </w:t>
                                  </w:r>
                                </w:p>
                              </w:txbxContent>
                            </v:textbox>
                          </v:shape>
                          <v:line id="Straight Connector 8" o:spid="_x0000_s1038" style="position:absolute;visibility:visible;mso-wrap-style:square" from="19240,7112" to="28861,7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" strokecolor="black [3200]" strokeweight="1pt">
                            <v:stroke joinstyle="miter"/>
                          </v:line>
                        </v:group>
                        <v:line id="Straight Connector 10" o:spid="_x0000_s1039" style="position:absolute;flip:x y;visibility:visible;mso-wrap-style:square" from="28892,7112" to="28892,18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" strokecolor="black [3200]" strokeweight="1.5pt">
                          <v:stroke joinstyle="miter"/>
                        </v:line>
                      </v:group>
                    </v:group>
                    <v:shapetype id="_x0000_t32" coordsize="21600,21600" o:spt="32" o:oned="t" path="m,l21600,21600e" filled="f">
                      <v:path arrowok="t" fillok="f" o:connecttype="none"/>
                      <o:lock v:ext="edit" shapetype="t"/>
                    </v:shapetype>
                    <v:shape id="Straight Arrow Connector 11" o:spid="_x0000_s1040" type="#_x0000_t32" style="position:absolute;left:28892;top:13144;width:11609;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" strokecolor="black [3200]" strokeweight="1.5pt">
                      <v:stroke endarrow="block" joinstyle="miter"/>
                    </v:shape>
                  </v:group>
                </v:group>
              </v:group>
            </w:pict>
          </mc:Fallback>
        </mc:AlternateContent>
      </w:r>
      <w:bookmarkEnd w:id="19"/>
    </w:p>
    <w:p w14:paraId="1F5EBED0" w14:textId="7D5BA561" w:rsidR="005253D0" w:rsidRPr="00D06819" w:rsidRDefault="005253D0" w:rsidP="005253D0">
      <w:pPr>
        <w:spacing w:after="0" w:line="360" w:lineRule="auto"/>
        <w:jc w:val="both"/>
        <w:rPr>
          <w:rFonts w:ascii="Times New Roman" w:eastAsia="SimSun" w:hAnsi="Times New Roman" w:cs="Times New Roman"/>
          <w:color w:val="000000"/>
          <w:sz w:val="24"/>
          <w:szCs w:val="24"/>
          <w:lang w:eastAsia="zh-CN"/>
        </w:rPr>
      </w:pPr>
    </w:p>
    <w:p w14:paraId="10CAEAD0" w14:textId="77777777" w:rsidR="005253D0" w:rsidRPr="00D06819" w:rsidRDefault="005253D0" w:rsidP="005253D0">
      <w:pPr>
        <w:spacing w:after="0" w:line="360" w:lineRule="auto"/>
        <w:jc w:val="both"/>
        <w:rPr>
          <w:rFonts w:ascii="Times New Roman" w:eastAsia="SimSun" w:hAnsi="Times New Roman" w:cs="Times New Roman"/>
          <w:color w:val="000000"/>
          <w:sz w:val="24"/>
          <w:szCs w:val="24"/>
          <w:lang w:eastAsia="zh-CN"/>
        </w:rPr>
      </w:pPr>
    </w:p>
    <w:p w14:paraId="539ED858" w14:textId="7573D3CC" w:rsidR="005253D0" w:rsidRPr="00D06819" w:rsidRDefault="005253D0" w:rsidP="005253D0">
      <w:pPr>
        <w:spacing w:after="0" w:line="360" w:lineRule="auto"/>
        <w:jc w:val="both"/>
        <w:rPr>
          <w:rFonts w:ascii="Times New Roman" w:eastAsia="SimSun" w:hAnsi="Times New Roman" w:cs="Times New Roman"/>
          <w:color w:val="000000"/>
          <w:sz w:val="24"/>
          <w:szCs w:val="24"/>
          <w:lang w:eastAsia="zh-CN"/>
        </w:rPr>
      </w:pPr>
    </w:p>
    <w:p w14:paraId="0FDE9D4F" w14:textId="77777777" w:rsidR="005253D0" w:rsidRPr="00D06819" w:rsidRDefault="005253D0" w:rsidP="005253D0">
      <w:pPr>
        <w:spacing w:after="0" w:line="360" w:lineRule="auto"/>
        <w:jc w:val="both"/>
        <w:rPr>
          <w:rFonts w:ascii="Times New Roman" w:eastAsia="SimSun" w:hAnsi="Times New Roman" w:cs="Times New Roman"/>
          <w:color w:val="000000"/>
          <w:sz w:val="24"/>
          <w:szCs w:val="24"/>
          <w:lang w:eastAsia="zh-CN"/>
        </w:rPr>
      </w:pPr>
    </w:p>
    <w:p w14:paraId="6A45A468" w14:textId="01BE02E3" w:rsidR="005253D0" w:rsidRPr="00D06819" w:rsidRDefault="005253D0" w:rsidP="005253D0">
      <w:pPr>
        <w:spacing w:after="0" w:line="360" w:lineRule="auto"/>
        <w:jc w:val="both"/>
        <w:rPr>
          <w:rFonts w:ascii="Times New Roman" w:hAnsi="Times New Roman" w:cs="Times New Roman"/>
          <w:sz w:val="24"/>
          <w:szCs w:val="24"/>
        </w:rPr>
      </w:pPr>
    </w:p>
    <w:p w14:paraId="0CC11947" w14:textId="77777777" w:rsidR="005253D0" w:rsidRPr="00D06819" w:rsidRDefault="005253D0" w:rsidP="005253D0">
      <w:pPr>
        <w:spacing w:after="0" w:line="360" w:lineRule="auto"/>
        <w:jc w:val="both"/>
        <w:rPr>
          <w:rFonts w:ascii="Times New Roman" w:hAnsi="Times New Roman" w:cs="Times New Roman"/>
          <w:sz w:val="24"/>
          <w:szCs w:val="24"/>
        </w:rPr>
      </w:pPr>
    </w:p>
    <w:p w14:paraId="66F3770E" w14:textId="45CB0495" w:rsidR="005253D0" w:rsidRPr="00D06819" w:rsidRDefault="005253D0" w:rsidP="005253D0">
      <w:pPr>
        <w:spacing w:after="0" w:line="360" w:lineRule="auto"/>
        <w:jc w:val="both"/>
        <w:rPr>
          <w:rFonts w:ascii="Times New Roman" w:hAnsi="Times New Roman" w:cs="Times New Roman"/>
          <w:sz w:val="24"/>
          <w:szCs w:val="24"/>
        </w:rPr>
      </w:pPr>
    </w:p>
    <w:p w14:paraId="252B521E" w14:textId="77777777" w:rsidR="005253D0" w:rsidRPr="00D06819" w:rsidRDefault="005253D0" w:rsidP="005253D0">
      <w:pPr>
        <w:spacing w:after="0" w:line="360" w:lineRule="auto"/>
        <w:jc w:val="both"/>
        <w:rPr>
          <w:rFonts w:ascii="Times New Roman" w:hAnsi="Times New Roman" w:cs="Times New Roman"/>
          <w:sz w:val="24"/>
          <w:szCs w:val="24"/>
        </w:rPr>
      </w:pPr>
    </w:p>
    <w:p w14:paraId="09FA104F" w14:textId="77777777" w:rsidR="005253D0" w:rsidRPr="00D06819" w:rsidRDefault="005253D0" w:rsidP="005253D0">
      <w:pPr>
        <w:spacing w:after="0" w:line="360" w:lineRule="auto"/>
        <w:jc w:val="both"/>
        <w:rPr>
          <w:rFonts w:ascii="Times New Roman" w:hAnsi="Times New Roman" w:cs="Times New Roman"/>
          <w:sz w:val="24"/>
          <w:szCs w:val="24"/>
        </w:rPr>
      </w:pPr>
    </w:p>
    <w:p w14:paraId="59505E25" w14:textId="77777777" w:rsidR="005253D0" w:rsidRPr="00D06819" w:rsidRDefault="005253D0" w:rsidP="005253D0">
      <w:pPr>
        <w:spacing w:line="360" w:lineRule="auto"/>
        <w:jc w:val="both"/>
        <w:rPr>
          <w:rFonts w:ascii="Times New Roman" w:hAnsi="Times New Roman" w:cs="Times New Roman"/>
          <w:sz w:val="24"/>
          <w:szCs w:val="24"/>
        </w:rPr>
      </w:pPr>
    </w:p>
    <w:p w14:paraId="7B389B29" w14:textId="3EEAFAE2" w:rsidR="005253D0" w:rsidRPr="00D06819" w:rsidRDefault="005253D0" w:rsidP="005253D0">
      <w:pPr>
        <w:spacing w:line="360" w:lineRule="auto"/>
        <w:jc w:val="both"/>
        <w:rPr>
          <w:rFonts w:ascii="Times New Roman" w:hAnsi="Times New Roman" w:cs="Times New Roman"/>
          <w:sz w:val="24"/>
          <w:szCs w:val="24"/>
        </w:rPr>
      </w:pPr>
      <w:r w:rsidRPr="00D06819">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5A34D82A" wp14:editId="6540B440">
                <wp:simplePos x="0" y="0"/>
                <wp:positionH relativeFrom="column">
                  <wp:posOffset>4185920</wp:posOffset>
                </wp:positionH>
                <wp:positionV relativeFrom="paragraph">
                  <wp:posOffset>157480</wp:posOffset>
                </wp:positionV>
                <wp:extent cx="1743075" cy="288290"/>
                <wp:effectExtent l="0" t="0" r="28575" b="16510"/>
                <wp:wrapNone/>
                <wp:docPr id="11" name="Text Box 11"/>
                <wp:cNvGraphicFramePr/>
                <a:graphic xmlns:a="http://schemas.openxmlformats.org/drawingml/2006/main">
                  <a:graphicData uri="http://schemas.microsoft.com/office/word/2010/wordprocessingShape">
                    <wps:wsp>
                      <wps:cNvSpPr txBox="1"/>
                      <wps:spPr>
                        <a:xfrm>
                          <a:off x="0" y="0"/>
                          <a:ext cx="1743075" cy="288290"/>
                        </a:xfrm>
                        <a:prstGeom prst="rect">
                          <a:avLst/>
                        </a:prstGeom>
                        <a:ln/>
                      </wps:spPr>
                      <wps:style>
                        <a:lnRef idx="2">
                          <a:schemeClr val="dk1"/>
                        </a:lnRef>
                        <a:fillRef idx="1">
                          <a:schemeClr val="lt1"/>
                        </a:fillRef>
                        <a:effectRef idx="0">
                          <a:schemeClr val="dk1"/>
                        </a:effectRef>
                        <a:fontRef idx="minor">
                          <a:schemeClr val="dk1"/>
                        </a:fontRef>
                      </wps:style>
                      <wps:txbx>
                        <w:txbxContent>
                          <w:p w14:paraId="44C72D33" w14:textId="77777777" w:rsidR="005253D0" w:rsidRDefault="005253D0" w:rsidP="005253D0">
                            <w:pPr>
                              <w:spacing w:after="80" w:line="240" w:lineRule="auto"/>
                              <w:rPr>
                                <w:rFonts w:ascii="Times New Roman" w:hAnsi="Times New Roman" w:cs="Times New Roman"/>
                                <w:sz w:val="24"/>
                                <w:szCs w:val="24"/>
                              </w:rPr>
                            </w:pPr>
                            <w:r>
                              <w:rPr>
                                <w:rFonts w:ascii="Times New Roman" w:hAnsi="Times New Roman" w:cs="Times New Roman"/>
                                <w:sz w:val="24"/>
                                <w:szCs w:val="24"/>
                              </w:rPr>
                              <w:t>Dependent variables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A34D82A" id="Text Box 11" o:spid="_x0000_s1041" type="#_x0000_t202" style="position:absolute;left:0;text-align:left;margin-left:329.6pt;margin-top:12.4pt;width:137.25pt;height:22.7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" fillcolor="white [3201]" strokecolor="black [3200]" strokeweight="1.5pt">
                <v:textbox>
                  <w:txbxContent>
                    <w:p w14:paraId="44C72D33" w14:textId="77777777" w:rsidR="005253D0" w:rsidRDefault="005253D0" w:rsidP="005253D0">
                      <w:pPr>
                        <w:spacing w:after="80" w:line="240" w:lineRule="auto"/>
                        <w:rPr>
                          <w:rFonts w:ascii="Times New Roman" w:hAnsi="Times New Roman" w:cs="Times New Roman"/>
                          <w:sz w:val="24"/>
                          <w:szCs w:val="24"/>
                        </w:rPr>
                      </w:pPr>
                      <w:r>
                        <w:rPr>
                          <w:rFonts w:ascii="Times New Roman" w:hAnsi="Times New Roman" w:cs="Times New Roman"/>
                          <w:sz w:val="24"/>
                          <w:szCs w:val="24"/>
                        </w:rPr>
                        <w:t>Dependent variables</w:t>
                      </w:r>
                    </w:p>
                  </w:txbxContent>
                </v:textbox>
              </v:shape>
            </w:pict>
          </mc:Fallback>
        </mc:AlternateContent>
      </w:r>
    </w:p>
    <w:p w14:paraId="45A57F69" w14:textId="77777777" w:rsidR="005253D0" w:rsidRDefault="005253D0" w:rsidP="005253D0">
      <w:pPr>
        <w:spacing w:line="360" w:lineRule="auto"/>
        <w:jc w:val="both"/>
        <w:rPr>
          <w:rFonts w:ascii="Times New Roman" w:hAnsi="Times New Roman" w:cs="Times New Roman"/>
          <w:sz w:val="24"/>
          <w:szCs w:val="24"/>
        </w:rPr>
      </w:pPr>
    </w:p>
    <w:p w14:paraId="7915C15F" w14:textId="77777777" w:rsidR="005253D0" w:rsidRPr="00D06819" w:rsidRDefault="005253D0" w:rsidP="005253D0">
      <w:pPr>
        <w:spacing w:after="0" w:line="360" w:lineRule="auto"/>
        <w:jc w:val="both"/>
        <w:rPr>
          <w:rFonts w:ascii="Times New Roman" w:hAnsi="Times New Roman" w:cs="Times New Roman"/>
          <w:sz w:val="24"/>
          <w:szCs w:val="24"/>
        </w:rPr>
      </w:pPr>
      <w:r w:rsidRPr="004A0183">
        <w:rPr>
          <w:rFonts w:ascii="Times New Roman" w:hAnsi="Times New Roman" w:cs="Times New Roman"/>
          <w:b/>
          <w:bCs/>
          <w:sz w:val="24"/>
          <w:szCs w:val="24"/>
        </w:rPr>
        <w:t>Figure 1-1.</w:t>
      </w:r>
      <w:r w:rsidRPr="00D06819">
        <w:rPr>
          <w:rFonts w:ascii="Times New Roman" w:hAnsi="Times New Roman" w:cs="Times New Roman"/>
          <w:sz w:val="24"/>
          <w:szCs w:val="24"/>
        </w:rPr>
        <w:t xml:space="preserve"> Conceptual framework </w:t>
      </w:r>
    </w:p>
    <w:p w14:paraId="52A85EBC" w14:textId="77777777" w:rsidR="005253D0" w:rsidRPr="00D06819" w:rsidRDefault="005253D0" w:rsidP="005253D0">
      <w:pPr>
        <w:spacing w:line="360" w:lineRule="auto"/>
        <w:jc w:val="both"/>
        <w:rPr>
          <w:rFonts w:ascii="Times New Roman" w:hAnsi="Times New Roman" w:cs="Times New Roman"/>
          <w:sz w:val="24"/>
          <w:szCs w:val="24"/>
        </w:rPr>
      </w:pPr>
    </w:p>
    <w:p w14:paraId="20472AA4" w14:textId="77777777" w:rsidR="005253D0" w:rsidRPr="00D06819" w:rsidRDefault="005253D0" w:rsidP="005253D0">
      <w:pPr>
        <w:spacing w:line="360" w:lineRule="auto"/>
        <w:jc w:val="both"/>
        <w:rPr>
          <w:rFonts w:ascii="Times New Roman" w:hAnsi="Times New Roman" w:cs="Times New Roman"/>
          <w:sz w:val="24"/>
          <w:szCs w:val="24"/>
        </w:rPr>
      </w:pPr>
    </w:p>
    <w:p w14:paraId="653B8EF9" w14:textId="77777777" w:rsidR="005253D0" w:rsidRPr="00D06819" w:rsidRDefault="005253D0" w:rsidP="005253D0">
      <w:pPr>
        <w:spacing w:line="360" w:lineRule="auto"/>
        <w:jc w:val="both"/>
        <w:rPr>
          <w:rFonts w:ascii="Times New Roman" w:hAnsi="Times New Roman" w:cs="Times New Roman"/>
          <w:sz w:val="24"/>
          <w:szCs w:val="24"/>
        </w:rPr>
      </w:pPr>
    </w:p>
    <w:p w14:paraId="38E8C58B" w14:textId="77777777" w:rsidR="005253D0" w:rsidRPr="00D06819" w:rsidRDefault="005253D0" w:rsidP="005253D0">
      <w:pPr>
        <w:spacing w:line="360" w:lineRule="auto"/>
        <w:jc w:val="both"/>
        <w:rPr>
          <w:rFonts w:ascii="Times New Roman" w:hAnsi="Times New Roman" w:cs="Times New Roman"/>
          <w:sz w:val="24"/>
          <w:szCs w:val="24"/>
        </w:rPr>
      </w:pPr>
    </w:p>
    <w:p w14:paraId="54EF2C3A" w14:textId="77777777" w:rsidR="005253D0" w:rsidRPr="00D06819" w:rsidRDefault="005253D0" w:rsidP="005253D0">
      <w:pPr>
        <w:spacing w:line="360" w:lineRule="auto"/>
        <w:jc w:val="both"/>
        <w:rPr>
          <w:rFonts w:ascii="Times New Roman" w:hAnsi="Times New Roman" w:cs="Times New Roman"/>
          <w:sz w:val="24"/>
          <w:szCs w:val="24"/>
        </w:rPr>
      </w:pPr>
    </w:p>
    <w:p w14:paraId="768098E4" w14:textId="77777777" w:rsidR="005253D0" w:rsidRPr="00D06819" w:rsidRDefault="005253D0" w:rsidP="005253D0">
      <w:pPr>
        <w:spacing w:line="360" w:lineRule="auto"/>
        <w:jc w:val="both"/>
        <w:rPr>
          <w:rFonts w:ascii="Times New Roman" w:hAnsi="Times New Roman" w:cs="Times New Roman"/>
          <w:sz w:val="24"/>
          <w:szCs w:val="24"/>
        </w:rPr>
      </w:pPr>
    </w:p>
    <w:p w14:paraId="3E764B47" w14:textId="77777777" w:rsidR="005253D0" w:rsidRDefault="005253D0" w:rsidP="005253D0">
      <w:pPr>
        <w:spacing w:line="360" w:lineRule="auto"/>
        <w:jc w:val="both"/>
        <w:rPr>
          <w:rFonts w:ascii="Times New Roman" w:hAnsi="Times New Roman" w:cs="Times New Roman"/>
          <w:sz w:val="24"/>
          <w:szCs w:val="24"/>
        </w:rPr>
      </w:pPr>
    </w:p>
    <w:p w14:paraId="0246FACE" w14:textId="77777777" w:rsidR="008E4A00" w:rsidRDefault="008E4A00" w:rsidP="005253D0">
      <w:pPr>
        <w:spacing w:line="360" w:lineRule="auto"/>
        <w:jc w:val="both"/>
        <w:rPr>
          <w:rFonts w:ascii="Times New Roman" w:hAnsi="Times New Roman" w:cs="Times New Roman"/>
          <w:sz w:val="24"/>
          <w:szCs w:val="24"/>
        </w:rPr>
      </w:pPr>
    </w:p>
    <w:p w14:paraId="7F0A022D" w14:textId="77777777" w:rsidR="008E4A00" w:rsidRPr="00D06819" w:rsidRDefault="008E4A00" w:rsidP="005253D0">
      <w:pPr>
        <w:spacing w:line="360" w:lineRule="auto"/>
        <w:jc w:val="both"/>
        <w:rPr>
          <w:rFonts w:ascii="Times New Roman" w:hAnsi="Times New Roman" w:cs="Times New Roman"/>
          <w:sz w:val="24"/>
          <w:szCs w:val="24"/>
        </w:rPr>
      </w:pPr>
    </w:p>
    <w:p w14:paraId="5B32C4B9" w14:textId="77777777" w:rsidR="005253D0" w:rsidRPr="00D06819" w:rsidRDefault="005253D0" w:rsidP="005253D0">
      <w:pPr>
        <w:spacing w:line="360" w:lineRule="auto"/>
        <w:jc w:val="both"/>
        <w:rPr>
          <w:rFonts w:ascii="Times New Roman" w:hAnsi="Times New Roman" w:cs="Times New Roman"/>
          <w:sz w:val="24"/>
          <w:szCs w:val="24"/>
        </w:rPr>
      </w:pPr>
    </w:p>
    <w:p w14:paraId="45B1D68E" w14:textId="77777777" w:rsidR="005253D0" w:rsidRPr="00D06819" w:rsidRDefault="005253D0" w:rsidP="005253D0">
      <w:pPr>
        <w:spacing w:line="360" w:lineRule="auto"/>
        <w:jc w:val="both"/>
        <w:rPr>
          <w:rFonts w:ascii="Times New Roman" w:hAnsi="Times New Roman" w:cs="Times New Roman"/>
          <w:sz w:val="24"/>
          <w:szCs w:val="24"/>
        </w:rPr>
      </w:pPr>
    </w:p>
    <w:p w14:paraId="5280EE43" w14:textId="77777777" w:rsidR="005253D0" w:rsidRPr="000F75AA" w:rsidRDefault="005253D0" w:rsidP="000F75AA">
      <w:pPr>
        <w:pStyle w:val="Heading1"/>
        <w:spacing w:before="0" w:after="0" w:line="360" w:lineRule="auto"/>
        <w:jc w:val="center"/>
        <w:rPr>
          <w:rFonts w:ascii="Times New Roman" w:hAnsi="Times New Roman" w:cs="Times New Roman"/>
          <w:b/>
          <w:bCs/>
          <w:color w:val="000000" w:themeColor="text1"/>
          <w:sz w:val="24"/>
          <w:szCs w:val="24"/>
        </w:rPr>
      </w:pPr>
      <w:bookmarkStart w:id="20" w:name="_Toc240408386"/>
      <w:r w:rsidRPr="000F75AA">
        <w:rPr>
          <w:rFonts w:ascii="Times New Roman" w:hAnsi="Times New Roman" w:cs="Times New Roman"/>
          <w:b/>
          <w:bCs/>
          <w:color w:val="000000" w:themeColor="text1"/>
          <w:sz w:val="24"/>
          <w:szCs w:val="24"/>
        </w:rPr>
        <w:lastRenderedPageBreak/>
        <w:t>CHAPTER TWO: LITERATURE REVIEW</w:t>
      </w:r>
      <w:bookmarkEnd w:id="20"/>
    </w:p>
    <w:p w14:paraId="374150AA" w14:textId="77777777" w:rsidR="005253D0" w:rsidRPr="000F75AA" w:rsidRDefault="005253D0" w:rsidP="00F22C37">
      <w:pPr>
        <w:pStyle w:val="Heading2"/>
        <w:spacing w:before="0" w:after="0" w:line="360" w:lineRule="auto"/>
        <w:jc w:val="both"/>
        <w:rPr>
          <w:rFonts w:ascii="Times New Roman" w:hAnsi="Times New Roman" w:cs="Times New Roman"/>
          <w:b/>
          <w:bCs/>
          <w:color w:val="auto"/>
          <w:sz w:val="24"/>
          <w:szCs w:val="24"/>
        </w:rPr>
      </w:pPr>
      <w:bookmarkStart w:id="21" w:name="_Toc240408387"/>
      <w:r w:rsidRPr="000F75AA">
        <w:rPr>
          <w:rFonts w:ascii="Times New Roman" w:hAnsi="Times New Roman" w:cs="Times New Roman"/>
          <w:b/>
          <w:bCs/>
          <w:color w:val="auto"/>
          <w:sz w:val="24"/>
          <w:szCs w:val="24"/>
        </w:rPr>
        <w:t>2.0 Introduction</w:t>
      </w:r>
      <w:bookmarkEnd w:id="21"/>
    </w:p>
    <w:p w14:paraId="5FC058CE" w14:textId="31850F51" w:rsidR="005253D0" w:rsidRPr="000F75AA" w:rsidRDefault="005253D0" w:rsidP="00F22C37">
      <w:pPr>
        <w:spacing w:after="0" w:line="360" w:lineRule="auto"/>
        <w:jc w:val="both"/>
        <w:rPr>
          <w:rFonts w:ascii="Times New Roman" w:hAnsi="Times New Roman" w:cs="Times New Roman"/>
          <w:sz w:val="24"/>
          <w:szCs w:val="24"/>
        </w:rPr>
      </w:pPr>
      <w:r w:rsidRPr="000F75AA">
        <w:rPr>
          <w:rFonts w:ascii="Times New Roman" w:hAnsi="Times New Roman" w:cs="Times New Roman"/>
          <w:sz w:val="24"/>
          <w:szCs w:val="24"/>
        </w:rPr>
        <w:t>To obtain the literature relevant to the study topic, key concepts such as “Viral Load Non-suppression”, “Viral Load Suppression”, “elderly people with HIV”, “</w:t>
      </w:r>
      <w:r w:rsidR="00D800A2">
        <w:rPr>
          <w:rFonts w:ascii="Times New Roman" w:hAnsi="Times New Roman" w:cs="Times New Roman"/>
          <w:sz w:val="24"/>
          <w:szCs w:val="24"/>
        </w:rPr>
        <w:t>older persons</w:t>
      </w:r>
      <w:r w:rsidRPr="000F75AA">
        <w:rPr>
          <w:rFonts w:ascii="Times New Roman" w:hAnsi="Times New Roman" w:cs="Times New Roman"/>
          <w:sz w:val="24"/>
          <w:szCs w:val="24"/>
        </w:rPr>
        <w:t xml:space="preserve"> with HIV”, “</w:t>
      </w:r>
      <w:r w:rsidR="00D800A2">
        <w:rPr>
          <w:rFonts w:ascii="Times New Roman" w:hAnsi="Times New Roman" w:cs="Times New Roman"/>
          <w:sz w:val="24"/>
          <w:szCs w:val="24"/>
        </w:rPr>
        <w:t>older persons</w:t>
      </w:r>
      <w:r w:rsidRPr="000F75AA">
        <w:rPr>
          <w:rFonts w:ascii="Times New Roman" w:hAnsi="Times New Roman" w:cs="Times New Roman"/>
          <w:sz w:val="24"/>
          <w:szCs w:val="24"/>
        </w:rPr>
        <w:t xml:space="preserve"> living with HIV”, </w:t>
      </w:r>
      <w:r w:rsidR="00750E77">
        <w:rPr>
          <w:rFonts w:ascii="Times New Roman" w:hAnsi="Times New Roman" w:cs="Times New Roman"/>
          <w:sz w:val="24"/>
          <w:szCs w:val="24"/>
        </w:rPr>
        <w:t>“older adults living with HIV”, and</w:t>
      </w:r>
      <w:r w:rsidRPr="000F75AA">
        <w:rPr>
          <w:rFonts w:ascii="Times New Roman" w:hAnsi="Times New Roman" w:cs="Times New Roman"/>
          <w:sz w:val="24"/>
          <w:szCs w:val="24"/>
        </w:rPr>
        <w:t xml:space="preserve"> “elderly people living with HIV,” or other terms related to these were identified. Two online databases were used, namely PubMed and Google Scholar, while </w:t>
      </w:r>
      <w:r w:rsidR="00767423" w:rsidRPr="00767423">
        <w:rPr>
          <w:rFonts w:ascii="Times New Roman" w:hAnsi="Times New Roman" w:cs="Times New Roman"/>
          <w:sz w:val="24"/>
          <w:szCs w:val="24"/>
        </w:rPr>
        <w:t xml:space="preserve">the Uganda viral load dashboard and routine health facility records were used to provide </w:t>
      </w:r>
      <w:r w:rsidR="00767423" w:rsidRPr="00750E77">
        <w:rPr>
          <w:rFonts w:ascii="Times New Roman" w:hAnsi="Times New Roman" w:cs="Times New Roman"/>
          <w:sz w:val="24"/>
          <w:szCs w:val="24"/>
        </w:rPr>
        <w:t>local contextual information from grey literature sources</w:t>
      </w:r>
      <w:r w:rsidRPr="000F75AA">
        <w:rPr>
          <w:rFonts w:ascii="Times New Roman" w:hAnsi="Times New Roman" w:cs="Times New Roman"/>
          <w:sz w:val="24"/>
          <w:szCs w:val="24"/>
        </w:rPr>
        <w:t xml:space="preserve">. The identified keywords were entered into the search engines/online databases through an advanced search option by combining the key concepts with Boolean terms “Or” and “And.” The years of publication were limited to 15 years to ensure that only recent literature </w:t>
      </w:r>
      <w:r w:rsidR="006F3D96" w:rsidRPr="000F75AA">
        <w:rPr>
          <w:rFonts w:ascii="Times New Roman" w:hAnsi="Times New Roman" w:cs="Times New Roman"/>
          <w:sz w:val="24"/>
          <w:szCs w:val="24"/>
        </w:rPr>
        <w:t>was</w:t>
      </w:r>
      <w:r w:rsidRPr="000F75AA">
        <w:rPr>
          <w:rFonts w:ascii="Times New Roman" w:hAnsi="Times New Roman" w:cs="Times New Roman"/>
          <w:sz w:val="24"/>
          <w:szCs w:val="24"/>
        </w:rPr>
        <w:t xml:space="preserve"> obtained. The results were then screened for inclusion in this literature review section based on the </w:t>
      </w:r>
      <w:r w:rsidRPr="000F75AA">
        <w:rPr>
          <w:rFonts w:ascii="Times New Roman" w:hAnsi="Times New Roman" w:cs="Times New Roman"/>
          <w:color w:val="000000" w:themeColor="text1"/>
          <w:sz w:val="24"/>
          <w:szCs w:val="24"/>
        </w:rPr>
        <w:t xml:space="preserve">year of publication </w:t>
      </w:r>
      <w:r w:rsidRPr="000F75AA">
        <w:rPr>
          <w:rFonts w:ascii="Times New Roman" w:hAnsi="Times New Roman" w:cs="Times New Roman"/>
          <w:sz w:val="24"/>
          <w:szCs w:val="24"/>
        </w:rPr>
        <w:t>and how strongly the paper addressed the research questions. The results of this literature search are presented below.</w:t>
      </w:r>
      <w:r w:rsidR="00767423">
        <w:rPr>
          <w:rFonts w:ascii="Times New Roman" w:hAnsi="Times New Roman" w:cs="Times New Roman"/>
          <w:sz w:val="24"/>
          <w:szCs w:val="24"/>
        </w:rPr>
        <w:t xml:space="preserve"> </w:t>
      </w:r>
      <w:r w:rsidR="00767423" w:rsidRPr="00767423">
        <w:rPr>
          <w:rFonts w:ascii="Times New Roman" w:hAnsi="Times New Roman" w:cs="Times New Roman"/>
          <w:sz w:val="24"/>
          <w:szCs w:val="24"/>
        </w:rPr>
        <w:t xml:space="preserve">Routine programme data and facility records were used primarily to describe the local context and magnitude of the problem. These sources were interpreted cautiously because they are generated mainly for programme monitoring and service delivery and may be affected by differences in data completeness, recording practices, reporting procedures, and population coverage. </w:t>
      </w:r>
    </w:p>
    <w:p w14:paraId="711BC8E0" w14:textId="2466E45D" w:rsidR="005253D0" w:rsidRPr="000F75AA"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22" w:name="_Toc240408388"/>
      <w:r w:rsidRPr="000F75AA">
        <w:rPr>
          <w:rFonts w:ascii="Times New Roman" w:hAnsi="Times New Roman" w:cs="Times New Roman"/>
          <w:b/>
          <w:bCs/>
          <w:color w:val="000000" w:themeColor="text1"/>
          <w:sz w:val="24"/>
          <w:szCs w:val="24"/>
        </w:rPr>
        <w:t xml:space="preserve">2.1 Prevalence of HIV among </w:t>
      </w:r>
      <w:r w:rsidR="00D800A2">
        <w:rPr>
          <w:rFonts w:ascii="Times New Roman" w:hAnsi="Times New Roman" w:cs="Times New Roman"/>
          <w:b/>
          <w:bCs/>
          <w:color w:val="000000" w:themeColor="text1"/>
          <w:sz w:val="24"/>
          <w:szCs w:val="24"/>
        </w:rPr>
        <w:t xml:space="preserve">Older </w:t>
      </w:r>
      <w:r w:rsidR="00750E77">
        <w:rPr>
          <w:rFonts w:ascii="Times New Roman" w:hAnsi="Times New Roman" w:cs="Times New Roman"/>
          <w:b/>
          <w:bCs/>
          <w:color w:val="000000" w:themeColor="text1"/>
          <w:sz w:val="24"/>
          <w:szCs w:val="24"/>
        </w:rPr>
        <w:t>P</w:t>
      </w:r>
      <w:r w:rsidR="00D800A2">
        <w:rPr>
          <w:rFonts w:ascii="Times New Roman" w:hAnsi="Times New Roman" w:cs="Times New Roman"/>
          <w:b/>
          <w:bCs/>
          <w:color w:val="000000" w:themeColor="text1"/>
          <w:sz w:val="24"/>
          <w:szCs w:val="24"/>
        </w:rPr>
        <w:t>ersons</w:t>
      </w:r>
      <w:r w:rsidRPr="000F75AA">
        <w:rPr>
          <w:rFonts w:ascii="Times New Roman" w:hAnsi="Times New Roman" w:cs="Times New Roman"/>
          <w:b/>
          <w:bCs/>
          <w:color w:val="000000" w:themeColor="text1"/>
          <w:sz w:val="24"/>
          <w:szCs w:val="24"/>
        </w:rPr>
        <w:t xml:space="preserve"> living with HIV</w:t>
      </w:r>
      <w:bookmarkEnd w:id="22"/>
      <w:r w:rsidRPr="000F75AA">
        <w:rPr>
          <w:rFonts w:ascii="Times New Roman" w:hAnsi="Times New Roman" w:cs="Times New Roman"/>
          <w:b/>
          <w:bCs/>
          <w:color w:val="000000" w:themeColor="text1"/>
          <w:sz w:val="24"/>
          <w:szCs w:val="24"/>
        </w:rPr>
        <w:t xml:space="preserve"> </w:t>
      </w:r>
    </w:p>
    <w:p w14:paraId="6AEC9876" w14:textId="178EA569" w:rsidR="005253D0" w:rsidRPr="000F75AA" w:rsidRDefault="005253D0" w:rsidP="00F22C37">
      <w:pPr>
        <w:spacing w:after="0" w:line="360" w:lineRule="auto"/>
        <w:jc w:val="both"/>
        <w:rPr>
          <w:rFonts w:ascii="Times New Roman" w:hAnsi="Times New Roman" w:cs="Times New Roman"/>
          <w:sz w:val="24"/>
          <w:szCs w:val="24"/>
          <w:lang w:val="en-UG"/>
        </w:rPr>
      </w:pPr>
      <w:r w:rsidRPr="000F75AA">
        <w:rPr>
          <w:rFonts w:ascii="Times New Roman" w:hAnsi="Times New Roman" w:cs="Times New Roman"/>
          <w:sz w:val="24"/>
          <w:szCs w:val="24"/>
          <w:lang w:val="en-UG"/>
        </w:rPr>
        <w:t xml:space="preserve">The scale-up of antiretroviral therapy (ART) has substantially reduced HIV-related morbidity and mortality, shifting HIV from an acute, life-threatening illness to a long-term, manageable condition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&lt;EndNote&gt;&lt;Cite&gt;&lt;Author&gt;Atuhairwe&lt;/Author&gt;&lt;Year&gt;2025&lt;/Year&gt;&lt;RecNum&gt;3&lt;/RecNum&gt;&lt;DisplayText&gt;(Atuhairwe et al., 2025; Schatz et al., 2019)&lt;/DisplayText&gt;&lt;record&gt;&lt;rec-number&gt;3&lt;/rec-number&gt;&lt;foreign-keys&gt;&lt;key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Cite&gt;&lt;Author&gt;Schatz&lt;/Author&gt;&lt;Year&gt;2019&lt;/Year&gt;&lt;RecNum&gt;17&lt;/RecNum&gt;&lt;record&gt;&lt;rec-number&gt;17&lt;/rec-number&gt;&lt;foreign-keys&gt;&lt;key app="EN" db-id="9xzdrstprstw08evpr7pzwrbdre0wp0a255v" timestamp="1773505734"&gt;17&lt;/key&gt;&lt;/foreign-keys&gt;&lt;ref-type name="Journal Article"&gt;17&lt;/ref-type&gt;&lt;contributors&gt;&lt;authors&gt;&lt;author&gt;Schatz, Enid&lt;/author&gt;&lt;author&gt;Seeley, Janet&lt;/author&gt;&lt;author&gt;Negin, Joel&lt;/author&gt;&lt;author&gt;Weiss, Helen A&lt;/author&gt;&lt;author&gt;Tumwekwase, Grace&lt;/author&gt;&lt;author&gt;Kabunga, Elizabeth&lt;/author&gt;&lt;author&gt;Nalubega, Phiona&lt;/author&gt;&lt;author&gt;Mugisha, Joseph&lt;/author&gt;&lt;/authors&gt;&lt;/contributors&gt;&lt;titles&gt;&lt;title&gt;“For us here, we remind ourselves”: strategies and barriers to ART access and adherence among older Ugandans&lt;/title&gt;&lt;secondary-title&gt;BMC Public Health&lt;/secondary-title&gt;&lt;/titles&gt;&lt;periodical&gt;&lt;full-title&gt;BMC Public Health&lt;/full-title&gt;&lt;/periodical&gt;&lt;pages&gt;131&lt;/pages&gt;&lt;volume&gt;19&lt;/volume&gt;&lt;number&gt;1&lt;/number&gt;&lt;dates&gt;&lt;year&gt;2019&lt;/year&gt;&lt;/dates&gt;&lt;isbn&gt;1471-2458&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(Atuhairwe et al., 2025; Schatz et al., 2019)</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As a result, the population of </w:t>
      </w:r>
      <w:r w:rsidR="00D800A2">
        <w:rPr>
          <w:rFonts w:ascii="Times New Roman" w:hAnsi="Times New Roman" w:cs="Times New Roman"/>
          <w:sz w:val="24"/>
          <w:szCs w:val="24"/>
          <w:lang w:val="en-UG"/>
        </w:rPr>
        <w:t>older persons</w:t>
      </w:r>
      <w:r w:rsidRPr="000F75AA">
        <w:rPr>
          <w:rFonts w:ascii="Times New Roman" w:hAnsi="Times New Roman" w:cs="Times New Roman"/>
          <w:sz w:val="24"/>
          <w:szCs w:val="24"/>
          <w:lang w:val="en-UG"/>
        </w:rPr>
        <w:t xml:space="preserve"> living with HIV (</w:t>
      </w:r>
      <w:r w:rsidR="00D800A2">
        <w:rPr>
          <w:rFonts w:ascii="Times New Roman" w:hAnsi="Times New Roman" w:cs="Times New Roman"/>
          <w:sz w:val="24"/>
          <w:szCs w:val="24"/>
          <w:lang w:val="en-UG"/>
        </w:rPr>
        <w:t>OPHIV</w:t>
      </w:r>
      <w:r w:rsidRPr="000F75AA">
        <w:rPr>
          <w:rFonts w:ascii="Times New Roman" w:hAnsi="Times New Roman" w:cs="Times New Roman"/>
          <w:sz w:val="24"/>
          <w:szCs w:val="24"/>
          <w:lang w:val="en-UG"/>
        </w:rPr>
        <w:t xml:space="preserve">) has steadily increased over time. Globally, an estimated 5.7 million individuals aged 50 years and above were living with HIV in 2016, the majority of whom were in low- and middle-income countries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&lt;EndNote&gt;&lt;Cite&gt;&lt;Author&gt;Autenrieth&lt;/Author&gt;&lt;Year&gt;2018&lt;/Year&gt;&lt;RecNum&gt;6&lt;/RecNum&gt;&lt;DisplayText&gt;(Autenrieth et al., 2018)&lt;/DisplayText&gt;&lt;record&gt;&lt;rec-number&gt;6&lt;/rec-number&gt;&lt;foreign-keys&gt;&lt;key app="EN" db-id="9xzdrstprstw08evpr7pzwrbdre0wp0a255v" timestamp="1773503741"&gt;6&lt;/key&gt;&lt;/foreign-keys&gt;&lt;ref-type name="Journal Article"&gt;17&lt;/ref-type&gt;&lt;contributors&gt;&lt;authors&gt;&lt;author&gt;Autenrieth, Christine S&lt;/author&gt;&lt;author&gt;Beck, Eduard J&lt;/author&gt;&lt;author&gt;Stelzle, Dominik&lt;/author&gt;&lt;author&gt;Mallouris, Christoforos&lt;/author&gt;&lt;author&gt;Mahy, Mary&lt;/author&gt;&lt;author&gt;Ghys, Peter&lt;/author&gt;&lt;/authors&gt;&lt;/contributors&gt;&lt;titles&gt;&lt;title&gt;Global and regional trends of people living with HIV aged 50 and over: Estimates and projections for 2000–2020&lt;/title&gt;&lt;secondary-title&gt;PloS one&lt;/secondary-title&gt;&lt;/titles&gt;&lt;periodical&gt;&lt;full-title&gt;PloS one&lt;/full-title&gt;&lt;/periodical&gt;&lt;pages&gt;e0207005&lt;/pages&gt;&lt;volume&gt;13&lt;/volume&gt;&lt;number&gt;11&lt;/number&gt;&lt;dates&gt;&lt;year&gt;2018&lt;/year&gt;&lt;/dates&gt;&lt;isbn&gt;1932-6203&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(Autenrieth et al., 2018)</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w:t>
      </w:r>
      <w:r w:rsidRPr="000F75AA">
        <w:rPr>
          <w:rFonts w:ascii="Times New Roman" w:hAnsi="Times New Roman" w:cs="Times New Roman"/>
          <w:sz w:val="24"/>
          <w:szCs w:val="24"/>
        </w:rPr>
        <w:t>Although these estimates use a threshold of 50 years and above, they highlight the growing burden of HIV among older populations, including adults aged 60 years and above targeted in this study. Increased ART coverage has been associated with declining AIDS-related deaths and increased life expectancy in Uganda</w:t>
      </w:r>
      <w:r w:rsidRPr="000F75AA">
        <w:rPr>
          <w:rFonts w:ascii="Times New Roman" w:hAnsi="Times New Roman" w:cs="Times New Roman"/>
          <w:b/>
          <w:bCs/>
          <w:sz w:val="24"/>
          <w:szCs w:val="24"/>
        </w:rPr>
        <w:t xml:space="preserve"> </w:t>
      </w:r>
      <w:r w:rsidRPr="000F75AA">
        <w:rPr>
          <w:rFonts w:ascii="Times New Roman" w:hAnsi="Times New Roman" w:cs="Times New Roman"/>
          <w:b/>
          <w:bCs/>
          <w:sz w:val="24"/>
          <w:szCs w:val="24"/>
        </w:rPr>
        <w:fldChar w:fldCharType="begin"/>
      </w:r>
      <w:r w:rsidR="0054222F">
        <w:rPr>
          <w:rFonts w:ascii="Times New Roman" w:hAnsi="Times New Roman" w:cs="Times New Roman"/>
          <w:b/>
          <w:bCs/>
          <w:sz w:val="24"/>
          <w:szCs w:val="24"/>
        </w:rPr>
        <w:instrText xml:space="preserve"> ADDIN EN.CITE &lt;EndNote&gt;&lt;Cite&gt;&lt;Author&gt;Segawa&lt;/Author&gt;&lt;Year&gt;2014&lt;/Year&gt;&lt;RecNum&gt;113&lt;/RecNum&gt;&lt;DisplayText&gt;(Segawa, 2014)&lt;/DisplayText&gt;&lt;record&gt;&lt;rec-number&gt;113&lt;/rec-number&gt;&lt;foreign-keys&gt;&lt;key app="EN" db-id="9xzdrstprstw08evpr7pzwrbdre0wp0a255v" timestamp="1787652096"&gt;113&lt;/key&gt;&lt;/foreign-keys&gt;&lt;ref-type name="Journal Article"&gt;17&lt;/ref-type&gt;&lt;contributors&gt;&lt;authors&gt;&lt;author&gt;Segawa, Ssebambulidde, Kenneth,&lt;/author&gt;&lt;/authors&gt;&lt;/contributors&gt;&lt;titles&gt;&lt;title&gt;Changes in HIV/AIDS Epidemiology in Uganda; Are we winning the War?&lt;/title&gt;&lt;secondary-title&gt;Makerere Medical Journal (MMJ)&lt;/secondary-title&gt;&lt;/titles&gt;&lt;periodical&gt;&lt;full-title&gt;Makerere Medical Journal (MMJ)&lt;/full-title&gt;&lt;/periodical&gt;&lt;volume&gt;Volume 46&lt;/volume&gt;&lt;dates&gt;&lt;year&gt;2014&lt;/year&gt;&lt;pub-dates&gt;&lt;date&gt;01/01&lt;/date&gt;&lt;/pub-dates&gt;&lt;/dates&gt;&lt;urls&gt;&lt;/urls&gt;&lt;/record&gt;&lt;/Cite&gt;&lt;/EndNote&gt;</w:instrText>
      </w:r>
      <w:r w:rsidRPr="000F75AA">
        <w:rPr>
          <w:rFonts w:ascii="Times New Roman" w:hAnsi="Times New Roman" w:cs="Times New Roman"/>
          <w:b/>
          <w:bCs/>
          <w:sz w:val="24"/>
          <w:szCs w:val="24"/>
        </w:rPr>
        <w:fldChar w:fldCharType="separate"/>
      </w:r>
      <w:r w:rsidRPr="000F75AA">
        <w:rPr>
          <w:rFonts w:ascii="Times New Roman" w:hAnsi="Times New Roman" w:cs="Times New Roman"/>
          <w:b/>
          <w:bCs/>
          <w:noProof/>
          <w:sz w:val="24"/>
          <w:szCs w:val="24"/>
        </w:rPr>
        <w:t>(</w:t>
      </w:r>
      <w:r w:rsidRPr="000F75AA">
        <w:rPr>
          <w:rFonts w:ascii="Times New Roman" w:hAnsi="Times New Roman" w:cs="Times New Roman"/>
          <w:noProof/>
          <w:sz w:val="24"/>
          <w:szCs w:val="24"/>
        </w:rPr>
        <w:t>Segawa</w:t>
      </w:r>
      <w:r w:rsidRPr="000F75AA">
        <w:rPr>
          <w:rFonts w:ascii="Times New Roman" w:hAnsi="Times New Roman" w:cs="Times New Roman"/>
          <w:b/>
          <w:bCs/>
          <w:noProof/>
          <w:sz w:val="24"/>
          <w:szCs w:val="24"/>
        </w:rPr>
        <w:t xml:space="preserve">, </w:t>
      </w:r>
      <w:r w:rsidRPr="000F75AA">
        <w:rPr>
          <w:rFonts w:ascii="Times New Roman" w:hAnsi="Times New Roman" w:cs="Times New Roman"/>
          <w:noProof/>
          <w:sz w:val="24"/>
          <w:szCs w:val="24"/>
        </w:rPr>
        <w:t>2014)</w:t>
      </w:r>
      <w:r w:rsidRPr="000F75AA">
        <w:rPr>
          <w:rFonts w:ascii="Times New Roman" w:hAnsi="Times New Roman" w:cs="Times New Roman"/>
          <w:b/>
          <w:bCs/>
          <w:sz w:val="24"/>
          <w:szCs w:val="24"/>
        </w:rPr>
        <w:fldChar w:fldCharType="end"/>
      </w:r>
      <w:r w:rsidRPr="000F75AA">
        <w:rPr>
          <w:rFonts w:ascii="Times New Roman" w:hAnsi="Times New Roman" w:cs="Times New Roman"/>
          <w:sz w:val="24"/>
          <w:szCs w:val="24"/>
        </w:rPr>
        <w:t>.</w:t>
      </w:r>
      <w:r w:rsidRPr="000F75AA">
        <w:rPr>
          <w:rFonts w:ascii="Times New Roman" w:hAnsi="Times New Roman" w:cs="Times New Roman"/>
          <w:b/>
          <w:bCs/>
          <w:sz w:val="24"/>
          <w:szCs w:val="24"/>
        </w:rPr>
        <w:t xml:space="preserve"> </w:t>
      </w:r>
      <w:r w:rsidRPr="000F75AA">
        <w:rPr>
          <w:rFonts w:ascii="Times New Roman" w:hAnsi="Times New Roman" w:cs="Times New Roman"/>
          <w:sz w:val="24"/>
          <w:szCs w:val="24"/>
        </w:rPr>
        <w:t xml:space="preserve">More recent national data similarly demonstrate this progress, with annual AIDS-related deaths declining by approximately 61%, from 56,000 in 2010 to 22,000 in 2020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&lt;EndNote&gt;&lt;Cite&gt;&lt;Author&gt;Uganda AIDS Commission&lt;/Author&gt;&lt;Year&gt;2021&lt;/Year&gt;&lt;RecNum&gt;114&lt;/RecNum&gt;&lt;DisplayText&gt;(Uganda AIDS Commission, 2021)&lt;/DisplayText&gt;&lt;record&gt;&lt;rec-number&gt;114&lt;/rec-number&gt;&lt;foreign-keys&gt;&lt;key app="EN" db-id="9xzdrstprstw08evpr7pzwrbdre0wp0a255v" timestamp="1787652647"&gt;114&lt;/key&gt;&lt;/foreign-keys&gt;&lt;ref-type name="Report"&gt;27&lt;/ref-type&gt;&lt;contributors&gt;&lt;authors&gt;&lt;author&gt;Uganda AIDS Commission,&lt;/author&gt;&lt;/authors&gt;&lt;/contributors&gt;&lt;titles&gt;&lt;title&gt;Facts on HIV and AIDS in Uganda 2021&lt;/title&gt;&lt;/titles&gt;&lt;dates&gt;&lt;year&gt;2021&lt;/year&gt;&lt;/dates&gt;&lt;pub-location&gt;Kampala, Uganda&lt;/pub-location&gt;&lt;publisher&gt;Uganda AIDS Commission&lt;/publisher&gt;&lt;urls&gt;&lt;related-urls&gt;&lt;url&gt;https://uac.go.ug/media/attachments/2021/09/13/final-2021-hiv-aids-factsheet.pdf?utm.com&lt;/url&gt;&lt;/related-urls&gt;&lt;/urls&gt;&lt;access-date&gt;25 August 2026&lt;/access-date&gt;&lt;/record&gt;&lt;/Cite&gt;&lt;/EndNote&gt;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(Uganda AIDS Commission, 2021)</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w:t>
      </w:r>
      <w:r w:rsidRPr="000F75AA">
        <w:rPr>
          <w:rFonts w:ascii="Times New Roman" w:hAnsi="Times New Roman" w:cs="Times New Roman"/>
          <w:b/>
          <w:bCs/>
          <w:sz w:val="24"/>
          <w:szCs w:val="24"/>
        </w:rPr>
        <w:t xml:space="preserve"> </w:t>
      </w:r>
      <w:r w:rsidRPr="000F75AA">
        <w:rPr>
          <w:rFonts w:ascii="Times New Roman" w:hAnsi="Times New Roman" w:cs="Times New Roman"/>
          <w:sz w:val="24"/>
          <w:szCs w:val="24"/>
        </w:rPr>
        <w:t xml:space="preserve">With sustained adherence to ART, people living with HIV can now achieve survival outcomes approaching those of the general population, irrespective of the timing of treatment initiation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&lt;EndNote&gt;&lt;Cite&gt;&lt;Author&gt;Trickey&lt;/Author&gt;&lt;Year&gt;2023&lt;/Year&gt;&lt;RecNum&gt;18&lt;/RecNum&gt;&lt;DisplayText&gt;(Trickey et al., 2023)&lt;/DisplayText&gt;&lt;record&gt;&lt;rec-number&gt;18&lt;/rec-number&gt;&lt;foreign-keys&gt;&lt;key app="EN" db-id="9xzdrstprstw08evpr7pzwrbdre0wp0a255v" timestamp="1773505894"&gt;18&lt;/key&gt;&lt;/foreign-keys&gt;&lt;ref-type name="Journal Article"&gt;17&lt;/ref-type&gt;&lt;contributors&gt;&lt;authors&gt;&lt;author&gt;Trickey, Adam&lt;/author&gt;&lt;author&gt;Sabin, Caroline A&lt;/author&gt;&lt;author&gt;Burkholder, Greer&lt;/author&gt;&lt;author&gt;Crane, Heidi&lt;/author&gt;&lt;author&gt;Monforte, Antonella d&amp;apos;Arminio&lt;/author&gt;&lt;author&gt;Egger, Matthias&lt;/author&gt;&lt;author&gt;Gill, M John&lt;/author&gt;&lt;author&gt;Grabar, Sophie&lt;/author&gt;&lt;author&gt;Guest, Jodie L&lt;/author&gt;&lt;author&gt;Jarrin, Inma&lt;/author&gt;&lt;/authors&gt;&lt;/contributors&gt;&lt;titles&gt;&lt;title&gt;Life expectancy after 2015 of adults with HIV on long-term antiretroviral therapy in Europe and North America: a collaborative analysis of cohort studies&lt;/title&gt;&lt;secondary-title&gt;The Lancet HIV&lt;/secondary-title&gt;&lt;/titles&gt;&lt;periodical&gt;&lt;full-title&gt;The Lancet HIV&lt;/full-title&gt;&lt;/periodical&gt;&lt;pages&gt;e295-e307&lt;/pages&gt;&lt;volume&gt;10&lt;/volume&gt;&lt;number&gt;5&lt;/number&gt;&lt;dates&gt;&lt;year&gt;2023&lt;/year&gt;&lt;/dates&gt;&lt;isbn&gt;2352-3018&lt;/isbn&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(Trickey et al., 2023)</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w:t>
      </w:r>
    </w:p>
    <w:p w14:paraId="11A1E859" w14:textId="7987E52E" w:rsidR="005253D0" w:rsidRPr="000F75AA" w:rsidRDefault="005253D0" w:rsidP="00F22C37">
      <w:pPr>
        <w:spacing w:after="0" w:line="360" w:lineRule="auto"/>
        <w:jc w:val="both"/>
        <w:rPr>
          <w:rFonts w:ascii="Times New Roman" w:hAnsi="Times New Roman" w:cs="Times New Roman"/>
          <w:sz w:val="24"/>
          <w:szCs w:val="24"/>
        </w:rPr>
      </w:pPr>
      <w:r w:rsidRPr="000F75AA">
        <w:rPr>
          <w:rFonts w:ascii="Times New Roman" w:hAnsi="Times New Roman" w:cs="Times New Roman"/>
          <w:sz w:val="24"/>
          <w:szCs w:val="24"/>
          <w:lang w:val="en-UG"/>
        </w:rPr>
        <w:t xml:space="preserve">In Uganda, data from the Uganda Population-based HIV Impact Assessment (UPHIA) show that HIV prevalence remains relatively high among older age groups, with 3.6% among those aged 65 years and older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&lt;EndNote&gt;&lt;Cite&gt;&lt;Author&gt;Ministry of Health Uganda&lt;/Author&gt;&lt;Year&gt;2019&lt;/Year&gt;&lt;RecNum&gt;12&lt;/RecNum&gt;&lt;DisplayText&gt;(Ministry of Health Uganda, 2019)&lt;/DisplayText&gt;&lt;record&gt;&lt;rec-number&gt;12&lt;/rec-number&gt;&lt;foreign-keys&gt;&lt;key app="EN" db-id="9xzdrstprstw08evpr7pzwrbdre0wp0a255v" timestamp="1773504782"&gt;12&lt;/key&gt;&lt;/foreign-keys&gt;&lt;ref-type name="Report"&gt;27&lt;/ref-type&gt;&lt;contributors&gt;&lt;authors&gt;&lt;author&gt;Ministry of Health Uganda,&lt;/author&gt;&lt;/authors&gt;&lt;/contributors&gt;&lt;titles&gt;&lt;title&gt;Uganda Population-based HIV Impact Assessment UPHIA 2016–2017: Final Report&lt;/title&gt;&lt;/titles&gt;&lt;dates&gt;&lt;year&gt;2019&lt;/year&gt;&lt;/dates&gt;&lt;pub-location&gt;Kampala, Uganda&lt;/pub-location&gt;&lt;publisher&gt;Ministry of Health&lt;/publisher&gt;&lt;urls&gt;&lt;/urls&gt;&lt;/record&gt;&lt;/Cite&gt;&lt;/EndNote&gt;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(Ministry of Health Uganda, 2019)</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w:t>
      </w:r>
      <w:r w:rsidRPr="000F75AA">
        <w:rPr>
          <w:rFonts w:ascii="Times New Roman" w:hAnsi="Times New Roman" w:cs="Times New Roman"/>
          <w:sz w:val="24"/>
          <w:szCs w:val="24"/>
        </w:rPr>
        <w:t xml:space="preserve">These data underscore the importance of understanding HIV treatment outcomes among </w:t>
      </w:r>
      <w:r w:rsidR="00D800A2">
        <w:rPr>
          <w:rFonts w:ascii="Times New Roman" w:hAnsi="Times New Roman" w:cs="Times New Roman"/>
          <w:sz w:val="24"/>
          <w:szCs w:val="24"/>
        </w:rPr>
        <w:t>OPHIV</w:t>
      </w:r>
      <w:r w:rsidRPr="000F75AA">
        <w:rPr>
          <w:rFonts w:ascii="Times New Roman" w:hAnsi="Times New Roman" w:cs="Times New Roman"/>
          <w:sz w:val="24"/>
          <w:szCs w:val="24"/>
        </w:rPr>
        <w:t xml:space="preserve"> aged 60 years and above. </w:t>
      </w:r>
      <w:r w:rsidRPr="000F75AA">
        <w:rPr>
          <w:rFonts w:ascii="Times New Roman" w:hAnsi="Times New Roman" w:cs="Times New Roman"/>
          <w:sz w:val="24"/>
          <w:szCs w:val="24"/>
          <w:lang w:val="en-UG"/>
        </w:rPr>
        <w:t xml:space="preserve">Similarly, health facility records from </w:t>
      </w:r>
      <w:r w:rsidRPr="000F75AA">
        <w:rPr>
          <w:rFonts w:ascii="Times New Roman" w:hAnsi="Times New Roman" w:cs="Times New Roman"/>
          <w:sz w:val="24"/>
          <w:szCs w:val="24"/>
        </w:rPr>
        <w:t>the Ministry of Health viral load dashboard (DHIS2-linked system)</w:t>
      </w:r>
      <w:r w:rsidR="006F3D96" w:rsidRPr="000F75AA">
        <w:rPr>
          <w:rFonts w:ascii="Times New Roman" w:hAnsi="Times New Roman" w:cs="Times New Roman"/>
          <w:sz w:val="24"/>
          <w:szCs w:val="24"/>
        </w:rPr>
        <w:t xml:space="preserve"> and </w:t>
      </w:r>
      <w:r w:rsidRPr="000F75AA">
        <w:rPr>
          <w:rFonts w:ascii="Times New Roman" w:hAnsi="Times New Roman" w:cs="Times New Roman"/>
          <w:sz w:val="24"/>
          <w:szCs w:val="24"/>
        </w:rPr>
        <w:t>Electronic Medical Records (EMR)</w:t>
      </w:r>
      <w:r w:rsidR="006F3D96" w:rsidRPr="000F75AA">
        <w:rPr>
          <w:rFonts w:ascii="Times New Roman" w:hAnsi="Times New Roman" w:cs="Times New Roman"/>
          <w:sz w:val="24"/>
          <w:szCs w:val="24"/>
        </w:rPr>
        <w:t xml:space="preserve"> </w:t>
      </w:r>
      <w:r w:rsidRPr="000F75AA">
        <w:rPr>
          <w:rFonts w:ascii="Times New Roman" w:hAnsi="Times New Roman" w:cs="Times New Roman"/>
          <w:sz w:val="24"/>
          <w:szCs w:val="24"/>
        </w:rPr>
        <w:t xml:space="preserve">from health facilities in </w:t>
      </w:r>
      <w:r w:rsidRPr="000F75AA">
        <w:rPr>
          <w:rFonts w:ascii="Times New Roman" w:hAnsi="Times New Roman" w:cs="Times New Roman"/>
          <w:sz w:val="24"/>
          <w:szCs w:val="24"/>
          <w:lang w:val="en-UG"/>
        </w:rPr>
        <w:t xml:space="preserve">Eastern Uganda indicate a gradual rise in the number of </w:t>
      </w:r>
      <w:r w:rsidR="00D800A2">
        <w:rPr>
          <w:rFonts w:ascii="Times New Roman" w:hAnsi="Times New Roman" w:cs="Times New Roman"/>
          <w:sz w:val="24"/>
          <w:szCs w:val="24"/>
          <w:lang w:val="en-UG"/>
        </w:rPr>
        <w:t>older persons</w:t>
      </w:r>
      <w:r w:rsidRPr="000F75AA">
        <w:rPr>
          <w:rFonts w:ascii="Times New Roman" w:hAnsi="Times New Roman" w:cs="Times New Roman"/>
          <w:sz w:val="24"/>
          <w:szCs w:val="24"/>
          <w:lang w:val="en-UG"/>
        </w:rPr>
        <w:t xml:space="preserve"> aged 60 years and above who are receiving </w:t>
      </w:r>
      <w:r w:rsidRPr="000F75AA">
        <w:rPr>
          <w:rFonts w:ascii="Times New Roman" w:hAnsi="Times New Roman" w:cs="Times New Roman"/>
          <w:sz w:val="24"/>
          <w:szCs w:val="24"/>
          <w:lang w:val="en-UG"/>
        </w:rPr>
        <w:lastRenderedPageBreak/>
        <w:t xml:space="preserve">ART services in Mbale City, </w:t>
      </w:r>
      <w:r w:rsidRPr="000F75AA">
        <w:rPr>
          <w:rFonts w:ascii="Times New Roman" w:hAnsi="Times New Roman" w:cs="Times New Roman"/>
          <w:sz w:val="24"/>
          <w:szCs w:val="24"/>
        </w:rPr>
        <w:t xml:space="preserve">including Mbale Regional Referral Hospital, Namatala Health Centre IV, and TASO Mbale </w:t>
      </w:r>
      <w:r w:rsidRPr="000F75AA">
        <w:rPr>
          <w:rFonts w:ascii="Times New Roman" w:hAnsi="Times New Roman" w:cs="Times New Roman"/>
          <w:sz w:val="24"/>
          <w:szCs w:val="24"/>
        </w:rPr>
        <w:fldChar w:fldCharType="begin">
          <w:fldData xml:space="preserve">PEVuZE5vdGU+PENpdGU+PEF1dGhvcj5NYmFsZSBSZWdpb25hbCBSZWZlcnJhbCBIb3NwaXRhbDwv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</w:fldData>
        </w:fldChar>
      </w:r>
      <w:r w:rsidRPr="000F75AA">
        <w:rPr>
          <w:rFonts w:ascii="Times New Roman" w:hAnsi="Times New Roman" w:cs="Times New Roman"/>
          <w:sz w:val="24"/>
          <w:szCs w:val="24"/>
        </w:rPr>
        <w:instrText xml:space="preserve"> ADDIN EN.CITE </w:instrText>
      </w:r>
      <w:r w:rsidRPr="000F75AA">
        <w:rPr>
          <w:rFonts w:ascii="Times New Roman" w:hAnsi="Times New Roman" w:cs="Times New Roman"/>
          <w:sz w:val="24"/>
          <w:szCs w:val="24"/>
        </w:rPr>
        <w:fldChar w:fldCharType="begin">
          <w:fldData xml:space="preserve">PEVuZE5vdGU+PENpdGU+PEF1dGhvcj5NYmFsZSBSZWdpb25hbCBSZWZlcnJhbCBIb3NwaXRhbDwv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</w:fldData>
        </w:fldChar>
      </w:r>
      <w:r w:rsidRPr="000F75AA">
        <w:rPr>
          <w:rFonts w:ascii="Times New Roman" w:hAnsi="Times New Roman" w:cs="Times New Roman"/>
          <w:sz w:val="24"/>
          <w:szCs w:val="24"/>
        </w:rPr>
        <w:instrText xml:space="preserve"> ADDIN EN.CITE.DATA </w:instrText>
      </w:r>
      <w:r w:rsidRPr="000F75AA">
        <w:rPr>
          <w:rFonts w:ascii="Times New Roman" w:hAnsi="Times New Roman" w:cs="Times New Roman"/>
          <w:sz w:val="24"/>
          <w:szCs w:val="24"/>
        </w:rPr>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(Mbale Regional Referral Hospital, 2025; Ministry of Health Uganda, 2025; Namatala Health Centre IV, 2025; TASO Mbale, 2025)</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lang w:val="en-UG"/>
        </w:rPr>
        <w:t>.</w:t>
      </w:r>
    </w:p>
    <w:p w14:paraId="0B5B4D04" w14:textId="2DC12FA4" w:rsidR="005253D0" w:rsidRPr="000F75AA" w:rsidRDefault="006F3D96" w:rsidP="00F22C37">
      <w:pPr>
        <w:spacing w:after="0" w:line="360" w:lineRule="auto"/>
        <w:jc w:val="both"/>
        <w:rPr>
          <w:rFonts w:ascii="Times New Roman" w:hAnsi="Times New Roman" w:cs="Times New Roman"/>
          <w:sz w:val="24"/>
          <w:szCs w:val="24"/>
        </w:rPr>
      </w:pPr>
      <w:r w:rsidRPr="000F75AA">
        <w:rPr>
          <w:rFonts w:ascii="Times New Roman" w:hAnsi="Times New Roman" w:cs="Times New Roman"/>
          <w:sz w:val="24"/>
          <w:szCs w:val="24"/>
        </w:rPr>
        <w:t xml:space="preserve">This demographic shift highlights the importance of understanding factors associated with viral load non-suppression in this population. </w:t>
      </w:r>
      <w:r w:rsidR="005253D0" w:rsidRPr="000F75AA">
        <w:rPr>
          <w:rFonts w:ascii="Times New Roman" w:hAnsi="Times New Roman" w:cs="Times New Roman"/>
          <w:sz w:val="24"/>
          <w:szCs w:val="24"/>
          <w:lang w:val="en-UG"/>
        </w:rPr>
        <w:t xml:space="preserve">Emerging evidence further suggests heterogeneity among </w:t>
      </w:r>
      <w:r w:rsidR="00D800A2">
        <w:rPr>
          <w:rFonts w:ascii="Times New Roman" w:hAnsi="Times New Roman" w:cs="Times New Roman"/>
          <w:sz w:val="24"/>
          <w:szCs w:val="24"/>
          <w:lang w:val="en-UG"/>
        </w:rPr>
        <w:t>OPHIV</w:t>
      </w:r>
      <w:r w:rsidR="005253D0" w:rsidRPr="000F75AA">
        <w:rPr>
          <w:rFonts w:ascii="Times New Roman" w:hAnsi="Times New Roman" w:cs="Times New Roman"/>
          <w:sz w:val="24"/>
          <w:szCs w:val="24"/>
          <w:lang w:val="en-UG"/>
        </w:rPr>
        <w:t xml:space="preserve">, with individuals aged 60 years and older demonstrating lower levels of VLS than those aged 50-59 years </w:t>
      </w:r>
      <w:r w:rsidR="005253D0" w:rsidRPr="000F75AA">
        <w:rPr>
          <w:rFonts w:ascii="Times New Roman" w:hAnsi="Times New Roman" w:cs="Times New Roman"/>
          <w:sz w:val="24"/>
          <w:szCs w:val="24"/>
          <w:lang w:val="en-UG"/>
        </w:rPr>
        <w:fldChar w:fldCharType="begin"/>
      </w:r>
      <w:r w:rsidR="005253D0" w:rsidRPr="000F75AA">
        <w:rPr>
          <w:rFonts w:ascii="Times New Roman" w:hAnsi="Times New Roman" w:cs="Times New Roman"/>
          <w:sz w:val="24"/>
          <w:szCs w:val="24"/>
          <w:lang w:val="en-UG"/>
        </w:rPr>
        <w:instrText xml:space="preserve"> ADDIN EN.CITE &lt;EndNote&gt;&lt;Cite&gt;&lt;Author&gt;Tumwesigyire&lt;/Author&gt;&lt;Year&gt;2026&lt;/Year&gt;&lt;RecNum&gt;102&lt;/RecNum&gt;&lt;DisplayText&gt;(Tumwesigyire et al., 2026)&lt;/DisplayText&gt;&lt;record&gt;&lt;rec-number&gt;102&lt;/rec-number&gt;&lt;foreign-keys&gt;&lt;key app="EN" db-id="9xzdrstprstw08evpr7pzwrbdre0wp0a255v" timestamp="1777389209"&gt;102&lt;/key&gt;&lt;/foreign-keys&gt;&lt;ref-type name="Journal Article"&gt;17&lt;/ref-type&gt;&lt;contributors&gt;&lt;authors&gt;&lt;author&gt;Tumwesigyire, Jonan&lt;/author&gt;&lt;author&gt;Passell, Eliza&lt;/author&gt;&lt;author&gt;Atwiine, Flavia&lt;/author&gt;&lt;author&gt;Tindimwebwa, Edna&lt;/author&gt;&lt;author&gt;Reynolds, Zahra&lt;/author&gt;&lt;author&gt;Masette, Godfrey&lt;/author&gt;&lt;author&gt;Samson, Okello&lt;/author&gt;&lt;author&gt;North, Crystal M&lt;/author&gt;&lt;author&gt;Paul, Robert&lt;/author&gt;&lt;author&gt;Seeley, Janet&lt;/author&gt;&lt;/authors&gt;&lt;/contributors&gt;&lt;titles&gt;&lt;title&gt;Age-related disparities in viral suppression among older individuals living with HIV in rural Uganda&lt;/title&gt;&lt;secondary-title&gt;AIDS research and therapy&lt;/secondary-title&gt;&lt;/titles&gt;&lt;periodical&gt;&lt;full-title&gt;AIDS Research and Therapy&lt;/full-title&gt;&lt;/periodical&gt;&lt;dates&gt;&lt;year&gt;2026&lt;/year&gt;&lt;/dates&gt;&lt;isbn&gt;1742-6405&lt;/isbn&gt;&lt;urls&gt;&lt;/urls&gt;&lt;/record&gt;&lt;/Cite&gt;&lt;/EndNote&gt;</w:instrText>
      </w:r>
      <w:r w:rsidR="005253D0" w:rsidRPr="000F75AA">
        <w:rPr>
          <w:rFonts w:ascii="Times New Roman" w:hAnsi="Times New Roman" w:cs="Times New Roman"/>
          <w:sz w:val="24"/>
          <w:szCs w:val="24"/>
          <w:lang w:val="en-UG"/>
        </w:rPr>
        <w:fldChar w:fldCharType="separate"/>
      </w:r>
      <w:r w:rsidR="005253D0" w:rsidRPr="000F75AA">
        <w:rPr>
          <w:rFonts w:ascii="Times New Roman" w:hAnsi="Times New Roman" w:cs="Times New Roman"/>
          <w:noProof/>
          <w:sz w:val="24"/>
          <w:szCs w:val="24"/>
          <w:lang w:val="en-UG"/>
        </w:rPr>
        <w:t>(Tumwesigyire et al., 2026)</w:t>
      </w:r>
      <w:r w:rsidR="005253D0" w:rsidRPr="000F75AA">
        <w:rPr>
          <w:rFonts w:ascii="Times New Roman" w:hAnsi="Times New Roman" w:cs="Times New Roman"/>
          <w:sz w:val="24"/>
          <w:szCs w:val="24"/>
          <w:lang w:val="en-UG"/>
        </w:rPr>
        <w:fldChar w:fldCharType="end"/>
      </w:r>
      <w:r w:rsidR="005253D0" w:rsidRPr="000F75AA">
        <w:rPr>
          <w:rFonts w:ascii="Times New Roman" w:hAnsi="Times New Roman" w:cs="Times New Roman"/>
          <w:sz w:val="24"/>
          <w:szCs w:val="24"/>
          <w:lang w:val="en-UG"/>
        </w:rPr>
        <w:t xml:space="preserve">. These findings suggest that advancing age may adversely affect HIV treatment outcomes </w:t>
      </w:r>
      <w:r w:rsidR="005253D0" w:rsidRPr="000F75AA">
        <w:rPr>
          <w:rFonts w:ascii="Times New Roman" w:hAnsi="Times New Roman" w:cs="Times New Roman"/>
          <w:sz w:val="24"/>
          <w:szCs w:val="24"/>
        </w:rPr>
        <w:t xml:space="preserve">and underscore the need for focused investigation among </w:t>
      </w:r>
      <w:r w:rsidR="00D800A2">
        <w:rPr>
          <w:rFonts w:ascii="Times New Roman" w:hAnsi="Times New Roman" w:cs="Times New Roman"/>
          <w:sz w:val="24"/>
          <w:szCs w:val="24"/>
        </w:rPr>
        <w:t>OPHIV</w:t>
      </w:r>
      <w:r w:rsidR="005253D0" w:rsidRPr="000F75AA">
        <w:rPr>
          <w:rFonts w:ascii="Times New Roman" w:hAnsi="Times New Roman" w:cs="Times New Roman"/>
          <w:sz w:val="24"/>
          <w:szCs w:val="24"/>
        </w:rPr>
        <w:t xml:space="preserve"> aged 60 years and above. </w:t>
      </w:r>
      <w:r w:rsidR="005253D0" w:rsidRPr="000F75AA">
        <w:rPr>
          <w:rFonts w:ascii="Times New Roman" w:hAnsi="Times New Roman" w:cs="Times New Roman"/>
          <w:sz w:val="24"/>
          <w:szCs w:val="24"/>
          <w:lang w:val="en-UG"/>
        </w:rPr>
        <w:t xml:space="preserve">Therefore, examining factors associated with viral load non-suppression (VLNS) among </w:t>
      </w:r>
      <w:r w:rsidR="00D800A2">
        <w:rPr>
          <w:rFonts w:ascii="Times New Roman" w:hAnsi="Times New Roman" w:cs="Times New Roman"/>
          <w:sz w:val="24"/>
          <w:szCs w:val="24"/>
          <w:lang w:val="en-UG"/>
        </w:rPr>
        <w:t>older persons</w:t>
      </w:r>
      <w:r w:rsidR="005253D0" w:rsidRPr="000F75AA">
        <w:rPr>
          <w:rFonts w:ascii="Times New Roman" w:hAnsi="Times New Roman" w:cs="Times New Roman"/>
          <w:sz w:val="24"/>
          <w:szCs w:val="24"/>
          <w:lang w:val="en-UG"/>
        </w:rPr>
        <w:t xml:space="preserve"> aged 60 years and above is critical for improving clinical outcomes and reducing HIV-related morbidity and mortality in this group.</w:t>
      </w:r>
    </w:p>
    <w:p w14:paraId="48A64C26" w14:textId="2C1B10C7" w:rsidR="005253D0" w:rsidRPr="000F75AA" w:rsidRDefault="005253D0" w:rsidP="00F22C37">
      <w:pPr>
        <w:pStyle w:val="Heading2"/>
        <w:spacing w:before="0" w:after="0" w:line="360" w:lineRule="auto"/>
        <w:jc w:val="both"/>
        <w:rPr>
          <w:rFonts w:ascii="Times New Roman" w:hAnsi="Times New Roman" w:cs="Times New Roman"/>
          <w:b/>
          <w:bCs/>
          <w:color w:val="auto"/>
          <w:sz w:val="24"/>
          <w:szCs w:val="24"/>
        </w:rPr>
      </w:pPr>
      <w:bookmarkStart w:id="23" w:name="_Toc240408389"/>
      <w:r w:rsidRPr="000F75AA">
        <w:rPr>
          <w:rFonts w:ascii="Times New Roman" w:hAnsi="Times New Roman" w:cs="Times New Roman"/>
          <w:b/>
          <w:bCs/>
          <w:color w:val="auto"/>
          <w:sz w:val="24"/>
          <w:szCs w:val="24"/>
        </w:rPr>
        <w:t xml:space="preserve">2.2 Viral Load Non-Suppression in the Older </w:t>
      </w:r>
      <w:r w:rsidR="00750E77">
        <w:rPr>
          <w:rFonts w:ascii="Times New Roman" w:hAnsi="Times New Roman" w:cs="Times New Roman"/>
          <w:b/>
          <w:bCs/>
          <w:color w:val="auto"/>
          <w:sz w:val="24"/>
          <w:szCs w:val="24"/>
        </w:rPr>
        <w:t>Persons</w:t>
      </w:r>
      <w:r w:rsidRPr="000F75AA">
        <w:rPr>
          <w:rFonts w:ascii="Times New Roman" w:hAnsi="Times New Roman" w:cs="Times New Roman"/>
          <w:b/>
          <w:bCs/>
          <w:color w:val="auto"/>
          <w:sz w:val="24"/>
          <w:szCs w:val="24"/>
        </w:rPr>
        <w:t xml:space="preserve"> Population</w:t>
      </w:r>
      <w:bookmarkEnd w:id="23"/>
    </w:p>
    <w:p w14:paraId="2EC42266" w14:textId="0A7D07CC" w:rsidR="005253D0" w:rsidRPr="000F75AA" w:rsidRDefault="005253D0" w:rsidP="00F22C37">
      <w:pPr>
        <w:spacing w:after="0" w:line="360" w:lineRule="auto"/>
        <w:jc w:val="both"/>
        <w:rPr>
          <w:rFonts w:ascii="Times New Roman" w:eastAsia="Calibri" w:hAnsi="Times New Roman" w:cs="Times New Roman"/>
          <w:sz w:val="24"/>
          <w:szCs w:val="24"/>
        </w:rPr>
      </w:pPr>
      <w:r w:rsidRPr="000F75AA">
        <w:rPr>
          <w:rFonts w:ascii="Times New Roman" w:eastAsia="Calibri" w:hAnsi="Times New Roman" w:cs="Times New Roman"/>
          <w:sz w:val="24"/>
          <w:szCs w:val="24"/>
          <w:lang w:val="en-UG"/>
        </w:rPr>
        <w:t xml:space="preserve">Viral load suppression (VLS), defined as a viral load of &lt; 200 copies/mL for plasma samples or &lt; 400 copies/mL for dried blood spot (DBS) samples, serves as a primary indicator of antiretroviral therapy effectiveness and a critical benchmark in HIV control efforts </w:t>
      </w:r>
      <w:r w:rsidRPr="000F75AA">
        <w:rPr>
          <w:rFonts w:ascii="Times New Roman" w:eastAsia="Calibri" w:hAnsi="Times New Roman" w:cs="Times New Roman"/>
          <w:sz w:val="24"/>
          <w:szCs w:val="24"/>
        </w:rPr>
        <w:fldChar w:fldCharType="begin"/>
      </w:r>
      <w:r w:rsidR="00A9732F" w:rsidRPr="000F75AA">
        <w:rPr>
          <w:rFonts w:ascii="Times New Roman" w:eastAsia="Calibri" w:hAnsi="Times New Roman" w:cs="Times New Roman"/>
          <w:sz w:val="24"/>
          <w:szCs w:val="24"/>
        </w:rPr>
        <w:instrText xml:space="preserve"> ADDIN EN.CITE &lt;EndNote&gt;&lt;Cite&gt;&lt;Author&gt;Joint United Nations Programme on HIV/AIDS [UNAIDS]&lt;/Author&gt;&lt;Year&gt;2024&lt;/Year&gt;&lt;RecNum&gt;5&lt;/RecNum&gt;&lt;DisplayText&gt;(Joint United Nations Programme on HIV/AIDS [UNAIDS], 2024; Ministry of Health, 2022)&lt;/DisplayText&gt;&lt;record&gt;&lt;rec-number&gt;5&lt;/rec-number&gt;&lt;foreign-keys&gt;&lt;key app="EN" db-id="9xzdrstprstw08evpr7pzwrbdre0wp0a255v" timestamp="1773503573"&gt;5&lt;/key&gt;&lt;/foreign-keys&gt;&lt;ref-type name="Report"&gt;27&lt;/ref-type&gt;&lt;contributors&gt;&lt;authors&gt;&lt;author&gt;Joint United Nations Programme on HIV/AIDS [UNAIDS],&lt;/author&gt;&lt;/authors&gt;&lt;/contributors&gt;&lt;titles&gt;&lt;title&gt;The Urgency of Now: AIDS at a Crossroads – Global AIDS Update 2024&lt;/title&gt;&lt;/titles&gt;&lt;dates&gt;&lt;year&gt;2024&lt;/year&gt;&lt;/dates&gt;&lt;pub-location&gt;Geneva, Switzerland&lt;/pub-location&gt;&lt;publisher&gt;UNAIDS&lt;/publisher&gt;&lt;urls&gt;&lt;related-urls&gt;&lt;url&gt;https://www.unaids.org/&lt;/url&gt;&lt;/related-urls&gt;&lt;/urls&gt;&lt;/record&gt;&lt;/Cite&gt;&lt;Cite&gt;&lt;Author&gt;Ministry of Health&lt;/Author&gt;&lt;Year&gt;2022&lt;/Year&gt;&lt;RecNum&gt;2&lt;/RecNum&gt;&lt;record&gt;&lt;rec-number&gt;2&lt;/rec-number&gt;&lt;foreign-keys&gt;&lt;key app="EN" db-id="9xzdrstprstw08evpr7pzwrbdre0wp0a255v" timestamp="1773503018"&gt;2&lt;/key&gt;&lt;/foreign-keys&gt;&lt;ref-type name="Report"&gt;27&lt;/ref-type&gt;&lt;contributors&gt;&lt;authors&gt;&lt;author&gt;Ministry of Health, &lt;/author&gt;&lt;/authors&gt;&lt;/contributors&gt;&lt;auth-address&gt;Kampala, Uganda&lt;/auth-address&gt;&lt;titles&gt;&lt;title&gt;Consolidated Guidelines for the Prevention and Treatment of HIV and AIDS in Uganda&lt;/title&gt;&lt;/titles&gt;&lt;dates&gt;&lt;year&gt;2022&lt;/year&gt;&lt;/dates&gt;&lt;publisher&gt;Ministry of Health&lt;/publisher&gt;&lt;urls&gt;&lt;/urls&gt;&lt;/record&gt;&lt;/Cite&gt;&lt;/EndNote&gt;</w:instrText>
      </w:r>
      <w:r w:rsidRPr="000F75AA">
        <w:rPr>
          <w:rFonts w:ascii="Times New Roman" w:eastAsia="Calibri" w:hAnsi="Times New Roman" w:cs="Times New Roman"/>
          <w:sz w:val="24"/>
          <w:szCs w:val="24"/>
        </w:rPr>
        <w:fldChar w:fldCharType="separate"/>
      </w:r>
      <w:r w:rsidR="00A9732F" w:rsidRPr="000F75AA">
        <w:rPr>
          <w:rFonts w:ascii="Times New Roman" w:eastAsia="Calibri" w:hAnsi="Times New Roman" w:cs="Times New Roman"/>
          <w:noProof/>
          <w:sz w:val="24"/>
          <w:szCs w:val="24"/>
        </w:rPr>
        <w:t>(Joint United Nations Programme on HIV/AIDS [UNAIDS], 2024; Ministry of Health, 2022)</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lang w:val="en-UG"/>
        </w:rPr>
        <w:t xml:space="preserve">Despite advances in treatment, a proportion of </w:t>
      </w:r>
      <w:r w:rsidR="00D800A2">
        <w:rPr>
          <w:rFonts w:ascii="Times New Roman" w:eastAsia="Calibri" w:hAnsi="Times New Roman" w:cs="Times New Roman"/>
          <w:sz w:val="24"/>
          <w:szCs w:val="24"/>
          <w:lang w:val="en-UG"/>
        </w:rPr>
        <w:t>older persons</w:t>
      </w:r>
      <w:r w:rsidRPr="000F75AA">
        <w:rPr>
          <w:rFonts w:ascii="Times New Roman" w:eastAsia="Calibri" w:hAnsi="Times New Roman" w:cs="Times New Roman"/>
          <w:sz w:val="24"/>
          <w:szCs w:val="24"/>
          <w:lang w:val="en-UG"/>
        </w:rPr>
        <w:t xml:space="preserve"> fail to achieve or maintain suppression, exposing them to unfavourable clinical outcomes </w:t>
      </w:r>
      <w:r w:rsidRPr="000F75AA">
        <w:rPr>
          <w:rFonts w:ascii="Times New Roman" w:eastAsia="Calibri" w:hAnsi="Times New Roman" w:cs="Times New Roman"/>
          <w:sz w:val="24"/>
          <w:szCs w:val="24"/>
        </w:rPr>
        <w:fldChar w:fldCharType="begin"/>
      </w:r>
      <w:r w:rsidRPr="000F75AA">
        <w:rPr>
          <w:rFonts w:ascii="Times New Roman" w:eastAsia="Calibri" w:hAnsi="Times New Roman" w:cs="Times New Roman"/>
          <w:sz w:val="24"/>
          <w:szCs w:val="24"/>
        </w:rPr>
        <w:instrText xml:space="preserve"> ADDIN EN.CITE &lt;EndNote&gt;&lt;Cite&gt;&lt;Author&gt;Atuhairwe&lt;/Author&gt;&lt;Year&gt;2025&lt;/Year&gt;&lt;RecNum&gt;3&lt;/RecNum&gt;&lt;DisplayText&gt;(Atuhairwe et al., 2025)&lt;/DisplayText&gt;&lt;record&gt;&lt;rec-number&gt;3&lt;/rec-number&gt;&lt;foreign-keys&gt;&lt;key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EndNote&gt;</w:instrText>
      </w:r>
      <w:r w:rsidRPr="000F75AA">
        <w:rPr>
          <w:rFonts w:ascii="Times New Roman" w:eastAsia="Calibri" w:hAnsi="Times New Roman" w:cs="Times New Roman"/>
          <w:sz w:val="24"/>
          <w:szCs w:val="24"/>
        </w:rPr>
        <w:fldChar w:fldCharType="separate"/>
      </w:r>
      <w:r w:rsidRPr="000F75AA">
        <w:rPr>
          <w:rFonts w:ascii="Times New Roman" w:eastAsia="Calibri" w:hAnsi="Times New Roman" w:cs="Times New Roman"/>
          <w:noProof/>
          <w:sz w:val="24"/>
          <w:szCs w:val="24"/>
        </w:rPr>
        <w:t>(Atuhairwe et al., 2025)</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00397A47">
        <w:rPr>
          <w:rFonts w:ascii="Times New Roman" w:eastAsia="Calibri" w:hAnsi="Times New Roman" w:cs="Times New Roman"/>
          <w:sz w:val="24"/>
          <w:szCs w:val="24"/>
        </w:rPr>
        <w:t>And yet</w:t>
      </w:r>
      <w:r w:rsidRPr="000F75AA">
        <w:rPr>
          <w:rFonts w:ascii="Times New Roman" w:eastAsia="Calibri" w:hAnsi="Times New Roman" w:cs="Times New Roman"/>
          <w:sz w:val="24"/>
          <w:szCs w:val="24"/>
          <w:lang w:val="en-UG"/>
        </w:rPr>
        <w:t xml:space="preserve"> sustained VLS is associated with better health status, prolonged survival, and a markedly reduced risk of HIV transmission. For this reason, achieving VLS remains a central component of global HIV strategies, including the 2025 UNAIDS 95-95-95 targets </w:t>
      </w:r>
      <w:r w:rsidRPr="000F75AA">
        <w:rPr>
          <w:rFonts w:ascii="Times New Roman" w:eastAsia="Calibri" w:hAnsi="Times New Roman" w:cs="Times New Roman"/>
          <w:sz w:val="24"/>
          <w:szCs w:val="24"/>
        </w:rPr>
        <w:fldChar w:fldCharType="begin"/>
      </w:r>
      <w:r w:rsidR="00A9732F" w:rsidRPr="000F75AA">
        <w:rPr>
          <w:rFonts w:ascii="Times New Roman" w:eastAsia="Calibri" w:hAnsi="Times New Roman" w:cs="Times New Roman"/>
          <w:sz w:val="24"/>
          <w:szCs w:val="24"/>
        </w:rPr>
        <w:instrText xml:space="preserve"> ADDIN EN.CITE &lt;EndNote&gt;&lt;Cite&gt;&lt;Author&gt;Eisinger&lt;/Author&gt;&lt;Year&gt;2019&lt;/Year&gt;&lt;RecNum&gt;4&lt;/RecNum&gt;&lt;DisplayText&gt;(Eisinger et al., 2019; Joint United Nations Programme on HIV/AIDS [UNAIDS], 2024)&lt;/DisplayText&gt;&lt;record&gt;&lt;rec-number&gt;4&lt;/rec-number&gt;&lt;foreign-keys&gt;&lt;key app="EN" db-id="9xzdrstprstw08evpr7pzwrbdre0wp0a255v" timestamp="1773503411"&gt;4&lt;/key&gt;&lt;/foreign-keys&gt;&lt;ref-type name="Journal Article"&gt;17&lt;/ref-type&gt;&lt;contributors&gt;&lt;authors&gt;&lt;author&gt;Eisinger, Robert W&lt;/author&gt;&lt;author&gt;Dieffenbach, Carl W&lt;/author&gt;&lt;author&gt;Fauci, Anthony S&lt;/author&gt;&lt;/authors&gt;&lt;/contributors&gt;&lt;titles&gt;&lt;title&gt;HIV viral load and transmissibility of HIV infection: undetectable equals untransmittable&lt;/title&gt;&lt;secondary-title&gt;Jama&lt;/secondary-title&gt;&lt;/titles&gt;&lt;periodical&gt;&lt;full-title&gt;Jama&lt;/full-title&gt;&lt;/periodical&gt;&lt;pages&gt;451-452&lt;/pages&gt;&lt;volume&gt;321&lt;/volume&gt;&lt;number&gt;5&lt;/number&gt;&lt;dates&gt;&lt;year&gt;2019&lt;/year&gt;&lt;/dates&gt;&lt;isbn&gt;0098-7484&lt;/isbn&gt;&lt;urls&gt;&lt;/urls&gt;&lt;/record&gt;&lt;/Cite&gt;&lt;Cite&gt;&lt;Author&gt;Joint United Nations Programme on HIV/AIDS [UNAIDS]&lt;/Author&gt;&lt;Year&gt;2024&lt;/Year&gt;&lt;RecNum&gt;5&lt;/RecNum&gt;&lt;record&gt;&lt;rec-number&gt;5&lt;/rec-number&gt;&lt;foreign-keys&gt;&lt;key app="EN" db-id="9xzdrstprstw08evpr7pzwrbdre0wp0a255v" timestamp="1773503573"&gt;5&lt;/key&gt;&lt;/foreign-keys&gt;&lt;ref-type name="Report"&gt;27&lt;/ref-type&gt;&lt;contributors&gt;&lt;authors&gt;&lt;author&gt;Joint United Nations Programme on HIV/AIDS [UNAIDS],&lt;/author&gt;&lt;/authors&gt;&lt;/contributors&gt;&lt;titles&gt;&lt;title&gt;The Urgency of Now: AIDS at a Crossroads – Global AIDS Update 2024&lt;/title&gt;&lt;/titles&gt;&lt;dates&gt;&lt;year&gt;2024&lt;/year&gt;&lt;/dates&gt;&lt;pub-location&gt;Geneva, Switzerland&lt;/pub-location&gt;&lt;publisher&gt;UNAIDS&lt;/publisher&gt;&lt;urls&gt;&lt;related-urls&gt;&lt;url&gt;https://www.unaids.org/&lt;/url&gt;&lt;/related-urls&gt;&lt;/urls&gt;&lt;/record&gt;&lt;/Cite&gt;&lt;/EndNote&gt;</w:instrText>
      </w:r>
      <w:r w:rsidRPr="000F75AA">
        <w:rPr>
          <w:rFonts w:ascii="Times New Roman" w:eastAsia="Calibri" w:hAnsi="Times New Roman" w:cs="Times New Roman"/>
          <w:sz w:val="24"/>
          <w:szCs w:val="24"/>
        </w:rPr>
        <w:fldChar w:fldCharType="separate"/>
      </w:r>
      <w:r w:rsidR="00A9732F" w:rsidRPr="000F75AA">
        <w:rPr>
          <w:rFonts w:ascii="Times New Roman" w:eastAsia="Calibri" w:hAnsi="Times New Roman" w:cs="Times New Roman"/>
          <w:noProof/>
          <w:sz w:val="24"/>
          <w:szCs w:val="24"/>
        </w:rPr>
        <w:t>(Eisinger et al., 2019; Joint United Nations Programme on HIV/AIDS [UNAIDS], 2024)</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w:t>
      </w:r>
    </w:p>
    <w:p w14:paraId="35687FAB" w14:textId="320F6B17" w:rsidR="005253D0" w:rsidRPr="000F75AA" w:rsidRDefault="005253D0" w:rsidP="00F22C37">
      <w:pPr>
        <w:spacing w:after="0" w:line="360" w:lineRule="auto"/>
        <w:jc w:val="both"/>
        <w:rPr>
          <w:rFonts w:ascii="Times New Roman" w:eastAsia="Calibri" w:hAnsi="Times New Roman" w:cs="Times New Roman"/>
          <w:sz w:val="24"/>
          <w:szCs w:val="24"/>
          <w:lang w:val="en-UG"/>
        </w:rPr>
      </w:pPr>
      <w:r w:rsidRPr="000F75AA">
        <w:rPr>
          <w:rFonts w:ascii="Times New Roman" w:eastAsia="Calibri" w:hAnsi="Times New Roman" w:cs="Times New Roman"/>
          <w:sz w:val="24"/>
          <w:szCs w:val="24"/>
        </w:rPr>
        <w:t xml:space="preserve">Globally, about 93-94% of adults on ART achieve VLS, leaving 6-7% with </w:t>
      </w:r>
      <w:r w:rsidR="00397A47">
        <w:rPr>
          <w:rFonts w:ascii="Times New Roman" w:eastAsia="Calibri" w:hAnsi="Times New Roman" w:cs="Times New Roman"/>
          <w:sz w:val="24"/>
          <w:szCs w:val="24"/>
        </w:rPr>
        <w:t>VLNS</w:t>
      </w:r>
      <w:r w:rsidRPr="000F75AA">
        <w:rPr>
          <w:rFonts w:ascii="Times New Roman" w:eastAsia="Calibri" w:hAnsi="Times New Roman" w:cs="Times New Roman"/>
          <w:sz w:val="24"/>
          <w:szCs w:val="24"/>
        </w:rPr>
        <w:t xml:space="preserve"> </w:t>
      </w:r>
      <w:r w:rsidRPr="000F75AA">
        <w:rPr>
          <w:rFonts w:ascii="Times New Roman" w:hAnsi="Times New Roman" w:cs="Times New Roman"/>
          <w:sz w:val="24"/>
          <w:szCs w:val="24"/>
        </w:rPr>
        <w:fldChar w:fldCharType="begin"/>
      </w:r>
      <w:r w:rsidR="00A9732F" w:rsidRPr="000F75AA">
        <w:rPr>
          <w:rFonts w:ascii="Times New Roman" w:hAnsi="Times New Roman" w:cs="Times New Roman"/>
          <w:sz w:val="24"/>
          <w:szCs w:val="24"/>
        </w:rPr>
        <w:instrText xml:space="preserve"> ADDIN EN.CITE &lt;EndNote&gt;&lt;Cite&gt;&lt;Author&gt;Joint United Nations Programme on HIV/AIDS [UNAIDS]&lt;/Author&gt;&lt;Year&gt;2023&lt;/Year&gt;&lt;RecNum&gt;1&lt;/RecNum&gt;&lt;DisplayText&gt;(Joint United Nations Programme on HIV/AIDS [UNAIDS], 2023, 2024)&lt;/DisplayText&gt;&lt;record&gt;&lt;rec-number&gt;1&lt;/rec-number&gt;&lt;foreign-keys&gt;&lt;key app="EN" db-id="9xzdrstprstw08evpr7pzwrbdre0wp0a255v" timestamp="1773502811"&gt;1&lt;/key&gt;&lt;/foreign-keys&gt;&lt;ref-type name="Report"&gt;27&lt;/ref-type&gt;&lt;contributors&gt;&lt;authors&gt;&lt;author&gt;Joint United Nations Programme on HIV/AIDS [UNAIDS],&lt;/author&gt;&lt;/authors&gt;&lt;/contributors&gt;&lt;auth-address&gt;Geneva, Switzerland&lt;/auth-address&gt;&lt;titles&gt;&lt;title&gt;The Path That Ends AIDS: Global AIDS Update 2023&lt;/title&gt;&lt;/titles&gt;&lt;dates&gt;&lt;year&gt;2023&lt;/year&gt;&lt;/dates&gt;&lt;publisher&gt;UNAIDS&lt;/publisher&gt;&lt;urls&gt;&lt;related-urls&gt;&lt;url&gt;https://www.unaids.org/&lt;/url&gt;&lt;/related-urls&gt;&lt;/urls&gt;&lt;/record&gt;&lt;/Cite&gt;&lt;Cite&gt;&lt;Author&gt;Joint United Nations Programme on HIV/AIDS [UNAIDS]&lt;/Author&gt;&lt;Year&gt;2024&lt;/Year&gt;&lt;RecNum&gt;5&lt;/RecNum&gt;&lt;record&gt;&lt;rec-number&gt;5&lt;/rec-number&gt;&lt;foreign-keys&gt;&lt;key app="EN" db-id="9xzdrstprstw08evpr7pzwrbdre0wp0a255v" timestamp="1773503573"&gt;5&lt;/key&gt;&lt;/foreign-keys&gt;&lt;ref-type name="Report"&gt;27&lt;/ref-type&gt;&lt;contributors&gt;&lt;authors&gt;&lt;author&gt;Joint United Nations Programme on HIV/AIDS [UNAIDS],&lt;/author&gt;&lt;/authors&gt;&lt;/contributors&gt;&lt;titles&gt;&lt;title&gt;The Urgency of Now: AIDS at a Crossroads – Global AIDS Update 2024&lt;/title&gt;&lt;/titles&gt;&lt;dates&gt;&lt;year&gt;2024&lt;/year&gt;&lt;/dates&gt;&lt;pub-location&gt;Geneva, Switzerland&lt;/pub-location&gt;&lt;publisher&gt;UNAIDS&lt;/publisher&gt;&lt;urls&gt;&lt;related-urls&gt;&lt;url&gt;https://www.unaids.org/&lt;/url&gt;&lt;/related-urls&gt;&lt;/urls&gt;&lt;/record&gt;&lt;/Cite&gt;&lt;/EndNote&gt;</w:instrText>
      </w:r>
      <w:r w:rsidRPr="000F75AA">
        <w:rPr>
          <w:rFonts w:ascii="Times New Roman" w:hAnsi="Times New Roman" w:cs="Times New Roman"/>
          <w:sz w:val="24"/>
          <w:szCs w:val="24"/>
        </w:rPr>
        <w:fldChar w:fldCharType="separate"/>
      </w:r>
      <w:r w:rsidR="00A9732F" w:rsidRPr="000F75AA">
        <w:rPr>
          <w:rFonts w:ascii="Times New Roman" w:hAnsi="Times New Roman" w:cs="Times New Roman"/>
          <w:noProof/>
          <w:sz w:val="24"/>
          <w:szCs w:val="24"/>
        </w:rPr>
        <w:t>(Joint United Nations Programme on HIV/AIDS [UNAIDS], 2023, 2024)</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xml:space="preserve">. </w:t>
      </w:r>
      <w:r w:rsidRPr="000F75AA">
        <w:rPr>
          <w:rFonts w:ascii="Times New Roman" w:eastAsia="Calibri" w:hAnsi="Times New Roman" w:cs="Times New Roman"/>
          <w:sz w:val="24"/>
          <w:szCs w:val="24"/>
        </w:rPr>
        <w:t xml:space="preserve">However, </w:t>
      </w:r>
      <w:r w:rsidRPr="000F75AA">
        <w:rPr>
          <w:rFonts w:ascii="Times New Roman" w:eastAsia="SimSun" w:hAnsi="Times New Roman" w:cs="Times New Roman"/>
          <w:sz w:val="24"/>
          <w:szCs w:val="24"/>
        </w:rPr>
        <w:t>these estimates do not disaggregate the figures to reflect individuals ≥ 60 years of age</w:t>
      </w:r>
      <w:r w:rsidRPr="000F75AA">
        <w:rPr>
          <w:rFonts w:ascii="Times New Roman" w:hAnsi="Times New Roman" w:cs="Times New Roman"/>
          <w:sz w:val="24"/>
          <w:szCs w:val="24"/>
        </w:rPr>
        <w:t xml:space="preserve">, leaving a critical knowledge gap regarding </w:t>
      </w:r>
      <w:r w:rsidR="00D800A2">
        <w:rPr>
          <w:rFonts w:ascii="Times New Roman" w:hAnsi="Times New Roman" w:cs="Times New Roman"/>
          <w:sz w:val="24"/>
          <w:szCs w:val="24"/>
        </w:rPr>
        <w:t>OPHIV</w:t>
      </w:r>
      <w:r w:rsidRPr="000F75AA">
        <w:rPr>
          <w:rFonts w:ascii="Times New Roman" w:hAnsi="Times New Roman" w:cs="Times New Roman"/>
          <w:sz w:val="24"/>
          <w:szCs w:val="24"/>
        </w:rPr>
        <w:t>.</w:t>
      </w:r>
      <w:r w:rsidRPr="000F75AA">
        <w:rPr>
          <w:rFonts w:ascii="Times New Roman" w:eastAsia="Calibri" w:hAnsi="Times New Roman" w:cs="Times New Roman"/>
          <w:sz w:val="24"/>
          <w:szCs w:val="24"/>
        </w:rPr>
        <w:t xml:space="preserve"> </w:t>
      </w:r>
      <w:r w:rsidR="00293128" w:rsidRPr="00293128">
        <w:rPr>
          <w:rFonts w:ascii="Times New Roman" w:eastAsia="Calibri" w:hAnsi="Times New Roman" w:cs="Times New Roman"/>
          <w:sz w:val="24"/>
          <w:szCs w:val="24"/>
        </w:rPr>
        <w:t xml:space="preserve">A systematic review and meta-analysis by Mosha et al. included 32 studies involving 756,620 people living with HIV in Sub-Saharan Africa and estimated a pooled prevalence of viral non-suppression of 20.0% (95% CI: 15.43%-25.52%) using a viral load threshold of ≥1,000 copies/mL. The review identified several factors associated with viral non-suppression, including sex, age, marital status, facility attended, adherence, comorbidities, ART regimen, treatment interruptions, and socioeconomic factors. However, because the review included people living with HIV of different ages, its pooled estimate does not provide an age-specific estimate for adults aged 60 years and above </w:t>
      </w:r>
      <w:r w:rsidR="00293128">
        <w:rPr>
          <w:rFonts w:ascii="Times New Roman" w:eastAsia="Calibri" w:hAnsi="Times New Roman" w:cs="Times New Roman"/>
          <w:sz w:val="24"/>
          <w:szCs w:val="24"/>
        </w:rPr>
        <w:fldChar w:fldCharType="begin">
          <w:fldData xml:space="preserve">PEVuZE5vdGU+PENpdGU+PEF1dGhvcj5Nb3NoYTwvQXV0aG9yPjxZZWFyPjIwMjQ8L1llYXI+PFJl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</w:fldData>
        </w:fldChar>
      </w:r>
      <w:r w:rsidR="00293128">
        <w:rPr>
          <w:rFonts w:ascii="Times New Roman" w:eastAsia="Calibri" w:hAnsi="Times New Roman" w:cs="Times New Roman"/>
          <w:sz w:val="24"/>
          <w:szCs w:val="24"/>
        </w:rPr>
        <w:instrText xml:space="preserve"> ADDIN EN.CITE </w:instrText>
      </w:r>
      <w:r w:rsidR="00293128">
        <w:rPr>
          <w:rFonts w:ascii="Times New Roman" w:eastAsia="Calibri" w:hAnsi="Times New Roman" w:cs="Times New Roman"/>
          <w:sz w:val="24"/>
          <w:szCs w:val="24"/>
        </w:rPr>
        <w:fldChar w:fldCharType="begin">
          <w:fldData xml:space="preserve">PEVuZE5vdGU+PENpdGU+PEF1dGhvcj5Nb3NoYTwvQXV0aG9yPjxZZWFyPjIwMjQ8L1llYXI+PFJl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</w:fldData>
        </w:fldChar>
      </w:r>
      <w:r w:rsidR="00293128">
        <w:rPr>
          <w:rFonts w:ascii="Times New Roman" w:eastAsia="Calibri" w:hAnsi="Times New Roman" w:cs="Times New Roman"/>
          <w:sz w:val="24"/>
          <w:szCs w:val="24"/>
        </w:rPr>
        <w:instrText xml:space="preserve"> ADDIN EN.CITE.DATA </w:instrText>
      </w:r>
      <w:r w:rsidR="00293128">
        <w:rPr>
          <w:rFonts w:ascii="Times New Roman" w:eastAsia="Calibri" w:hAnsi="Times New Roman" w:cs="Times New Roman"/>
          <w:sz w:val="24"/>
          <w:szCs w:val="24"/>
        </w:rPr>
      </w:r>
      <w:r w:rsidR="00293128">
        <w:rPr>
          <w:rFonts w:ascii="Times New Roman" w:eastAsia="Calibri" w:hAnsi="Times New Roman" w:cs="Times New Roman"/>
          <w:sz w:val="24"/>
          <w:szCs w:val="24"/>
        </w:rPr>
        <w:fldChar w:fldCharType="end"/>
      </w:r>
      <w:r w:rsidR="00293128">
        <w:rPr>
          <w:rFonts w:ascii="Times New Roman" w:eastAsia="Calibri" w:hAnsi="Times New Roman" w:cs="Times New Roman"/>
          <w:sz w:val="24"/>
          <w:szCs w:val="24"/>
        </w:rPr>
      </w:r>
      <w:r w:rsidR="00293128">
        <w:rPr>
          <w:rFonts w:ascii="Times New Roman" w:eastAsia="Calibri" w:hAnsi="Times New Roman" w:cs="Times New Roman"/>
          <w:sz w:val="24"/>
          <w:szCs w:val="24"/>
        </w:rPr>
        <w:fldChar w:fldCharType="separate"/>
      </w:r>
      <w:r w:rsidR="00293128">
        <w:rPr>
          <w:rFonts w:ascii="Times New Roman" w:eastAsia="Calibri" w:hAnsi="Times New Roman" w:cs="Times New Roman"/>
          <w:noProof/>
          <w:sz w:val="24"/>
          <w:szCs w:val="24"/>
        </w:rPr>
        <w:t>(Mosha et al., 2024)</w:t>
      </w:r>
      <w:r w:rsidR="00293128">
        <w:rPr>
          <w:rFonts w:ascii="Times New Roman" w:eastAsia="Calibri" w:hAnsi="Times New Roman" w:cs="Times New Roman"/>
          <w:sz w:val="24"/>
          <w:szCs w:val="24"/>
        </w:rPr>
        <w:fldChar w:fldCharType="end"/>
      </w:r>
      <w:r w:rsidR="00293128" w:rsidRPr="00293128">
        <w:rPr>
          <w:rFonts w:ascii="Times New Roman" w:eastAsia="Calibri" w:hAnsi="Times New Roman" w:cs="Times New Roman"/>
          <w:sz w:val="24"/>
          <w:szCs w:val="24"/>
        </w:rPr>
        <w:t>.</w:t>
      </w:r>
      <w:r w:rsidR="00293128">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lang w:val="en-UG"/>
        </w:rPr>
        <w:t xml:space="preserve">Evidence from Sub-Saharan Africa (SSA) remains mixed. While some studies report that </w:t>
      </w:r>
      <w:r w:rsidR="00D800A2">
        <w:rPr>
          <w:rFonts w:ascii="Times New Roman" w:eastAsia="Calibri" w:hAnsi="Times New Roman" w:cs="Times New Roman"/>
          <w:sz w:val="24"/>
          <w:szCs w:val="24"/>
          <w:lang w:val="en-UG"/>
        </w:rPr>
        <w:t>older persons</w:t>
      </w:r>
      <w:r w:rsidRPr="000F75AA">
        <w:rPr>
          <w:rFonts w:ascii="Times New Roman" w:eastAsia="Calibri" w:hAnsi="Times New Roman" w:cs="Times New Roman"/>
          <w:sz w:val="24"/>
          <w:szCs w:val="24"/>
          <w:lang w:val="en-UG"/>
        </w:rPr>
        <w:t xml:space="preserve"> aged 60 years and above achieve similar or even higher levels of VLS, often linked to better adherence, others describe increased vulnerability to VLNS due to age-related challenges</w:t>
      </w:r>
      <w:r w:rsidRPr="000F75AA">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rPr>
        <w:fldChar w:fldCharType="begin">
          <w:fldData xml:space="preserve">PEVuZE5vdGU+PENpdGU+PEF1dGhvcj5BcGlvPC9BdXRob3I+PFllYXI+MjAyNDwvWWVhcj48UmVj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</w:fldData>
        </w:fldChar>
      </w:r>
      <w:r w:rsidRPr="000F75AA">
        <w:rPr>
          <w:rFonts w:ascii="Times New Roman" w:eastAsia="Calibri" w:hAnsi="Times New Roman" w:cs="Times New Roman"/>
          <w:sz w:val="24"/>
          <w:szCs w:val="24"/>
        </w:rPr>
        <w:instrText xml:space="preserve"> ADDIN EN.CITE </w:instrText>
      </w:r>
      <w:r w:rsidRPr="000F75AA">
        <w:rPr>
          <w:rFonts w:ascii="Times New Roman" w:eastAsia="Calibri" w:hAnsi="Times New Roman" w:cs="Times New Roman"/>
          <w:sz w:val="24"/>
          <w:szCs w:val="24"/>
        </w:rPr>
        <w:fldChar w:fldCharType="begin">
          <w:fldData xml:space="preserve">PEVuZE5vdGU+PENpdGU+PEF1dGhvcj5BcGlvPC9BdXRob3I+PFllYXI+MjAyNDwvWWVhcj48UmVj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</w:fldData>
        </w:fldChar>
      </w:r>
      <w:r w:rsidRPr="000F75AA">
        <w:rPr>
          <w:rFonts w:ascii="Times New Roman" w:eastAsia="Calibri" w:hAnsi="Times New Roman" w:cs="Times New Roman"/>
          <w:sz w:val="24"/>
          <w:szCs w:val="24"/>
        </w:rPr>
        <w:instrText xml:space="preserve"> ADDIN EN.CITE.DATA </w:instrText>
      </w:r>
      <w:r w:rsidRPr="000F75AA">
        <w:rPr>
          <w:rFonts w:ascii="Times New Roman" w:eastAsia="Calibri" w:hAnsi="Times New Roman" w:cs="Times New Roman"/>
          <w:sz w:val="24"/>
          <w:szCs w:val="24"/>
        </w:rPr>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r>
      <w:r w:rsidRPr="000F75AA">
        <w:rPr>
          <w:rFonts w:ascii="Times New Roman" w:eastAsia="Calibri" w:hAnsi="Times New Roman" w:cs="Times New Roman"/>
          <w:sz w:val="24"/>
          <w:szCs w:val="24"/>
        </w:rPr>
        <w:fldChar w:fldCharType="separate"/>
      </w:r>
      <w:r w:rsidRPr="000F75AA">
        <w:rPr>
          <w:rFonts w:ascii="Times New Roman" w:eastAsia="Calibri" w:hAnsi="Times New Roman" w:cs="Times New Roman"/>
          <w:noProof/>
          <w:sz w:val="24"/>
          <w:szCs w:val="24"/>
        </w:rPr>
        <w:t>(Apio et al., 2024; Bahemana et al., 2020; Izudi et al., 2024; Wakooko et al., 2020)</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lang w:val="en-UG"/>
        </w:rPr>
        <w:t xml:space="preserve">The observed differences likely reflect variations in how studies define non-suppression, differences in ART regimens, especially the increasing use of dolutegravir-based therapy, as well as variations in health system performance and adherence assessment </w:t>
      </w:r>
      <w:r w:rsidRPr="000F75AA">
        <w:rPr>
          <w:rFonts w:ascii="Times New Roman" w:eastAsia="Calibri" w:hAnsi="Times New Roman" w:cs="Times New Roman"/>
          <w:sz w:val="24"/>
          <w:szCs w:val="24"/>
          <w:lang w:val="en-UG"/>
        </w:rPr>
        <w:lastRenderedPageBreak/>
        <w:t xml:space="preserve">methods. A further limitation is that many of these studies do not isolate individuals aged ≥ 60 years, who are shown to be more vulnerable </w:t>
      </w:r>
      <w:r w:rsidRPr="000F75AA">
        <w:rPr>
          <w:rFonts w:ascii="Times New Roman" w:eastAsia="Calibri" w:hAnsi="Times New Roman" w:cs="Times New Roman"/>
          <w:sz w:val="24"/>
          <w:szCs w:val="24"/>
          <w:lang w:val="en-UG"/>
        </w:rPr>
        <w:fldChar w:fldCharType="begin"/>
      </w:r>
      <w:r w:rsidRPr="000F75AA">
        <w:rPr>
          <w:rFonts w:ascii="Times New Roman" w:eastAsia="Calibri" w:hAnsi="Times New Roman" w:cs="Times New Roman"/>
          <w:sz w:val="24"/>
          <w:szCs w:val="24"/>
          <w:lang w:val="en-UG"/>
        </w:rPr>
        <w:instrText xml:space="preserve"> ADDIN EN.CITE &lt;EndNote&gt;&lt;Cite&gt;&lt;Author&gt;Tumwesigyire&lt;/Author&gt;&lt;Year&gt;2026&lt;/Year&gt;&lt;RecNum&gt;102&lt;/RecNum&gt;&lt;DisplayText&gt;(Tumwesigyire et al., 2026)&lt;/DisplayText&gt;&lt;record&gt;&lt;rec-number&gt;102&lt;/rec-number&gt;&lt;foreign-keys&gt;&lt;key app="EN" db-id="9xzdrstprstw08evpr7pzwrbdre0wp0a255v" timestamp="1777389209"&gt;102&lt;/key&gt;&lt;/foreign-keys&gt;&lt;ref-type name="Journal Article"&gt;17&lt;/ref-type&gt;&lt;contributors&gt;&lt;authors&gt;&lt;author&gt;Tumwesigyire, Jonan&lt;/author&gt;&lt;author&gt;Passell, Eliza&lt;/author&gt;&lt;author&gt;Atwiine, Flavia&lt;/author&gt;&lt;author&gt;Tindimwebwa, Edna&lt;/author&gt;&lt;author&gt;Reynolds, Zahra&lt;/author&gt;&lt;author&gt;Masette, Godfrey&lt;/author&gt;&lt;author&gt;Samson, Okello&lt;/author&gt;&lt;author&gt;North, Crystal M&lt;/author&gt;&lt;author&gt;Paul, Robert&lt;/author&gt;&lt;author&gt;Seeley, Janet&lt;/author&gt;&lt;/authors&gt;&lt;/contributors&gt;&lt;titles&gt;&lt;title&gt;Age-related disparities in viral suppression among older individuals living with HIV in rural Uganda&lt;/title&gt;&lt;secondary-title&gt;AIDS research and therapy&lt;/secondary-title&gt;&lt;/titles&gt;&lt;periodical&gt;&lt;full-title&gt;AIDS Research and Therapy&lt;/full-title&gt;&lt;/periodical&gt;&lt;dates&gt;&lt;year&gt;2026&lt;/year&gt;&lt;/dates&gt;&lt;isbn&gt;1742-6405&lt;/isbn&gt;&lt;urls&gt;&lt;/urls&gt;&lt;/record&gt;&lt;/Cite&gt;&lt;/EndNote&gt;</w:instrText>
      </w:r>
      <w:r w:rsidRPr="000F75AA">
        <w:rPr>
          <w:rFonts w:ascii="Times New Roman" w:eastAsia="Calibri" w:hAnsi="Times New Roman" w:cs="Times New Roman"/>
          <w:sz w:val="24"/>
          <w:szCs w:val="24"/>
          <w:lang w:val="en-UG"/>
        </w:rPr>
        <w:fldChar w:fldCharType="separate"/>
      </w:r>
      <w:r w:rsidRPr="000F75AA">
        <w:rPr>
          <w:rFonts w:ascii="Times New Roman" w:eastAsia="Calibri" w:hAnsi="Times New Roman" w:cs="Times New Roman"/>
          <w:noProof/>
          <w:sz w:val="24"/>
          <w:szCs w:val="24"/>
          <w:lang w:val="en-UG"/>
        </w:rPr>
        <w:t>(Tumwesigyire et al., 2026)</w:t>
      </w:r>
      <w:r w:rsidRPr="000F75AA">
        <w:rPr>
          <w:rFonts w:ascii="Times New Roman" w:eastAsia="Calibri" w:hAnsi="Times New Roman" w:cs="Times New Roman"/>
          <w:sz w:val="24"/>
          <w:szCs w:val="24"/>
          <w:lang w:val="en-UG"/>
        </w:rPr>
        <w:fldChar w:fldCharType="end"/>
      </w:r>
      <w:r w:rsidRPr="000F75AA">
        <w:rPr>
          <w:rFonts w:ascii="Times New Roman" w:eastAsia="Calibri" w:hAnsi="Times New Roman" w:cs="Times New Roman"/>
          <w:sz w:val="24"/>
          <w:szCs w:val="24"/>
          <w:lang w:val="en-UG"/>
        </w:rPr>
        <w:t xml:space="preserve">. This leaves a gap in age-specific evidence and limits how far the findings can be applied to </w:t>
      </w:r>
      <w:r w:rsidR="00D800A2">
        <w:rPr>
          <w:rFonts w:ascii="Times New Roman" w:eastAsia="Calibri" w:hAnsi="Times New Roman" w:cs="Times New Roman"/>
          <w:sz w:val="24"/>
          <w:szCs w:val="24"/>
          <w:lang w:val="en-UG"/>
        </w:rPr>
        <w:t>older persons</w:t>
      </w:r>
      <w:r w:rsidRPr="000F75AA">
        <w:rPr>
          <w:rFonts w:ascii="Times New Roman" w:eastAsia="Calibri" w:hAnsi="Times New Roman" w:cs="Times New Roman"/>
          <w:sz w:val="24"/>
          <w:szCs w:val="24"/>
          <w:lang w:val="en-UG"/>
        </w:rPr>
        <w:t xml:space="preserve"> (≥ 60 years) as a distinct group. </w:t>
      </w:r>
    </w:p>
    <w:p w14:paraId="24197724" w14:textId="193AA301" w:rsidR="00293128" w:rsidRDefault="005253D0" w:rsidP="00F22C37">
      <w:pPr>
        <w:spacing w:after="0" w:line="360" w:lineRule="auto"/>
        <w:jc w:val="both"/>
        <w:rPr>
          <w:rFonts w:ascii="Times New Roman" w:eastAsia="Calibri" w:hAnsi="Times New Roman" w:cs="Times New Roman"/>
          <w:sz w:val="24"/>
          <w:szCs w:val="24"/>
        </w:rPr>
      </w:pPr>
      <w:r w:rsidRPr="000F75AA">
        <w:rPr>
          <w:rFonts w:ascii="Times New Roman" w:hAnsi="Times New Roman" w:cs="Times New Roman"/>
          <w:sz w:val="24"/>
          <w:szCs w:val="24"/>
        </w:rPr>
        <w:t xml:space="preserve">In Uganda, VLS among adults is estimated to range between 75% and 83%. Among </w:t>
      </w:r>
      <w:r w:rsidR="00D800A2">
        <w:rPr>
          <w:rFonts w:ascii="Times New Roman" w:hAnsi="Times New Roman" w:cs="Times New Roman"/>
          <w:sz w:val="24"/>
          <w:szCs w:val="24"/>
        </w:rPr>
        <w:t>older persons</w:t>
      </w:r>
      <w:r w:rsidRPr="000F75AA">
        <w:rPr>
          <w:rFonts w:ascii="Times New Roman" w:hAnsi="Times New Roman" w:cs="Times New Roman"/>
          <w:sz w:val="24"/>
          <w:szCs w:val="24"/>
        </w:rPr>
        <w:t xml:space="preserve"> aged ≥ 60 years, reported suppression rates range from 87.9% to 92.5%, meaning that about 7</w:t>
      </w:r>
      <w:r w:rsidR="00B104BA">
        <w:rPr>
          <w:rFonts w:ascii="Times New Roman" w:hAnsi="Times New Roman" w:cs="Times New Roman"/>
          <w:sz w:val="24"/>
          <w:szCs w:val="24"/>
        </w:rPr>
        <w:t>.5</w:t>
      </w:r>
      <w:r w:rsidRPr="000F75AA">
        <w:rPr>
          <w:rFonts w:ascii="Times New Roman" w:hAnsi="Times New Roman" w:cs="Times New Roman"/>
          <w:sz w:val="24"/>
          <w:szCs w:val="24"/>
        </w:rPr>
        <w:t>%-12</w:t>
      </w:r>
      <w:r w:rsidR="00B104BA">
        <w:rPr>
          <w:rFonts w:ascii="Times New Roman" w:hAnsi="Times New Roman" w:cs="Times New Roman"/>
          <w:sz w:val="24"/>
          <w:szCs w:val="24"/>
        </w:rPr>
        <w:t>.1</w:t>
      </w:r>
      <w:r w:rsidRPr="000F75AA">
        <w:rPr>
          <w:rFonts w:ascii="Times New Roman" w:hAnsi="Times New Roman" w:cs="Times New Roman"/>
          <w:sz w:val="24"/>
          <w:szCs w:val="24"/>
        </w:rPr>
        <w:t xml:space="preserve">% remain with </w:t>
      </w:r>
      <w:r w:rsidR="00397A47">
        <w:rPr>
          <w:rFonts w:ascii="Times New Roman" w:hAnsi="Times New Roman" w:cs="Times New Roman"/>
          <w:sz w:val="24"/>
          <w:szCs w:val="24"/>
        </w:rPr>
        <w:t>VLNS</w:t>
      </w:r>
      <w:r w:rsidRPr="000F75AA">
        <w:rPr>
          <w:rFonts w:ascii="Times New Roman" w:hAnsi="Times New Roman" w:cs="Times New Roman"/>
          <w:sz w:val="24"/>
          <w:szCs w:val="24"/>
        </w:rPr>
        <w:t xml:space="preserve"> </w:t>
      </w:r>
      <w:r w:rsidRPr="000F75AA">
        <w:rPr>
          <w:rFonts w:ascii="Times New Roman" w:eastAsia="Calibri" w:hAnsi="Times New Roman" w:cs="Times New Roman"/>
          <w:sz w:val="24"/>
          <w:szCs w:val="24"/>
        </w:rPr>
        <w:fldChar w:fldCharType="begin"/>
      </w:r>
      <w:r w:rsidRPr="000F75AA">
        <w:rPr>
          <w:rFonts w:ascii="Times New Roman" w:eastAsia="Calibri" w:hAnsi="Times New Roman" w:cs="Times New Roman"/>
          <w:sz w:val="24"/>
          <w:szCs w:val="24"/>
        </w:rPr>
        <w:instrText xml:space="preserve"> ADDIN EN.CITE &lt;EndNote&gt;&lt;Cite&gt;&lt;Author&gt;Ministry of Health Uganda&lt;/Author&gt;&lt;Year&gt;2019&lt;/Year&gt;&lt;RecNum&gt;12&lt;/RecNum&gt;&lt;DisplayText&gt;(Ministry of Health Uganda, 2019)&lt;/DisplayText&gt;&lt;record&gt;&lt;rec-number&gt;12&lt;/rec-number&gt;&lt;foreign-keys&gt;&lt;key app="EN" db-id="9xzdrstprstw08evpr7pzwrbdre0wp0a255v" timestamp="1773504782"&gt;12&lt;/key&gt;&lt;/foreign-keys&gt;&lt;ref-type name="Report"&gt;27&lt;/ref-type&gt;&lt;contributors&gt;&lt;authors&gt;&lt;author&gt;Ministry of Health Uganda,&lt;/author&gt;&lt;/authors&gt;&lt;/contributors&gt;&lt;titles&gt;&lt;title&gt;Uganda Population-based HIV Impact Assessment UPHIA 2016–2017: Final Report&lt;/title&gt;&lt;/titles&gt;&lt;dates&gt;&lt;year&gt;2019&lt;/year&gt;&lt;/dates&gt;&lt;pub-location&gt;Kampala, Uganda&lt;/pub-location&gt;&lt;publisher&gt;Ministry of Health&lt;/publisher&gt;&lt;urls&gt;&lt;/urls&gt;&lt;/record&gt;&lt;/Cite&gt;&lt;/EndNote&gt;</w:instrText>
      </w:r>
      <w:r w:rsidRPr="000F75AA">
        <w:rPr>
          <w:rFonts w:ascii="Times New Roman" w:eastAsia="Calibri" w:hAnsi="Times New Roman" w:cs="Times New Roman"/>
          <w:sz w:val="24"/>
          <w:szCs w:val="24"/>
        </w:rPr>
        <w:fldChar w:fldCharType="separate"/>
      </w:r>
      <w:r w:rsidRPr="000F75AA">
        <w:rPr>
          <w:rFonts w:ascii="Times New Roman" w:eastAsia="Calibri" w:hAnsi="Times New Roman" w:cs="Times New Roman"/>
          <w:noProof/>
          <w:sz w:val="24"/>
          <w:szCs w:val="24"/>
        </w:rPr>
        <w:t>(Ministry of Health Uganda, 2019)</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lang w:val="en-UG"/>
        </w:rPr>
        <w:t xml:space="preserve">In Eastern Uganda, routine program data indicate that about 88.3% of </w:t>
      </w:r>
      <w:r w:rsidR="00D800A2">
        <w:rPr>
          <w:rFonts w:ascii="Times New Roman" w:eastAsia="Calibri" w:hAnsi="Times New Roman" w:cs="Times New Roman"/>
          <w:sz w:val="24"/>
          <w:szCs w:val="24"/>
          <w:lang w:val="en-UG"/>
        </w:rPr>
        <w:t>OPHIV</w:t>
      </w:r>
      <w:r w:rsidRPr="000F75AA">
        <w:rPr>
          <w:rFonts w:ascii="Times New Roman" w:eastAsia="Calibri" w:hAnsi="Times New Roman" w:cs="Times New Roman"/>
          <w:sz w:val="24"/>
          <w:szCs w:val="24"/>
          <w:lang w:val="en-UG"/>
        </w:rPr>
        <w:t xml:space="preserve"> achieve viral suppression, with roughly 11.7% remaining non-suppressed</w:t>
      </w:r>
      <w:r w:rsidRPr="000F75AA">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rPr>
        <w:fldChar w:fldCharType="begin"/>
      </w:r>
      <w:r w:rsidRPr="000F75AA">
        <w:rPr>
          <w:rFonts w:ascii="Times New Roman" w:eastAsia="Calibri"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Pr="000F75AA">
        <w:rPr>
          <w:rFonts w:ascii="Times New Roman" w:eastAsia="Calibri" w:hAnsi="Times New Roman" w:cs="Times New Roman"/>
          <w:sz w:val="24"/>
          <w:szCs w:val="24"/>
        </w:rPr>
        <w:fldChar w:fldCharType="separate"/>
      </w:r>
      <w:r w:rsidRPr="000F75AA">
        <w:rPr>
          <w:rFonts w:ascii="Times New Roman" w:eastAsia="Calibri" w:hAnsi="Times New Roman" w:cs="Times New Roman"/>
          <w:noProof/>
          <w:sz w:val="24"/>
          <w:szCs w:val="24"/>
        </w:rPr>
        <w:t>(Ministry of Health Uganda, 2025)</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Pr="000F75AA">
        <w:rPr>
          <w:rFonts w:ascii="Times New Roman" w:eastAsia="Calibri" w:hAnsi="Times New Roman" w:cs="Times New Roman"/>
          <w:sz w:val="24"/>
          <w:szCs w:val="24"/>
          <w:lang w:val="en-UG"/>
        </w:rPr>
        <w:t xml:space="preserve">A retrospective longitudinal study among </w:t>
      </w:r>
      <w:r w:rsidR="00D800A2">
        <w:rPr>
          <w:rFonts w:ascii="Times New Roman" w:eastAsia="Calibri" w:hAnsi="Times New Roman" w:cs="Times New Roman"/>
          <w:sz w:val="24"/>
          <w:szCs w:val="24"/>
          <w:lang w:val="en-UG"/>
        </w:rPr>
        <w:t>older persons</w:t>
      </w:r>
      <w:r w:rsidRPr="000F75AA">
        <w:rPr>
          <w:rFonts w:ascii="Times New Roman" w:eastAsia="Calibri" w:hAnsi="Times New Roman" w:cs="Times New Roman"/>
          <w:sz w:val="24"/>
          <w:szCs w:val="24"/>
          <w:lang w:val="en-UG"/>
        </w:rPr>
        <w:t xml:space="preserve"> in Uganda also reported viral suppression in 78% of participants; however, incomplete data on key variables such as comorbidities limited the robustness of these findings </w:t>
      </w:r>
      <w:r w:rsidRPr="000F75AA">
        <w:rPr>
          <w:rFonts w:ascii="Times New Roman" w:eastAsia="Calibri" w:hAnsi="Times New Roman" w:cs="Times New Roman"/>
          <w:sz w:val="24"/>
          <w:szCs w:val="24"/>
        </w:rPr>
        <w:fldChar w:fldCharType="begin"/>
      </w:r>
      <w:r w:rsidRPr="000F75AA">
        <w:rPr>
          <w:rFonts w:ascii="Times New Roman" w:eastAsia="Calibri" w:hAnsi="Times New Roman" w:cs="Times New Roman"/>
          <w:sz w:val="24"/>
          <w:szCs w:val="24"/>
        </w:rPr>
        <w:instrText xml:space="preserve"> ADDIN EN.CITE &lt;EndNote&gt;&lt;Cite&gt;&lt;Author&gt;Atuhairwe&lt;/Author&gt;&lt;Year&gt;2025&lt;/Year&gt;&lt;RecNum&gt;3&lt;/RecNum&gt;&lt;DisplayText&gt;(Atuhairwe et al., 2025)&lt;/DisplayText&gt;&lt;record&gt;&lt;rec-number&gt;3&lt;/rec-number&gt;&lt;foreign-keys&gt;&lt;key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EndNote&gt;</w:instrText>
      </w:r>
      <w:r w:rsidRPr="000F75AA">
        <w:rPr>
          <w:rFonts w:ascii="Times New Roman" w:eastAsia="Calibri" w:hAnsi="Times New Roman" w:cs="Times New Roman"/>
          <w:sz w:val="24"/>
          <w:szCs w:val="24"/>
        </w:rPr>
        <w:fldChar w:fldCharType="separate"/>
      </w:r>
      <w:r w:rsidRPr="000F75AA">
        <w:rPr>
          <w:rFonts w:ascii="Times New Roman" w:eastAsia="Calibri" w:hAnsi="Times New Roman" w:cs="Times New Roman"/>
          <w:noProof/>
          <w:sz w:val="24"/>
          <w:szCs w:val="24"/>
        </w:rPr>
        <w:t>(Atuhairwe et al., 2025)</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Pr="000F75AA">
        <w:rPr>
          <w:rFonts w:ascii="Times New Roman" w:hAnsi="Times New Roman" w:cs="Times New Roman"/>
          <w:sz w:val="24"/>
          <w:szCs w:val="24"/>
        </w:rPr>
        <w:t xml:space="preserve">Evidence also points to important age-related differences within the general adult group itself, where older individuals aged ≥ 60 years have been found to have significantly lower viral suppression compared to those aged 50-59 years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&lt;EndNote&gt;&lt;Cite&gt;&lt;Author&gt;Tumwesigyire&lt;/Author&gt;&lt;Year&gt;2026&lt;/Year&gt;&lt;RecNum&gt;102&lt;/RecNum&gt;&lt;DisplayText&gt;(Tumwesigyire et al., 2026)&lt;/DisplayText&gt;&lt;record&gt;&lt;rec-number&gt;102&lt;/rec-number&gt;&lt;foreign-keys&gt;&lt;key app="EN" db-id="9xzdrstprstw08evpr7pzwrbdre0wp0a255v" timestamp="1777389209"&gt;102&lt;/key&gt;&lt;/foreign-keys&gt;&lt;ref-type name="Journal Article"&gt;17&lt;/ref-type&gt;&lt;contributors&gt;&lt;authors&gt;&lt;author&gt;Tumwesigyire, Jonan&lt;/author&gt;&lt;author&gt;Passell, Eliza&lt;/author&gt;&lt;author&gt;Atwiine, Flavia&lt;/author&gt;&lt;author&gt;Tindimwebwa, Edna&lt;/author&gt;&lt;author&gt;Reynolds, Zahra&lt;/author&gt;&lt;author&gt;Masette, Godfrey&lt;/author&gt;&lt;author&gt;Samson, Okello&lt;/author&gt;&lt;author&gt;North, Crystal M&lt;/author&gt;&lt;author&gt;Paul, Robert&lt;/author&gt;&lt;author&gt;Seeley, Janet&lt;/author&gt;&lt;/authors&gt;&lt;/contributors&gt;&lt;titles&gt;&lt;title&gt;Age-related disparities in viral suppression among older individuals living with HIV in rural Uganda&lt;/title&gt;&lt;secondary-title&gt;AIDS research and therapy&lt;/secondary-title&gt;&lt;/titles&gt;&lt;periodical&gt;&lt;full-title&gt;AIDS Research and Therapy&lt;/full-title&gt;&lt;/periodical&gt;&lt;dates&gt;&lt;year&gt;2026&lt;/year&gt;&lt;/dates&gt;&lt;isbn&gt;1742-6405&lt;/isbn&gt;&lt;urls&gt;&lt;/urls&gt;&lt;/record&gt;&lt;/Cite&gt;&lt;/EndNote&gt;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(Tumwesigyire et al., 2026)</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xml:space="preserve">. This suggests that increasing age may be associated with poorer treatment outcomes among adults. </w:t>
      </w:r>
      <w:r w:rsidRPr="000F75AA">
        <w:rPr>
          <w:rFonts w:ascii="Times New Roman" w:eastAsia="Calibri" w:hAnsi="Times New Roman" w:cs="Times New Roman"/>
          <w:sz w:val="24"/>
          <w:szCs w:val="24"/>
          <w:lang w:val="en-UG"/>
        </w:rPr>
        <w:t xml:space="preserve">Taken together, these variations point to inconsistencies in reported estimates of VLNS and highlight the need for more context-specific evidence. </w:t>
      </w:r>
      <w:r w:rsidR="00293128" w:rsidRPr="00293128">
        <w:rPr>
          <w:rFonts w:ascii="Times New Roman" w:eastAsia="Calibri" w:hAnsi="Times New Roman" w:cs="Times New Roman"/>
          <w:sz w:val="24"/>
          <w:szCs w:val="24"/>
        </w:rPr>
        <w:t xml:space="preserve">In Mbale City specifically, routine viral load dashboard data indicate that approximately 10.9% of older persons aged ≥60 years receiving ART were not virally suppressed </w:t>
      </w:r>
      <w:r w:rsidRPr="000F75AA">
        <w:rPr>
          <w:rFonts w:ascii="Times New Roman" w:eastAsia="Calibri" w:hAnsi="Times New Roman" w:cs="Times New Roman"/>
          <w:sz w:val="24"/>
          <w:szCs w:val="24"/>
        </w:rPr>
        <w:fldChar w:fldCharType="begin"/>
      </w:r>
      <w:r w:rsidRPr="000F75AA">
        <w:rPr>
          <w:rFonts w:ascii="Times New Roman" w:eastAsia="Calibri"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Pr="000F75AA">
        <w:rPr>
          <w:rFonts w:ascii="Times New Roman" w:eastAsia="Calibri" w:hAnsi="Times New Roman" w:cs="Times New Roman"/>
          <w:sz w:val="24"/>
          <w:szCs w:val="24"/>
        </w:rPr>
        <w:fldChar w:fldCharType="separate"/>
      </w:r>
      <w:r w:rsidRPr="000F75AA">
        <w:rPr>
          <w:rFonts w:ascii="Times New Roman" w:eastAsia="Calibri" w:hAnsi="Times New Roman" w:cs="Times New Roman"/>
          <w:noProof/>
          <w:sz w:val="24"/>
          <w:szCs w:val="24"/>
        </w:rPr>
        <w:t>(Ministry of Health Uganda, 2025)</w:t>
      </w:r>
      <w:r w:rsidRPr="000F75AA">
        <w:rPr>
          <w:rFonts w:ascii="Times New Roman" w:eastAsia="Calibri" w:hAnsi="Times New Roman" w:cs="Times New Roman"/>
          <w:sz w:val="24"/>
          <w:szCs w:val="24"/>
        </w:rPr>
        <w:fldChar w:fldCharType="end"/>
      </w:r>
      <w:r w:rsidRPr="000F75AA">
        <w:rPr>
          <w:rFonts w:ascii="Times New Roman" w:eastAsia="Calibri" w:hAnsi="Times New Roman" w:cs="Times New Roman"/>
          <w:sz w:val="24"/>
          <w:szCs w:val="24"/>
        </w:rPr>
        <w:t xml:space="preserve">. </w:t>
      </w:r>
      <w:r w:rsidR="00293128" w:rsidRPr="00293128">
        <w:rPr>
          <w:rFonts w:ascii="Times New Roman" w:eastAsia="Calibri" w:hAnsi="Times New Roman" w:cs="Times New Roman"/>
          <w:sz w:val="24"/>
          <w:szCs w:val="24"/>
        </w:rPr>
        <w:t xml:space="preserve">As this estimate is derived from routine programme data rather than a peer-reviewed epidemiological study, it should be interpreted cautiously because differences in data completeness, recording practices and population coverage may influence the estimate. Nevertheless, the dashboard provides important local context and indicates the potential magnitude of </w:t>
      </w:r>
      <w:r w:rsidR="006D625A">
        <w:rPr>
          <w:rFonts w:ascii="Times New Roman" w:eastAsia="Calibri" w:hAnsi="Times New Roman" w:cs="Times New Roman"/>
          <w:sz w:val="24"/>
          <w:szCs w:val="24"/>
        </w:rPr>
        <w:t>VLNS</w:t>
      </w:r>
      <w:r w:rsidR="00293128" w:rsidRPr="00293128">
        <w:rPr>
          <w:rFonts w:ascii="Times New Roman" w:eastAsia="Calibri" w:hAnsi="Times New Roman" w:cs="Times New Roman"/>
          <w:sz w:val="24"/>
          <w:szCs w:val="24"/>
        </w:rPr>
        <w:t xml:space="preserve"> among older persons in the city.</w:t>
      </w:r>
    </w:p>
    <w:p w14:paraId="011BFBA2" w14:textId="00B4FABF" w:rsidR="005253D0" w:rsidRPr="000F75AA" w:rsidRDefault="005253D0" w:rsidP="00F22C37">
      <w:pPr>
        <w:spacing w:after="0" w:line="360" w:lineRule="auto"/>
        <w:jc w:val="both"/>
        <w:rPr>
          <w:rFonts w:ascii="Times New Roman" w:eastAsia="Calibri" w:hAnsi="Times New Roman" w:cs="Times New Roman"/>
          <w:sz w:val="24"/>
          <w:szCs w:val="24"/>
        </w:rPr>
      </w:pPr>
      <w:r w:rsidRPr="000F75AA">
        <w:rPr>
          <w:rFonts w:ascii="Times New Roman" w:eastAsia="Calibri" w:hAnsi="Times New Roman" w:cs="Times New Roman"/>
          <w:sz w:val="24"/>
          <w:szCs w:val="24"/>
          <w:lang w:val="en-UG"/>
        </w:rPr>
        <w:t xml:space="preserve">Overall, although global and regional evidence indicate relatively high levels of VLS, a consistent proportion of </w:t>
      </w:r>
      <w:r w:rsidR="00D800A2">
        <w:rPr>
          <w:rFonts w:ascii="Times New Roman" w:eastAsia="Calibri" w:hAnsi="Times New Roman" w:cs="Times New Roman"/>
          <w:sz w:val="24"/>
          <w:szCs w:val="24"/>
          <w:lang w:val="en-UG"/>
        </w:rPr>
        <w:t>OPHIV</w:t>
      </w:r>
      <w:r w:rsidRPr="000F75AA">
        <w:rPr>
          <w:rFonts w:ascii="Times New Roman" w:eastAsia="Calibri" w:hAnsi="Times New Roman" w:cs="Times New Roman"/>
          <w:sz w:val="24"/>
          <w:szCs w:val="24"/>
          <w:lang w:val="en-UG"/>
        </w:rPr>
        <w:t xml:space="preserve"> remains non-suppressed. Many studies are limited by insufficient representation of </w:t>
      </w:r>
      <w:r w:rsidR="00D800A2">
        <w:rPr>
          <w:rFonts w:ascii="Times New Roman" w:eastAsia="Calibri" w:hAnsi="Times New Roman" w:cs="Times New Roman"/>
          <w:sz w:val="24"/>
          <w:szCs w:val="24"/>
          <w:lang w:val="en-UG"/>
        </w:rPr>
        <w:t>OPHIV</w:t>
      </w:r>
      <w:r w:rsidRPr="000F75AA">
        <w:rPr>
          <w:rFonts w:ascii="Times New Roman" w:eastAsia="Calibri" w:hAnsi="Times New Roman" w:cs="Times New Roman"/>
          <w:sz w:val="24"/>
          <w:szCs w:val="24"/>
          <w:lang w:val="en-UG"/>
        </w:rPr>
        <w:t xml:space="preserve"> and inadequate analysis of contributing factors. </w:t>
      </w:r>
      <w:r w:rsidR="00233980" w:rsidRPr="000F75AA">
        <w:rPr>
          <w:rFonts w:ascii="Times New Roman" w:eastAsia="Calibri" w:hAnsi="Times New Roman" w:cs="Times New Roman"/>
          <w:sz w:val="24"/>
          <w:szCs w:val="24"/>
        </w:rPr>
        <w:t xml:space="preserve">There is therefore a clear need for facility-based studies to generate detailed, context-specific evidence on the prevalence of VLNS and the socio-demographic and clinical factors associated with VLNS among </w:t>
      </w:r>
      <w:r w:rsidR="00D800A2">
        <w:rPr>
          <w:rFonts w:ascii="Times New Roman" w:eastAsia="Calibri" w:hAnsi="Times New Roman" w:cs="Times New Roman"/>
          <w:sz w:val="24"/>
          <w:szCs w:val="24"/>
        </w:rPr>
        <w:t>OPHIV</w:t>
      </w:r>
      <w:r w:rsidR="00233980" w:rsidRPr="000F75AA">
        <w:rPr>
          <w:rFonts w:ascii="Times New Roman" w:eastAsia="Calibri" w:hAnsi="Times New Roman" w:cs="Times New Roman"/>
          <w:sz w:val="24"/>
          <w:szCs w:val="24"/>
        </w:rPr>
        <w:t xml:space="preserve"> aged 60 years and above in Mbale City, Eastern Uganda.</w:t>
      </w:r>
    </w:p>
    <w:p w14:paraId="29912B94" w14:textId="77777777" w:rsidR="005253D0" w:rsidRPr="000F75AA"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24" w:name="_Toc240408390"/>
      <w:r w:rsidRPr="000F75AA">
        <w:rPr>
          <w:rFonts w:ascii="Times New Roman" w:hAnsi="Times New Roman" w:cs="Times New Roman"/>
          <w:b/>
          <w:bCs/>
          <w:color w:val="000000" w:themeColor="text1"/>
          <w:sz w:val="24"/>
          <w:szCs w:val="24"/>
        </w:rPr>
        <w:t>2.3 ART Adherence and Measurement</w:t>
      </w:r>
      <w:bookmarkEnd w:id="24"/>
    </w:p>
    <w:p w14:paraId="4141894F" w14:textId="3956A0D4" w:rsidR="005253D0" w:rsidRPr="000F75AA" w:rsidRDefault="005253D0" w:rsidP="00F22C37">
      <w:pPr>
        <w:spacing w:after="0" w:line="360" w:lineRule="auto"/>
        <w:ind w:left="40"/>
        <w:jc w:val="both"/>
        <w:rPr>
          <w:rFonts w:ascii="Times New Roman" w:hAnsi="Times New Roman" w:cs="Times New Roman"/>
          <w:sz w:val="24"/>
          <w:szCs w:val="24"/>
          <w:lang w:val="en-UG"/>
        </w:rPr>
      </w:pPr>
      <w:r w:rsidRPr="000F75AA">
        <w:rPr>
          <w:rFonts w:ascii="Times New Roman" w:hAnsi="Times New Roman" w:cs="Times New Roman"/>
          <w:sz w:val="24"/>
          <w:szCs w:val="24"/>
        </w:rPr>
        <w:t xml:space="preserve">Adherence to ART is a critical determinant of VLS and the prevention of HIV-related complications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&lt;EndNote&gt;&lt;Cite&gt;&lt;Author&gt;Ministry of Health&lt;/Author&gt;&lt;Year&gt;2022&lt;/Year&gt;&lt;RecNum&gt;2&lt;/RecNum&gt;&lt;DisplayText&gt;(Ministry of Health, 2022)&lt;/DisplayText&gt;&lt;record&gt;&lt;rec-number&gt;2&lt;/rec-number&gt;&lt;foreign-keys&gt;&lt;key app="EN" db-id="9xzdrstprstw08evpr7pzwrbdre0wp0a255v" timestamp="1773503018"&gt;2&lt;/key&gt;&lt;/foreign-keys&gt;&lt;ref-type name="Report"&gt;27&lt;/ref-type&gt;&lt;contributors&gt;&lt;authors&gt;&lt;author&gt;Ministry of Health, &lt;/author&gt;&lt;/authors&gt;&lt;/contributors&gt;&lt;auth-address&gt;Kampala, Uganda&lt;/auth-address&gt;&lt;titles&gt;&lt;title&gt;Consolidated Guidelines for the Prevention and Treatment of HIV and AIDS in Uganda&lt;/title&gt;&lt;/titles&gt;&lt;dates&gt;&lt;year&gt;2022&lt;/year&gt;&lt;/dates&gt;&lt;publisher&gt;Ministry of Health&lt;/publisher&gt;&lt;urls&gt;&lt;/urls&gt;&lt;/record&gt;&lt;/Cite&gt;&lt;/EndNote&gt;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(Ministry of Health, 2022)</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xml:space="preserve">. Evidence from adult populations indicates that adherence levels of approximately 85%-95% are linked to better survival outcomes, whereas suboptimal adherence markedly increases the risk of disease progression and mortality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&lt;EndNote&gt;&lt;Cite&gt;&lt;Author&gt;Atuhairwe&lt;/Author&gt;&lt;Year&gt;2025&lt;/Year&gt;&lt;RecNum&gt;3&lt;/RecNum&gt;&lt;DisplayText&gt;(Atuhairwe et al., 2025; Soomro et al., 2019)&lt;/DisplayText&gt;&lt;record&gt;&lt;rec-number&gt;3&lt;/rec-number&gt;&lt;foreign-keys&gt;&lt;key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Cite&gt;&lt;Author&gt;Soomro&lt;/Author&gt;&lt;Year&gt;2019&lt;/Year&gt;&lt;RecNum&gt;20&lt;/RecNum&gt;&lt;record&gt;&lt;rec-number&gt;20&lt;/rec-number&gt;&lt;foreign-keys&gt;&lt;key app="EN" db-id="9xzdrstprstw08evpr7pzwrbdre0wp0a255v" timestamp="1773506627"&gt;20&lt;/key&gt;&lt;/foreign-keys&gt;&lt;ref-type name="Journal Article"&gt;17&lt;/ref-type&gt;&lt;contributors&gt;&lt;authors&gt;&lt;author&gt;Soomro, Najeebullah&lt;/author&gt;&lt;author&gt;Fitzgerald, Grace&lt;/author&gt;&lt;author&gt;Seeley, Janet&lt;/author&gt;&lt;author&gt;Schatz, Enid&lt;/author&gt;&lt;author&gt;Nachega, Jean B&lt;/author&gt;&lt;author&gt;Negin, Joel&lt;/author&gt;&lt;/authors&gt;&lt;/contributors&gt;&lt;titles&gt;&lt;title&gt;Comparison of antiretroviral therapy adherence among HIV-infected older adults with younger adults in Africa: systematic review and meta-analysis&lt;/title&gt;&lt;secondary-title&gt;AIDS and Behavior&lt;/secondary-title&gt;&lt;/titles&gt;&lt;periodical&gt;&lt;full-title&gt;AIDS and Behavior&lt;/full-title&gt;&lt;/periodical&gt;&lt;pages&gt;445-458&lt;/pages&gt;&lt;volume&gt;23&lt;/volume&gt;&lt;number&gt;2&lt;/number&gt;&lt;dates&gt;&lt;year&gt;2019&lt;/year&gt;&lt;/dates&gt;&lt;isbn&gt;1090-7165&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(Atuhairwe et al., 2025; Soomro et al., 2019)</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w:t>
      </w:r>
    </w:p>
    <w:p w14:paraId="0A3D780D" w14:textId="77777777" w:rsidR="005253D0" w:rsidRPr="000F75AA" w:rsidRDefault="005253D0" w:rsidP="00F22C37">
      <w:pPr>
        <w:spacing w:after="0" w:line="360" w:lineRule="auto"/>
        <w:ind w:left="40"/>
        <w:jc w:val="both"/>
        <w:rPr>
          <w:rFonts w:ascii="Times New Roman" w:hAnsi="Times New Roman" w:cs="Times New Roman"/>
          <w:sz w:val="24"/>
          <w:szCs w:val="24"/>
          <w:lang w:val="en-UG"/>
        </w:rPr>
      </w:pPr>
      <w:r w:rsidRPr="000F75AA">
        <w:rPr>
          <w:rFonts w:ascii="Times New Roman" w:hAnsi="Times New Roman" w:cs="Times New Roman"/>
          <w:sz w:val="24"/>
          <w:szCs w:val="24"/>
          <w:lang w:val="en-UG"/>
        </w:rPr>
        <w:t xml:space="preserve">ART adherence can be assessed using both subjective and objective approaches. Subjective methods include self-reported adherence, while objective measures involve pill counts, medication possession ratios, and viral load testing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&lt;EndNote&gt;&lt;Cite&gt;&lt;Author&gt;Barry&lt;/Author&gt;&lt;Year&gt;2018&lt;/Year&gt;&lt;RecNum&gt;21&lt;/RecNum&gt;&lt;DisplayText&gt;(Barry et al., 2018; Soomro et al., 2019)&lt;/DisplayText&gt;&lt;record&gt;&lt;rec-number&gt;21&lt;/rec-number&gt;&lt;foreign-keys&gt;&lt;key app="EN" db-id="9xzdrstprstw08evpr7pzwrbdre0wp0a255v" timestamp="1773506783"&gt;21&lt;/key&gt;&lt;/foreign-keys&gt;&lt;ref-type name="Journal Article"&gt;17&lt;/ref-type&gt;&lt;contributors&gt;&lt;authors&gt;&lt;author&gt;Barry, Abbie&lt;/author&gt;&lt;author&gt;Ford, Nathan&lt;/author&gt;&lt;author&gt;El‐Khatib, Ziad&lt;/author&gt;&lt;/authors&gt;&lt;/contributors&gt;&lt;titles&gt;&lt;title&gt;Factors for incomplete adherence to antiretroviral therapy including drug refill and clinic visits among older adults living with human immunodeficiency virus–cross‐sectional study in South Africa&lt;/title&gt;&lt;secondary-title&gt;Tropical Medicine &amp;amp; International Health&lt;/secondary-title&gt;&lt;/titles&gt;&lt;periodical&gt;&lt;full-title&gt;Tropical Medicine &amp;amp; International Health&lt;/full-title&gt;&lt;/periodical&gt;&lt;pages&gt;270-278&lt;/pages&gt;&lt;volume&gt;23&lt;/volume&gt;&lt;number&gt;3&lt;/number&gt;&lt;dates&gt;&lt;year&gt;2018&lt;/year&gt;&lt;/dates&gt;&lt;isbn&gt;1360-2276&lt;/isbn&gt;&lt;urls&gt;&lt;/urls&gt;&lt;/record&gt;&lt;/Cite&gt;&lt;Cite&gt;&lt;Author&gt;Soomro&lt;/Author&gt;&lt;Year&gt;2019&lt;/Year&gt;&lt;RecNum&gt;20&lt;/RecNum&gt;&lt;record&gt;&lt;rec-number&gt;20&lt;/rec-number&gt;&lt;foreign-keys&gt;&lt;key app="EN" db-id="9xzdrstprstw08evpr7pzwrbdre0wp0a255v" timestamp="1773506627"&gt;20&lt;/key&gt;&lt;/foreign-keys&gt;&lt;ref-type name="Journal Article"&gt;17&lt;/ref-type&gt;&lt;contributors&gt;&lt;authors&gt;&lt;author&gt;Soomro, Najeebullah&lt;/author&gt;&lt;author&gt;Fitzgerald, Grace&lt;/author&gt;&lt;author&gt;Seeley, Janet&lt;/author&gt;&lt;author&gt;Schatz, Enid&lt;/author&gt;&lt;author&gt;Nachega, Jean B&lt;/author&gt;&lt;author&gt;Negin, Joel&lt;/author&gt;&lt;/authors&gt;&lt;/contributors&gt;&lt;titles&gt;&lt;title&gt;Comparison of antiretroviral therapy adherence among HIV-infected older adults with younger adults in Africa: systematic review and meta-analysis&lt;/title&gt;&lt;secondary-title&gt;AIDS and Behavior&lt;/secondary-title&gt;&lt;/titles&gt;&lt;periodical&gt;&lt;full-title&gt;AIDS and Behavior&lt;/full-title&gt;&lt;/periodical&gt;&lt;pages&gt;445-458&lt;/pages&gt;&lt;volume&gt;23&lt;/volume&gt;&lt;number&gt;2&lt;/number&gt;&lt;dates&gt;&lt;year&gt;2019&lt;/year&gt;&lt;/dates&gt;&lt;isbn&gt;1090-7165&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(Barry et al., 2018; Soomro et al., 2019)</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Additional indicators, such as clinic appointment attendance and timely medication refills, also provide useful insight into adherence behavior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&lt;EndNote&gt;&lt;Cite&gt;&lt;Author&gt;Barry&lt;/Author&gt;&lt;Year&gt;2018&lt;/Year&gt;&lt;RecNum&gt;21&lt;/RecNum&gt;&lt;DisplayText&gt;(Barry et al., 2018)&lt;/DisplayText&gt;&lt;record&gt;&lt;rec-number&gt;21&lt;/rec-number&gt;&lt;foreign-keys&gt;&lt;key app="EN" db-id="9xzdrstprstw08evpr7pzwrbdre0wp0a255v" timestamp="1773506783"&gt;21&lt;/key&gt;&lt;/foreign-keys&gt;&lt;ref-type name="Journal Article"&gt;17&lt;/ref-type&gt;&lt;contributors&gt;&lt;authors&gt;&lt;author&gt;Barry, Abbie&lt;/author&gt;&lt;author&gt;Ford, Nathan&lt;/author&gt;&lt;author&gt;El‐Khatib, Ziad&lt;/author&gt;&lt;/authors&gt;&lt;/contributors&gt;&lt;titles&gt;&lt;title&gt;Factors for incomplete adherence to antiretroviral therapy including drug refill and clinic visits among older adults living with human immunodeficiency virus–cross‐sectional study in South Africa&lt;/title&gt;&lt;secondary-title&gt;Tropical Medicine &amp;amp; International Health&lt;/secondary-title&gt;&lt;/titles&gt;&lt;periodical&gt;&lt;full-title&gt;Tropical Medicine &amp;amp; International Health&lt;/full-title&gt;&lt;/periodical&gt;&lt;pages&gt;270-278&lt;/pages&gt;&lt;volume&gt;23&lt;/volume&gt;&lt;number&gt;3&lt;/number&gt;&lt;dates&gt;&lt;year&gt;2018&lt;/year&gt;&lt;/dates&gt;&lt;isbn&gt;1360-2276&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(Barry et al., 2018)</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w:t>
      </w:r>
      <w:r w:rsidRPr="000F75AA">
        <w:rPr>
          <w:rFonts w:ascii="Times New Roman" w:hAnsi="Times New Roman" w:cs="Times New Roman"/>
          <w:sz w:val="24"/>
          <w:szCs w:val="24"/>
          <w:lang w:val="en-UG"/>
        </w:rPr>
        <w:lastRenderedPageBreak/>
        <w:t>Taken together, consistent adherence remains essential for sustaining viral suppression and preventing VLNS, thereby ensuring effective long-term HIV treatment outcomes.</w:t>
      </w:r>
    </w:p>
    <w:p w14:paraId="73334C82" w14:textId="77777777" w:rsidR="005253D0" w:rsidRPr="000F75AA" w:rsidRDefault="005253D0" w:rsidP="00F22C37">
      <w:pPr>
        <w:spacing w:after="0" w:line="360" w:lineRule="auto"/>
        <w:ind w:left="43"/>
        <w:jc w:val="both"/>
        <w:outlineLvl w:val="1"/>
        <w:rPr>
          <w:rFonts w:ascii="Times New Roman" w:hAnsi="Times New Roman" w:cs="Times New Roman"/>
          <w:b/>
          <w:bCs/>
          <w:sz w:val="24"/>
          <w:szCs w:val="24"/>
        </w:rPr>
      </w:pPr>
      <w:bookmarkStart w:id="25" w:name="_Toc240408391"/>
      <w:r w:rsidRPr="000F75AA">
        <w:rPr>
          <w:rFonts w:ascii="Times New Roman" w:hAnsi="Times New Roman" w:cs="Times New Roman"/>
          <w:b/>
          <w:bCs/>
          <w:sz w:val="24"/>
          <w:szCs w:val="24"/>
        </w:rPr>
        <w:t>2.4 Factors influencing viral load non-suppression</w:t>
      </w:r>
      <w:bookmarkEnd w:id="25"/>
    </w:p>
    <w:p w14:paraId="120B0380" w14:textId="19307475" w:rsidR="005253D0" w:rsidRPr="000F75AA" w:rsidRDefault="005253D0" w:rsidP="00F22C37">
      <w:pPr>
        <w:spacing w:after="0" w:line="360" w:lineRule="auto"/>
        <w:ind w:left="40"/>
        <w:jc w:val="both"/>
        <w:rPr>
          <w:rFonts w:ascii="Times New Roman" w:hAnsi="Times New Roman" w:cs="Times New Roman"/>
          <w:sz w:val="24"/>
          <w:szCs w:val="24"/>
        </w:rPr>
      </w:pPr>
      <w:r w:rsidRPr="000F75AA">
        <w:rPr>
          <w:rFonts w:ascii="Times New Roman" w:hAnsi="Times New Roman" w:cs="Times New Roman"/>
          <w:sz w:val="24"/>
          <w:szCs w:val="24"/>
        </w:rPr>
        <w:t xml:space="preserve">Evidence from Uganda and other Sub-Saharan African (SSA) settings indicates that VLNS is shaped by a range of socio-demographic and clinical factors. However, findings across studies are not entirely consistent, and there is limited clarity on how these factors specifically affect </w:t>
      </w:r>
      <w:r w:rsidR="00D800A2">
        <w:rPr>
          <w:rFonts w:ascii="Times New Roman" w:hAnsi="Times New Roman" w:cs="Times New Roman"/>
          <w:sz w:val="24"/>
          <w:szCs w:val="24"/>
        </w:rPr>
        <w:t>OPHIV</w:t>
      </w:r>
      <w:r w:rsidRPr="000F75AA">
        <w:rPr>
          <w:rFonts w:ascii="Times New Roman" w:hAnsi="Times New Roman" w:cs="Times New Roman"/>
          <w:sz w:val="24"/>
          <w:szCs w:val="24"/>
        </w:rPr>
        <w:t xml:space="preserve"> aged 60 years and above, a group that remains underrepresented in much of the existing evidence.</w:t>
      </w:r>
    </w:p>
    <w:p w14:paraId="4B920B1C" w14:textId="77777777" w:rsidR="005253D0" w:rsidRPr="000F75AA" w:rsidRDefault="005253D0" w:rsidP="00F22C37">
      <w:pPr>
        <w:pStyle w:val="Heading3"/>
        <w:spacing w:before="0" w:after="0" w:line="360" w:lineRule="auto"/>
        <w:jc w:val="both"/>
        <w:rPr>
          <w:rFonts w:ascii="Times New Roman" w:hAnsi="Times New Roman" w:cs="Times New Roman"/>
          <w:b/>
          <w:bCs/>
          <w:color w:val="000000" w:themeColor="text1"/>
          <w:sz w:val="24"/>
          <w:szCs w:val="24"/>
        </w:rPr>
      </w:pPr>
      <w:bookmarkStart w:id="26" w:name="_Toc240408392"/>
      <w:r w:rsidRPr="000F75AA">
        <w:rPr>
          <w:rFonts w:ascii="Times New Roman" w:hAnsi="Times New Roman" w:cs="Times New Roman"/>
          <w:b/>
          <w:bCs/>
          <w:color w:val="000000" w:themeColor="text1"/>
          <w:sz w:val="24"/>
          <w:szCs w:val="24"/>
        </w:rPr>
        <w:t>2.4.1 Socio-demographic factors</w:t>
      </w:r>
      <w:bookmarkEnd w:id="26"/>
    </w:p>
    <w:p w14:paraId="3CC10132" w14:textId="2268DE88" w:rsidR="005253D0" w:rsidRPr="000F75AA" w:rsidRDefault="005253D0" w:rsidP="00F22C37">
      <w:pPr>
        <w:spacing w:after="0" w:line="360" w:lineRule="auto"/>
        <w:jc w:val="both"/>
        <w:rPr>
          <w:rFonts w:ascii="Times New Roman" w:hAnsi="Times New Roman" w:cs="Times New Roman"/>
          <w:sz w:val="24"/>
          <w:szCs w:val="24"/>
          <w:lang w:val="en-UG"/>
        </w:rPr>
      </w:pPr>
      <w:r w:rsidRPr="000F75AA">
        <w:rPr>
          <w:rFonts w:ascii="Times New Roman" w:hAnsi="Times New Roman" w:cs="Times New Roman"/>
          <w:sz w:val="24"/>
          <w:szCs w:val="24"/>
          <w:lang w:val="en-UG"/>
        </w:rPr>
        <w:t xml:space="preserve">Socio-demographic factors such as age, marital status, and place of residence have been shown to influence viral load outcomes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&lt;EndNote&gt;&lt;Cite&gt;&lt;Author&gt;Wakooko&lt;/Author&gt;&lt;Year&gt;2020&lt;/Year&gt;&lt;RecNum&gt;8&lt;/RecNum&gt;&lt;DisplayText&gt;(Wakooko et al., 2020)&lt;/DisplayText&gt;&lt;record&gt;&lt;rec-number&gt;8&lt;/rec-number&gt;&lt;foreign-keys&gt;&lt;key app="EN" db-id="9xzdrstprstw08evpr7pzwrbdre0wp0a255v" timestamp="1773504122"&gt;8&lt;/key&gt;&lt;/foreign-keys&gt;&lt;ref-type name="Journal Article"&gt;17&lt;/ref-type&gt;&lt;contributors&gt;&lt;authors&gt;&lt;author&gt;Wakooko, Paul&lt;/author&gt;&lt;author&gt;Gavamukulya, Yahaya&lt;/author&gt;&lt;author&gt;Wandabwa, Julius N&lt;/author&gt;&lt;/authors&gt;&lt;/contributors&gt;&lt;titles&gt;&lt;title&gt;Viral load suppression and associated factors among HIV patients on antiretroviral treatment in Bulambuli district, eastern Uganda: a retrospective cohort study&lt;/title&gt;&lt;secondary-title&gt;Infectious Diseases: Research and Treatment&lt;/secondary-title&gt;&lt;/titles&gt;&lt;periodical&gt;&lt;full-title&gt;Infectious Diseases: Research and Treatment&lt;/full-title&gt;&lt;/periodical&gt;&lt;pages&gt;1178633720970632&lt;/pages&gt;&lt;volume&gt;13&lt;/volume&gt;&lt;dates&gt;&lt;year&gt;2020&lt;/year&gt;&lt;/dates&gt;&lt;isbn&gt;1178-6337&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(Wakooko et al., 2020)</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The relationship between age and VLNS is complex and not fully consistent across studies. In some settings, older age appears to be protective, largely due to improved adherence among </w:t>
      </w:r>
      <w:r w:rsidR="00D800A2">
        <w:rPr>
          <w:rFonts w:ascii="Times New Roman" w:hAnsi="Times New Roman" w:cs="Times New Roman"/>
          <w:sz w:val="24"/>
          <w:szCs w:val="24"/>
          <w:lang w:val="en-UG"/>
        </w:rPr>
        <w:t>older persons</w:t>
      </w:r>
      <w:r w:rsidRPr="000F75AA">
        <w:rPr>
          <w:rFonts w:ascii="Times New Roman" w:hAnsi="Times New Roman" w:cs="Times New Roman"/>
          <w:sz w:val="24"/>
          <w:szCs w:val="24"/>
          <w:lang w:val="en-UG"/>
        </w:rPr>
        <w:t>. However, other studies report the opposite, showing that advancing age may be associated with challenges such as</w:t>
      </w:r>
      <w:r w:rsidR="001C1865" w:rsidRPr="000F75AA">
        <w:rPr>
          <w:rFonts w:ascii="Times New Roman" w:hAnsi="Times New Roman" w:cs="Times New Roman"/>
          <w:sz w:val="24"/>
          <w:szCs w:val="24"/>
          <w:lang w:val="en-UG"/>
        </w:rPr>
        <w:t xml:space="preserve"> </w:t>
      </w:r>
      <w:r w:rsidRPr="000F75AA">
        <w:rPr>
          <w:rFonts w:ascii="Times New Roman" w:hAnsi="Times New Roman" w:cs="Times New Roman"/>
          <w:sz w:val="24"/>
          <w:szCs w:val="24"/>
          <w:lang w:val="en-UG"/>
        </w:rPr>
        <w:t xml:space="preserve">physical limitations, which can negatively affect adherence and treatment outcomes </w:t>
      </w:r>
      <w:r w:rsidRPr="000F75AA">
        <w:rPr>
          <w:rFonts w:ascii="Times New Roman" w:hAnsi="Times New Roman" w:cs="Times New Roman"/>
          <w:sz w:val="24"/>
          <w:szCs w:val="24"/>
          <w:lang w:val="en-UG"/>
        </w:rPr>
        <w:fldChar w:fldCharType="begin">
          <w:fldData xml:space="preserve">PEVuZE5vdGU+PENpdGU+PEF1dGhvcj5UdW13ZXNpZ3lpcmU8L0F1dGhvcj48WWVhcj4yMDI2PC9Z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</w:fldData>
        </w:fldChar>
      </w:r>
      <w:r w:rsidRPr="000F75AA">
        <w:rPr>
          <w:rFonts w:ascii="Times New Roman" w:hAnsi="Times New Roman" w:cs="Times New Roman"/>
          <w:sz w:val="24"/>
          <w:szCs w:val="24"/>
          <w:lang w:val="en-UG"/>
        </w:rPr>
        <w:instrText xml:space="preserve"> ADDIN EN.CITE </w:instrText>
      </w:r>
      <w:r w:rsidRPr="000F75AA">
        <w:rPr>
          <w:rFonts w:ascii="Times New Roman" w:hAnsi="Times New Roman" w:cs="Times New Roman"/>
          <w:sz w:val="24"/>
          <w:szCs w:val="24"/>
          <w:lang w:val="en-UG"/>
        </w:rPr>
        <w:fldChar w:fldCharType="begin">
          <w:fldData xml:space="preserve">PEVuZE5vdGU+PENpdGU+PEF1dGhvcj5UdW13ZXNpZ3lpcmU8L0F1dGhvcj48WWVhcj4yMDI2PC9Z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</w:fldData>
        </w:fldChar>
      </w:r>
      <w:r w:rsidRPr="000F75AA">
        <w:rPr>
          <w:rFonts w:ascii="Times New Roman" w:hAnsi="Times New Roman" w:cs="Times New Roman"/>
          <w:sz w:val="24"/>
          <w:szCs w:val="24"/>
          <w:lang w:val="en-UG"/>
        </w:rPr>
        <w:instrText xml:space="preserve"> ADDIN EN.CITE.DATA </w:instrText>
      </w:r>
      <w:r w:rsidRPr="000F75AA">
        <w:rPr>
          <w:rFonts w:ascii="Times New Roman" w:hAnsi="Times New Roman" w:cs="Times New Roman"/>
          <w:sz w:val="24"/>
          <w:szCs w:val="24"/>
          <w:lang w:val="en-UG"/>
        </w:rPr>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(Izudi et al., 2024; Tumwesigyire et al., 2026)</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 xml:space="preserve">. Taken together, these contrasting findings suggest that the effect of age on VLNS is context-dependent and may vary across different populations and care settings. </w:t>
      </w:r>
      <w:r w:rsidR="001C1865" w:rsidRPr="000F75AA">
        <w:rPr>
          <w:rFonts w:ascii="Times New Roman" w:hAnsi="Times New Roman" w:cs="Times New Roman"/>
          <w:sz w:val="24"/>
          <w:szCs w:val="24"/>
          <w:lang w:val="en-UG"/>
        </w:rPr>
        <w:t>Similarly, f</w:t>
      </w:r>
      <w:r w:rsidRPr="000F75AA">
        <w:rPr>
          <w:rFonts w:ascii="Times New Roman" w:hAnsi="Times New Roman" w:cs="Times New Roman"/>
          <w:sz w:val="24"/>
          <w:szCs w:val="24"/>
          <w:lang w:val="en-UG"/>
        </w:rPr>
        <w:t xml:space="preserve">indings on the role of sex remain inconclusive. While some studies report no significant association, others suggest that males, particularly those from lower socio-economic backgrounds, may be at higher risk of VLNS </w:t>
      </w:r>
      <w:r w:rsidRPr="000F75AA">
        <w:rPr>
          <w:rFonts w:ascii="Times New Roman" w:hAnsi="Times New Roman" w:cs="Times New Roman"/>
          <w:sz w:val="24"/>
          <w:szCs w:val="24"/>
          <w:lang w:val="en-UG"/>
        </w:rPr>
        <w:fldChar w:fldCharType="begin"/>
      </w:r>
      <w:r w:rsidRPr="000F75AA">
        <w:rPr>
          <w:rFonts w:ascii="Times New Roman" w:hAnsi="Times New Roman" w:cs="Times New Roman"/>
          <w:sz w:val="24"/>
          <w:szCs w:val="24"/>
          <w:lang w:val="en-UG"/>
        </w:rPr>
        <w:instrText xml:space="preserve"> ADDIN EN.CITE &lt;EndNote&gt;&lt;Cite&gt;&lt;Author&gt;Chinogurei&lt;/Author&gt;&lt;Year&gt;2024&lt;/Year&gt;&lt;RecNum&gt;11&lt;/RecNum&gt;&lt;DisplayText&gt;(Chinogurei et al., 2024)&lt;/DisplayText&gt;&lt;record&gt;&lt;rec-number&gt;11&lt;/rec-number&gt;&lt;foreign-keys&gt;&lt;key app="EN" db-id="9xzdrstprstw08evpr7pzwrbdre0wp0a255v" timestamp="1773504443"&gt;11&lt;/key&gt;&lt;/foreign-keys&gt;&lt;ref-type name="Journal Article"&gt;17&lt;/ref-type&gt;&lt;contributors&gt;&lt;authors&gt;&lt;author&gt;Chinogurei, Chido&lt;/author&gt;&lt;author&gt;Manne-Goehler, J&lt;/author&gt;&lt;author&gt;Kahn, K&lt;/author&gt;&lt;author&gt;Kabudula, CW&lt;/author&gt;&lt;author&gt;Cornell, M&lt;/author&gt;&lt;author&gt;Rohr, JK&lt;/author&gt;&lt;/authors&gt;&lt;/contributors&gt;&lt;titles&gt;&lt;title&gt;Socio-Behavioural Barriers to Viral Suppression in the Older Adult Population in Rural South Africa&lt;/title&gt;&lt;secondary-title&gt;AIDS and Behavior&lt;/secondary-title&gt;&lt;/titles&gt;&lt;periodical&gt;&lt;full-title&gt;AIDS and Behavior&lt;/full-title&gt;&lt;/periodical&gt;&lt;pages&gt;2307-2313&lt;/pages&gt;&lt;volume&gt;28&lt;/volume&gt;&lt;number&gt;7&lt;/number&gt;&lt;dates&gt;&lt;year&gt;2024&lt;/year&gt;&lt;/dates&gt;&lt;isbn&gt;1090-7165&lt;/isbn&gt;&lt;urls&gt;&lt;/urls&gt;&lt;/record&gt;&lt;/Cite&gt;&lt;/EndNote&gt;</w:instrText>
      </w:r>
      <w:r w:rsidRPr="000F75AA">
        <w:rPr>
          <w:rFonts w:ascii="Times New Roman" w:hAnsi="Times New Roman" w:cs="Times New Roman"/>
          <w:sz w:val="24"/>
          <w:szCs w:val="24"/>
          <w:lang w:val="en-UG"/>
        </w:rPr>
        <w:fldChar w:fldCharType="separate"/>
      </w:r>
      <w:r w:rsidRPr="000F75AA">
        <w:rPr>
          <w:rFonts w:ascii="Times New Roman" w:hAnsi="Times New Roman" w:cs="Times New Roman"/>
          <w:noProof/>
          <w:sz w:val="24"/>
          <w:szCs w:val="24"/>
          <w:lang w:val="en-UG"/>
        </w:rPr>
        <w:t>(Chinogurei et al., 2024)</w:t>
      </w:r>
      <w:r w:rsidRPr="000F75AA">
        <w:rPr>
          <w:rFonts w:ascii="Times New Roman" w:hAnsi="Times New Roman" w:cs="Times New Roman"/>
          <w:sz w:val="24"/>
          <w:szCs w:val="24"/>
          <w:lang w:val="en-UG"/>
        </w:rPr>
        <w:fldChar w:fldCharType="end"/>
      </w:r>
      <w:r w:rsidRPr="000F75AA">
        <w:rPr>
          <w:rFonts w:ascii="Times New Roman" w:hAnsi="Times New Roman" w:cs="Times New Roman"/>
          <w:sz w:val="24"/>
          <w:szCs w:val="24"/>
          <w:lang w:val="en-UG"/>
        </w:rPr>
        <w:t>.</w:t>
      </w:r>
    </w:p>
    <w:p w14:paraId="6AA1811E" w14:textId="10C62688" w:rsidR="001C1865" w:rsidRPr="000F75AA" w:rsidRDefault="001C1865" w:rsidP="00F22C37">
      <w:pPr>
        <w:spacing w:after="0" w:line="360" w:lineRule="auto"/>
        <w:jc w:val="both"/>
        <w:rPr>
          <w:rFonts w:ascii="Times New Roman" w:hAnsi="Times New Roman" w:cs="Times New Roman"/>
          <w:sz w:val="24"/>
          <w:szCs w:val="24"/>
        </w:rPr>
      </w:pPr>
      <w:r w:rsidRPr="000F75AA">
        <w:rPr>
          <w:rFonts w:ascii="Times New Roman" w:hAnsi="Times New Roman" w:cs="Times New Roman"/>
          <w:sz w:val="24"/>
          <w:szCs w:val="24"/>
        </w:rPr>
        <w:t xml:space="preserve">Despite growing evidence on socio-demographic factors associated with VLNS, many studies consider adults as a broad population, with limited disaggregation of findings for those aged 60 years and above. Consequently, there is limited evidence on the specific socio-demographic factors associated with VLNS among </w:t>
      </w:r>
      <w:r w:rsidR="00D800A2">
        <w:rPr>
          <w:rFonts w:ascii="Times New Roman" w:hAnsi="Times New Roman" w:cs="Times New Roman"/>
          <w:sz w:val="24"/>
          <w:szCs w:val="24"/>
        </w:rPr>
        <w:t>OPHIV</w:t>
      </w:r>
      <w:r w:rsidRPr="000F75AA">
        <w:rPr>
          <w:rFonts w:ascii="Times New Roman" w:hAnsi="Times New Roman" w:cs="Times New Roman"/>
          <w:sz w:val="24"/>
          <w:szCs w:val="24"/>
        </w:rPr>
        <w:t xml:space="preserve"> aged 60 years and above.</w:t>
      </w:r>
    </w:p>
    <w:p w14:paraId="66BC398D" w14:textId="6615BA86" w:rsidR="005253D0" w:rsidRPr="000F75AA" w:rsidRDefault="005253D0" w:rsidP="00F22C37">
      <w:pPr>
        <w:pStyle w:val="Heading3"/>
        <w:spacing w:before="0" w:after="0" w:line="360" w:lineRule="auto"/>
        <w:jc w:val="both"/>
        <w:rPr>
          <w:rFonts w:ascii="Times New Roman" w:hAnsi="Times New Roman" w:cs="Times New Roman"/>
          <w:b/>
          <w:bCs/>
          <w:color w:val="000000" w:themeColor="text1"/>
          <w:sz w:val="24"/>
          <w:szCs w:val="24"/>
        </w:rPr>
      </w:pPr>
      <w:bookmarkStart w:id="27" w:name="_Toc240408393"/>
      <w:r w:rsidRPr="000F75AA">
        <w:rPr>
          <w:rFonts w:ascii="Times New Roman" w:hAnsi="Times New Roman" w:cs="Times New Roman"/>
          <w:b/>
          <w:bCs/>
          <w:color w:val="000000" w:themeColor="text1"/>
          <w:sz w:val="24"/>
          <w:szCs w:val="24"/>
        </w:rPr>
        <w:t>2.4.2 Clinical factors</w:t>
      </w:r>
      <w:bookmarkEnd w:id="27"/>
    </w:p>
    <w:p w14:paraId="5DF8C018" w14:textId="44FB784E" w:rsidR="005253D0" w:rsidRPr="000F75AA" w:rsidRDefault="005253D0" w:rsidP="00F22C37">
      <w:pPr>
        <w:spacing w:after="0" w:line="360" w:lineRule="auto"/>
        <w:ind w:left="40"/>
        <w:jc w:val="both"/>
        <w:rPr>
          <w:rFonts w:ascii="Times New Roman" w:hAnsi="Times New Roman" w:cs="Times New Roman"/>
          <w:sz w:val="24"/>
          <w:szCs w:val="24"/>
        </w:rPr>
      </w:pPr>
      <w:r w:rsidRPr="000F75AA">
        <w:rPr>
          <w:rFonts w:ascii="Times New Roman" w:hAnsi="Times New Roman" w:cs="Times New Roman"/>
          <w:sz w:val="24"/>
          <w:szCs w:val="24"/>
        </w:rPr>
        <w:t xml:space="preserve">Clinical factors, including ART regimen, duration on ART, polypharmacy, opportunistic infections, and comorbidities, play a significant role in influencing viral load outcomes. Comorbid conditions such as hypertension, diabetes mellitus, and chronic kidney disease are increasingly common among </w:t>
      </w:r>
      <w:r w:rsidR="00D800A2">
        <w:rPr>
          <w:rFonts w:ascii="Times New Roman" w:hAnsi="Times New Roman" w:cs="Times New Roman"/>
          <w:sz w:val="24"/>
          <w:szCs w:val="24"/>
        </w:rPr>
        <w:t>OPHIV</w:t>
      </w:r>
      <w:r w:rsidRPr="000F75AA">
        <w:rPr>
          <w:rFonts w:ascii="Times New Roman" w:hAnsi="Times New Roman" w:cs="Times New Roman"/>
          <w:sz w:val="24"/>
          <w:szCs w:val="24"/>
        </w:rPr>
        <w:t xml:space="preserve">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&lt;EndNote&gt;&lt;Cite&gt;&lt;Author&gt;Atuhairwe&lt;/Author&gt;&lt;Year&gt;2025&lt;/Year&gt;&lt;RecNum&gt;3&lt;/RecNum&gt;&lt;DisplayText&gt;(Atuhairwe et al., 2025)&lt;/DisplayText&gt;&lt;record&gt;&lt;rec-number&gt;3&lt;/rec-number&gt;&lt;foreign-keys&gt;&lt;key app="EN" db-id="9xzdrstprstw08evpr7pzwrbdre0wp0a255v" timestamp="1773503242"&gt;3&lt;/key&gt;&lt;/foreign-keys&gt;&lt;ref-type name="Journal Article"&gt;17&lt;/ref-type&gt;&lt;contributors&gt;&lt;authors&gt;&lt;author&gt;Atuhairwe, Christine&lt;/author&gt;&lt;author&gt;Atuhaire, Leonard&lt;/author&gt;&lt;author&gt;Wandera, Stephen Ojiambo&lt;/author&gt;&lt;author&gt;Amongin, Dinah&lt;/author&gt;&lt;author&gt;Ochieng, Titus&lt;/author&gt;&lt;author&gt;Misinde, Cyprian&lt;/author&gt;&lt;/authors&gt;&lt;/contributors&gt;&lt;titles&gt;&lt;title&gt;Predictors of survival among older adults with HIV in Uganda’s AIDS support organization centers of excellence (1987–2023): a retrospective longitudinal study&lt;/title&gt;&lt;secondary-title&gt;AIDS Research and Therapy&lt;/secondary-title&gt;&lt;/titles&gt;&lt;periodical&gt;&lt;full-title&gt;AIDS Research and Therapy&lt;/full-title&gt;&lt;/periodical&gt;&lt;pages&gt;24&lt;/pages&gt;&lt;volume&gt;22&lt;/volume&gt;&lt;number&gt;1&lt;/number&gt;&lt;dates&gt;&lt;year&gt;2025&lt;/year&gt;&lt;/dates&gt;&lt;isbn&gt;1742-6405&lt;/isbn&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(Atuhairwe et al., 2025)</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These conditions often result in polypharmacy, which may lead to drug-drug interactions, increased pill burden, adverse effects, and reduced adherence, ultimately contributing to VLNS</w:t>
      </w:r>
      <w:r w:rsidR="0061349B">
        <w:rPr>
          <w:rFonts w:ascii="Times New Roman" w:hAnsi="Times New Roman" w:cs="Times New Roman"/>
          <w:sz w:val="24"/>
          <w:szCs w:val="24"/>
        </w:rPr>
        <w:t xml:space="preserve">. </w:t>
      </w:r>
      <w:r w:rsidR="0061349B" w:rsidRPr="0061349B">
        <w:rPr>
          <w:rFonts w:ascii="Times New Roman" w:hAnsi="Times New Roman" w:cs="Times New Roman"/>
          <w:sz w:val="24"/>
          <w:szCs w:val="24"/>
        </w:rPr>
        <w:t xml:space="preserve">However, the relationship between medication burden, comorbidities, and viral load outcomes is complex. Non-disclosure, belonging to the poorest households, and not taking non-ART medicines have been associated with viral load outcomes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&lt;EndNote&gt;&lt;Cite&gt;&lt;Author&gt;Chinogurei&lt;/Author&gt;&lt;Year&gt;2024&lt;/Year&gt;&lt;RecNum&gt;11&lt;/RecNum&gt;&lt;DisplayText&gt;(Chinogurei et al., 2024)&lt;/DisplayText&gt;&lt;record&gt;&lt;rec-number&gt;11&lt;/rec-number&gt;&lt;foreign-keys&gt;&lt;key app="EN" db-id="9xzdrstprstw08evpr7pzwrbdre0wp0a255v" timestamp="1773504443"&gt;11&lt;/key&gt;&lt;/foreign-keys&gt;&lt;ref-type name="Journal Article"&gt;17&lt;/ref-type&gt;&lt;contributors&gt;&lt;authors&gt;&lt;author&gt;Chinogurei, Chido&lt;/author&gt;&lt;author&gt;Manne-Goehler, J&lt;/author&gt;&lt;author&gt;Kahn, K&lt;/author&gt;&lt;author&gt;Kabudula, CW&lt;/author&gt;&lt;author&gt;Cornell, M&lt;/author&gt;&lt;author&gt;Rohr, JK&lt;/author&gt;&lt;/authors&gt;&lt;/contributors&gt;&lt;titles&gt;&lt;title&gt;Socio-Behavioural Barriers to Viral Suppression in the Older Adult Population in Rural South Africa&lt;/title&gt;&lt;secondary-title&gt;AIDS and Behavior&lt;/secondary-title&gt;&lt;/titles&gt;&lt;periodical&gt;&lt;full-title&gt;AIDS and Behavior&lt;/full-title&gt;&lt;/periodical&gt;&lt;pages&gt;2307-2313&lt;/pages&gt;&lt;volume&gt;28&lt;/volume&gt;&lt;number&gt;7&lt;/number&gt;&lt;dates&gt;&lt;year&gt;2024&lt;/year&gt;&lt;/dates&gt;&lt;isbn&gt;1090-7165&lt;/isbn&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(Chinogurei et al., 2024)</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xml:space="preserve">. </w:t>
      </w:r>
      <w:r w:rsidR="0061349B" w:rsidRPr="0061349B">
        <w:rPr>
          <w:rFonts w:ascii="Times New Roman" w:hAnsi="Times New Roman" w:cs="Times New Roman"/>
          <w:sz w:val="24"/>
          <w:szCs w:val="24"/>
        </w:rPr>
        <w:t xml:space="preserve">One study reported an adjusted odds ratio of 1.83 for the association involving non-ART medication use, indicating higher odds of the outcome compared with the reference group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&lt;EndNote&gt;&lt;Cite&gt;&lt;Author&gt;Chinogurei&lt;/Author&gt;&lt;Year&gt;2024&lt;/Year&gt;&lt;RecNum&gt;11&lt;/RecNum&gt;&lt;DisplayText&gt;(Chinogurei et al., 2024)&lt;/DisplayText&gt;&lt;record&gt;&lt;rec-number&gt;11&lt;/rec-number&gt;&lt;foreign-keys&gt;&lt;key app="EN" db-id="9xzdrstprstw08evpr7pzwrbdre0wp0a255v" timestamp="1773504443"&gt;11&lt;/key&gt;&lt;/foreign-keys&gt;&lt;ref-type name="Journal Article"&gt;17&lt;/ref-type&gt;&lt;contributors&gt;&lt;authors&gt;&lt;author&gt;Chinogurei, Chido&lt;/author&gt;&lt;author&gt;Manne-Goehler, J&lt;/author&gt;&lt;author&gt;Kahn, K&lt;/author&gt;&lt;author&gt;Kabudula, CW&lt;/author&gt;&lt;author&gt;Cornell, M&lt;/author&gt;&lt;author&gt;Rohr, JK&lt;/author&gt;&lt;/authors&gt;&lt;/contributors&gt;&lt;titles&gt;&lt;title&gt;Socio-Behavioural Barriers to Viral Suppression in the Older Adult Population in Rural South Africa&lt;/title&gt;&lt;secondary-title&gt;AIDS and Behavior&lt;/secondary-title&gt;&lt;/titles&gt;&lt;periodical&gt;&lt;full-title&gt;AIDS and Behavior&lt;/full-title&gt;&lt;/periodical&gt;&lt;pages&gt;2307-2313&lt;/pages&gt;&lt;volume&gt;28&lt;/volume&gt;&lt;number&gt;7&lt;/number&gt;&lt;dates&gt;&lt;year&gt;2024&lt;/year&gt;&lt;/dates&gt;&lt;isbn&gt;1090-7165&lt;/isbn&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(Chinogurei et al., 2024)</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xml:space="preserve">. </w:t>
      </w:r>
      <w:r w:rsidR="0061349B" w:rsidRPr="0061349B">
        <w:rPr>
          <w:rFonts w:ascii="Times New Roman" w:hAnsi="Times New Roman" w:cs="Times New Roman"/>
          <w:sz w:val="24"/>
          <w:szCs w:val="24"/>
        </w:rPr>
        <w:t xml:space="preserve">This finding suggests that the relationship between comorbidities, medication burden, and viral load outcomes may be influenced by factors such as healthcare engagement, follow-up frequency, and adherence rather than the presence of comorbid conditions alone. Evidence regarding </w:t>
      </w:r>
      <w:r w:rsidR="0061349B" w:rsidRPr="0061349B">
        <w:rPr>
          <w:rFonts w:ascii="Times New Roman" w:hAnsi="Times New Roman" w:cs="Times New Roman"/>
          <w:sz w:val="24"/>
          <w:szCs w:val="24"/>
        </w:rPr>
        <w:lastRenderedPageBreak/>
        <w:t>the effect of polypharmacy is not entirely consistent. While some studies suggest that multiple medications increase the risk of poor adherence and VLNS, others report that patients receiving treatment for additional conditions may have better engagement with healthcare services, potentially improving adherence and viral suppression. This indicates that the relationship between polypharmacy and VLNS may be context-dependent.</w:t>
      </w:r>
      <w:r w:rsidR="00293128">
        <w:rPr>
          <w:rFonts w:ascii="Times New Roman" w:hAnsi="Times New Roman" w:cs="Times New Roman"/>
          <w:sz w:val="24"/>
          <w:szCs w:val="24"/>
        </w:rPr>
        <w:t xml:space="preserve"> </w:t>
      </w:r>
      <w:r w:rsidR="00293128" w:rsidRPr="00293128">
        <w:rPr>
          <w:rFonts w:ascii="Times New Roman" w:hAnsi="Times New Roman" w:cs="Times New Roman"/>
          <w:sz w:val="24"/>
          <w:szCs w:val="24"/>
        </w:rPr>
        <w:t xml:space="preserve">The transition to dolutegravir-based ART provides an important contemporary context for viral suppression in Uganda. In the Ugandan Dolutegravir Implementation Study (DISCO), a prospective observational cohort study of adults living with HIV who transitioned from NNRTI-based ART to tenofovir/lamivudine/dolutegravir (TLD), 94% of participants were virally suppressed at 48 weeks using a threshold of &lt;200 copies/mL. The study also found that participants reporting suboptimal ART adherence (&lt;90%) during follow-up were less likely to achieve viral suppression </w:t>
      </w:r>
      <w:r w:rsidR="00293128">
        <w:rPr>
          <w:rFonts w:ascii="Times New Roman" w:hAnsi="Times New Roman" w:cs="Times New Roman"/>
          <w:sz w:val="24"/>
          <w:szCs w:val="24"/>
        </w:rPr>
        <w:fldChar w:fldCharType="begin"/>
      </w:r>
      <w:r w:rsidR="00293128">
        <w:rPr>
          <w:rFonts w:ascii="Times New Roman" w:hAnsi="Times New Roman" w:cs="Times New Roman"/>
          <w:sz w:val="24"/>
          <w:szCs w:val="24"/>
        </w:rPr>
        <w:instrText xml:space="preserve"> ADDIN EN.CITE &lt;EndNote&gt;&lt;Cite&gt;&lt;Author&gt;McCluskey&lt;/Author&gt;&lt;Year&gt;2024&lt;/Year&gt;&lt;RecNum&gt;126&lt;/RecNum&gt;&lt;DisplayText&gt;(McCluskey et al., 2024)&lt;/DisplayText&gt;&lt;record&gt;&lt;rec-number&gt;126&lt;/rec-number&gt;&lt;foreign-keys&gt;&lt;key app="EN" db-id="9xzdrstprstw08evpr7pzwrbdre0wp0a255v" timestamp="1788540657"&gt;126&lt;/key&gt;&lt;/foreign-keys&gt;&lt;ref-type name="Journal Article"&gt;17&lt;/ref-type&gt;&lt;contributors&gt;&lt;authors&gt;&lt;author&gt;McCluskey, Suzanne M&lt;/author&gt;&lt;author&gt;Muyindike, Winnie R&lt;/author&gt;&lt;author&gt;Nanfuka, Victoria&lt;/author&gt;&lt;author&gt;Omoding, Daniel&lt;/author&gt;&lt;author&gt;Komukama, Nimusiima&lt;/author&gt;&lt;author&gt;Barigye, Ian T&lt;/author&gt;&lt;author&gt;Kansiime, Lydia&lt;/author&gt;&lt;author&gt;Tumusiime, Justus&lt;/author&gt;&lt;author&gt;Aung, Taing N&lt;/author&gt;&lt;author&gt;Stuckwisch, Ashley&lt;/author&gt;&lt;author&gt;Hedt-Gauthier, Bethany&lt;/author&gt;&lt;author&gt;Marconi, Vincent C&lt;/author&gt;&lt;author&gt;Moosa, Mahomed-Yunus S&lt;/author&gt;&lt;author&gt;Pillay, Deenan&lt;/author&gt;&lt;author&gt;Giandhari, Jennifer&lt;/author&gt;&lt;author&gt;Lessells, Richard&lt;/author&gt;&lt;author&gt;Gupta, Ravindra K&lt;/author&gt;&lt;author&gt;Siedner, Mark J&lt;/author&gt;&lt;/authors&gt;&lt;/contributors&gt;&lt;titles&gt;&lt;title&gt;Population Effectiveness of Dolutegravir Implementation in Uganda: A Prospective Observational Cohort Study (DISCO), 48-Week Results&lt;/title&gt;&lt;secondary-title&gt;The Journal of Infectious Diseases&lt;/secondary-title&gt;&lt;/titles&gt;&lt;periodical&gt;&lt;full-title&gt;The Journal of Infectious Diseases&lt;/full-title&gt;&lt;/periodical&gt;&lt;pages&gt;e622-e630&lt;/pages&gt;&lt;volume&gt;230&lt;/volume&gt;&lt;number&gt;3&lt;/number&gt;&lt;dates&gt;&lt;year&gt;2024&lt;/year&gt;&lt;/dates&gt;&lt;isbn&gt;0022-1899&lt;/isbn&gt;&lt;urls&gt;&lt;related-urls&gt;&lt;url&gt;https://doi.org/10.1093/infdis/jiae260&lt;/url&gt;&lt;/related-urls&gt;&lt;/urls&gt;&lt;electronic-resource-num&gt;10.1093/infdis/jiae260&lt;/electronic-resource-num&gt;&lt;access-date&gt;9/4/2026&lt;/access-date&gt;&lt;/record&gt;&lt;/Cite&gt;&lt;/EndNote&gt;</w:instrText>
      </w:r>
      <w:r w:rsidR="00293128">
        <w:rPr>
          <w:rFonts w:ascii="Times New Roman" w:hAnsi="Times New Roman" w:cs="Times New Roman"/>
          <w:sz w:val="24"/>
          <w:szCs w:val="24"/>
        </w:rPr>
        <w:fldChar w:fldCharType="separate"/>
      </w:r>
      <w:r w:rsidR="00293128">
        <w:rPr>
          <w:rFonts w:ascii="Times New Roman" w:hAnsi="Times New Roman" w:cs="Times New Roman"/>
          <w:noProof/>
          <w:sz w:val="24"/>
          <w:szCs w:val="24"/>
        </w:rPr>
        <w:t>(McCluskey et al., 2024)</w:t>
      </w:r>
      <w:r w:rsidR="00293128">
        <w:rPr>
          <w:rFonts w:ascii="Times New Roman" w:hAnsi="Times New Roman" w:cs="Times New Roman"/>
          <w:sz w:val="24"/>
          <w:szCs w:val="24"/>
        </w:rPr>
        <w:fldChar w:fldCharType="end"/>
      </w:r>
      <w:r w:rsidR="00293128" w:rsidRPr="00293128">
        <w:rPr>
          <w:rFonts w:ascii="Times New Roman" w:hAnsi="Times New Roman" w:cs="Times New Roman"/>
          <w:sz w:val="24"/>
          <w:szCs w:val="24"/>
        </w:rPr>
        <w:t>.</w:t>
      </w:r>
    </w:p>
    <w:p w14:paraId="12DF1E0B" w14:textId="1494492B" w:rsidR="005253D0" w:rsidRPr="000F75AA" w:rsidRDefault="005253D0" w:rsidP="00F22C37">
      <w:pPr>
        <w:spacing w:after="0" w:line="360" w:lineRule="auto"/>
        <w:ind w:left="40"/>
        <w:jc w:val="both"/>
        <w:rPr>
          <w:rFonts w:ascii="Times New Roman" w:hAnsi="Times New Roman" w:cs="Times New Roman"/>
          <w:sz w:val="24"/>
          <w:szCs w:val="24"/>
        </w:rPr>
      </w:pPr>
      <w:r w:rsidRPr="000F75AA">
        <w:rPr>
          <w:rFonts w:ascii="Times New Roman" w:hAnsi="Times New Roman" w:cs="Times New Roman"/>
          <w:sz w:val="24"/>
          <w:szCs w:val="24"/>
        </w:rPr>
        <w:t xml:space="preserve">Duration on ART has also been identified as an important determinant, with longer duration generally associated with better treatment outcomes </w:t>
      </w:r>
      <w:r w:rsidRPr="000F75AA">
        <w:rPr>
          <w:rFonts w:ascii="Times New Roman" w:hAnsi="Times New Roman" w:cs="Times New Roman"/>
          <w:sz w:val="24"/>
          <w:szCs w:val="24"/>
        </w:rPr>
        <w:fldChar w:fldCharType="begin"/>
      </w:r>
      <w:r w:rsidRPr="000F75AA">
        <w:rPr>
          <w:rFonts w:ascii="Times New Roman" w:hAnsi="Times New Roman" w:cs="Times New Roman"/>
          <w:sz w:val="24"/>
          <w:szCs w:val="24"/>
        </w:rPr>
        <w:instrText xml:space="preserve"> ADDIN EN.CITE &lt;EndNote&gt;&lt;Cite&gt;&lt;Author&gt;Ssebutinde&lt;/Author&gt;&lt;Year&gt;2018&lt;/Year&gt;&lt;RecNum&gt;19&lt;/RecNum&gt;&lt;DisplayText&gt;(Ssebutinde et al., 2018)&lt;/DisplayText&gt;&lt;record&gt;&lt;rec-number&gt;19&lt;/rec-number&gt;&lt;foreign-keys&gt;&lt;key app="EN" db-id="9xzdrstprstw08evpr7pzwrbdre0wp0a255v" timestamp="1773506339"&gt;19&lt;/key&gt;&lt;/foreign-keys&gt;&lt;ref-type name="Journal Article"&gt;17&lt;/ref-type&gt;&lt;contributors&gt;&lt;authors&gt;&lt;author&gt;Ssebutinde, Peter&lt;/author&gt;&lt;author&gt;Kyamwanga, Imelda T&lt;/author&gt;&lt;author&gt;Turyakira, Eleanor&lt;/author&gt;&lt;author&gt;Asiimwe, Stephen&lt;/author&gt;&lt;author&gt;Bajunirwe, Francis&lt;/author&gt;&lt;/authors&gt;&lt;/contributors&gt;&lt;titles&gt;&lt;title&gt;Effect of age at initiation of antiretroviral therapy on treatment outcomes; A retrospective cohort study at a large HIV clinic in southwestern Uganda&lt;/title&gt;&lt;secondary-title&gt;PLoS One&lt;/secondary-title&gt;&lt;/titles&gt;&lt;periodical&gt;&lt;full-title&gt;PloS one&lt;/full-title&gt;&lt;/periodical&gt;&lt;pages&gt;e0201898&lt;/pages&gt;&lt;volume&gt;13&lt;/volume&gt;&lt;number&gt;8&lt;/number&gt;&lt;dates&gt;&lt;year&gt;2018&lt;/year&gt;&lt;/dates&gt;&lt;isbn&gt;1932-6203&lt;/isbn&gt;&lt;urls&gt;&lt;/urls&gt;&lt;/record&gt;&lt;/Cite&gt;&lt;/EndNote&gt;</w:instrText>
      </w:r>
      <w:r w:rsidRPr="000F75AA">
        <w:rPr>
          <w:rFonts w:ascii="Times New Roman" w:hAnsi="Times New Roman" w:cs="Times New Roman"/>
          <w:sz w:val="24"/>
          <w:szCs w:val="24"/>
        </w:rPr>
        <w:fldChar w:fldCharType="separate"/>
      </w:r>
      <w:r w:rsidRPr="000F75AA">
        <w:rPr>
          <w:rFonts w:ascii="Times New Roman" w:hAnsi="Times New Roman" w:cs="Times New Roman"/>
          <w:noProof/>
          <w:sz w:val="24"/>
          <w:szCs w:val="24"/>
        </w:rPr>
        <w:t>(Ssebutinde et al., 2018)</w:t>
      </w:r>
      <w:r w:rsidRPr="000F75AA">
        <w:rPr>
          <w:rFonts w:ascii="Times New Roman" w:hAnsi="Times New Roman" w:cs="Times New Roman"/>
          <w:sz w:val="24"/>
          <w:szCs w:val="24"/>
        </w:rPr>
        <w:fldChar w:fldCharType="end"/>
      </w:r>
      <w:r w:rsidRPr="000F75AA">
        <w:rPr>
          <w:rFonts w:ascii="Times New Roman" w:hAnsi="Times New Roman" w:cs="Times New Roman"/>
          <w:sz w:val="24"/>
          <w:szCs w:val="24"/>
        </w:rPr>
        <w:t>. The association between opportunistic infections (OI) such as Tuberculosis (TB) infection and VLS is inconsistent, as some studies report higher VLNS among patients with suspected treatment failure or active TB infection, while others found no significant association</w:t>
      </w:r>
      <w:r w:rsidR="0054222F">
        <w:rPr>
          <w:rFonts w:ascii="Times New Roman" w:hAnsi="Times New Roman" w:cs="Times New Roman"/>
          <w:sz w:val="24"/>
          <w:szCs w:val="24"/>
        </w:rPr>
        <w:t xml:space="preserve"> </w:t>
      </w:r>
      <w:r w:rsidR="0054222F">
        <w:rPr>
          <w:rFonts w:ascii="Times New Roman" w:hAnsi="Times New Roman" w:cs="Times New Roman"/>
          <w:sz w:val="24"/>
          <w:szCs w:val="24"/>
        </w:rPr>
        <w:fldChar w:fldCharType="begin"/>
      </w:r>
      <w:r w:rsidR="0054222F">
        <w:rPr>
          <w:rFonts w:ascii="Times New Roman" w:hAnsi="Times New Roman" w:cs="Times New Roman"/>
          <w:sz w:val="24"/>
          <w:szCs w:val="24"/>
        </w:rPr>
        <w:instrText xml:space="preserve"> ADDIN EN.CITE &lt;EndNote&gt;&lt;Cite&gt;&lt;Author&gt;Apio&lt;/Author&gt;&lt;Year&gt;2024&lt;/Year&gt;&lt;RecNum&gt;9&lt;/RecNum&gt;&lt;DisplayText&gt;(Apio et al., 2024; Brian et al., 2023)&lt;/DisplayText&gt;&lt;record&gt;&lt;rec-number&gt;9&lt;/rec-number&gt;&lt;foreign-keys&gt;&lt;key app="EN" db-id="9xzdrstprstw08evpr7pzwrbdre0wp0a255v" timestamp="1773504221"&gt;9&lt;/key&gt;&lt;/foreign-keys&gt;&lt;ref-type name="Journal Article"&gt;17&lt;/ref-type&gt;&lt;contributors&gt;&lt;authors&gt;&lt;author&gt;Apio, Alice&lt;/author&gt;&lt;author&gt;Soita, David Jonah&lt;/author&gt;&lt;author&gt;Masaba, JP&lt;/author&gt;&lt;author&gt;Matovu, JKB&lt;/author&gt;&lt;author&gt;Mukunya, David&lt;/author&gt;&lt;author&gt;Ojera, Samuel&lt;/author&gt;&lt;/authors&gt;&lt;/contributors&gt;&lt;titles&gt;&lt;title&gt;Factors associated with Virological non-suppression among adult PLHIV after receiving Intensive Adherence Counseling at Taso Mbale, Eastern Uganda: A Cross-sectional Study&lt;/title&gt;&lt;/titles&gt;&lt;dates&gt;&lt;year&gt;2024&lt;/year&gt;&lt;/dates&gt;&lt;urls&gt;&lt;/urls&gt;&lt;/record&gt;&lt;/Cite&gt;&lt;Cite&gt;&lt;Author&gt;Brian&lt;/Author&gt;&lt;Year&gt;2023&lt;/Year&gt;&lt;RecNum&gt;23&lt;/RecNum&gt;&lt;record&gt;&lt;rec-number&gt;23&lt;/rec-number&gt;&lt;foreign-keys&gt;&lt;key app="EN" db-id="9xzdrstprstw08evpr7pzwrbdre0wp0a255v" timestamp="1773507245"&gt;23&lt;/key&gt;&lt;/foreign-keys&gt;&lt;ref-type name="Journal Article"&gt;17&lt;/ref-type&gt;&lt;contributors&gt;&lt;authors&gt;&lt;author&gt;Brian, Jemba&lt;/author&gt;&lt;author&gt;Waiswa, Sinani&lt;/author&gt;&lt;author&gt;Balinaine, Joseph&lt;/author&gt;&lt;author&gt;Lomuria, Rosaria&lt;/author&gt;&lt;author&gt;Nabutanyi, Gift Gloria&lt;/author&gt;&lt;author&gt;Ongala, Emmanuel&lt;/author&gt;&lt;author&gt;Opus, Benjamin&lt;/author&gt;&lt;author&gt;Olwedo, Mary Abwola&lt;/author&gt;&lt;author&gt;Iramiot, Jacob Stanley&lt;/author&gt;&lt;author&gt;Oboth, Paul&lt;/author&gt;&lt;/authors&gt;&lt;/contributors&gt;&lt;titles&gt;&lt;title&gt;Sustained retention, viral load suppression and their determinants among clients on HAART enrolled under differentiated service delivery models in Eastern Uganda&lt;/title&gt;&lt;secondary-title&gt;Research Square&lt;/secondary-title&gt;&lt;/titles&gt;&lt;periodical&gt;&lt;full-title&gt;Research Square&lt;/full-title&gt;&lt;/periodical&gt;&lt;pages&gt;rs. 3. rs-3377046&lt;/pages&gt;&lt;dates&gt;&lt;year&gt;2023&lt;/year&gt;&lt;/dates&gt;&lt;urls&gt;&lt;/urls&gt;&lt;/record&gt;&lt;/Cite&gt;&lt;/EndNote&gt;</w:instrText>
      </w:r>
      <w:r w:rsidR="0054222F">
        <w:rPr>
          <w:rFonts w:ascii="Times New Roman" w:hAnsi="Times New Roman" w:cs="Times New Roman"/>
          <w:sz w:val="24"/>
          <w:szCs w:val="24"/>
        </w:rPr>
        <w:fldChar w:fldCharType="separate"/>
      </w:r>
      <w:r w:rsidR="0054222F">
        <w:rPr>
          <w:rFonts w:ascii="Times New Roman" w:hAnsi="Times New Roman" w:cs="Times New Roman"/>
          <w:noProof/>
          <w:sz w:val="24"/>
          <w:szCs w:val="24"/>
        </w:rPr>
        <w:t>(Apio et al., 2024; Brian et al., 2023)</w:t>
      </w:r>
      <w:r w:rsidR="0054222F">
        <w:rPr>
          <w:rFonts w:ascii="Times New Roman" w:hAnsi="Times New Roman" w:cs="Times New Roman"/>
          <w:sz w:val="24"/>
          <w:szCs w:val="24"/>
        </w:rPr>
        <w:fldChar w:fldCharType="end"/>
      </w:r>
      <w:r w:rsidRPr="000F75AA">
        <w:rPr>
          <w:rFonts w:ascii="Times New Roman" w:hAnsi="Times New Roman" w:cs="Times New Roman"/>
          <w:sz w:val="24"/>
          <w:szCs w:val="24"/>
        </w:rPr>
        <w:t xml:space="preserve">. </w:t>
      </w:r>
    </w:p>
    <w:p w14:paraId="1490374F" w14:textId="461773A4" w:rsidR="005253D0" w:rsidRPr="000F75AA" w:rsidRDefault="005253D0" w:rsidP="00F22C37">
      <w:pPr>
        <w:spacing w:after="0" w:line="360" w:lineRule="auto"/>
        <w:ind w:left="40"/>
        <w:jc w:val="both"/>
        <w:rPr>
          <w:rFonts w:ascii="Times New Roman" w:hAnsi="Times New Roman" w:cs="Times New Roman"/>
          <w:sz w:val="24"/>
          <w:szCs w:val="24"/>
        </w:rPr>
      </w:pPr>
      <w:r w:rsidRPr="000F75AA">
        <w:rPr>
          <w:rFonts w:ascii="Times New Roman" w:hAnsi="Times New Roman" w:cs="Times New Roman"/>
          <w:sz w:val="24"/>
          <w:szCs w:val="24"/>
        </w:rPr>
        <w:t xml:space="preserve">Despite existing evidence, many studies have not comprehensively examined the combined effect of comorbidities and polypharmacy on viral suppression among </w:t>
      </w:r>
      <w:r w:rsidR="00D800A2">
        <w:rPr>
          <w:rFonts w:ascii="Times New Roman" w:hAnsi="Times New Roman" w:cs="Times New Roman"/>
          <w:sz w:val="24"/>
          <w:szCs w:val="24"/>
        </w:rPr>
        <w:t>OPHIV</w:t>
      </w:r>
      <w:r w:rsidRPr="000F75AA">
        <w:rPr>
          <w:rFonts w:ascii="Times New Roman" w:hAnsi="Times New Roman" w:cs="Times New Roman"/>
          <w:sz w:val="24"/>
          <w:szCs w:val="24"/>
        </w:rPr>
        <w:t xml:space="preserve">, particularly in Uganda. This limits a full understanding of how these interrelated clinical factors contribute to </w:t>
      </w:r>
      <w:r w:rsidR="00CC51EB" w:rsidRPr="000F75AA">
        <w:rPr>
          <w:rFonts w:ascii="Times New Roman" w:hAnsi="Times New Roman" w:cs="Times New Roman"/>
          <w:sz w:val="24"/>
          <w:szCs w:val="24"/>
        </w:rPr>
        <w:t>VLNS</w:t>
      </w:r>
      <w:r w:rsidRPr="000F75AA">
        <w:rPr>
          <w:rFonts w:ascii="Times New Roman" w:hAnsi="Times New Roman" w:cs="Times New Roman"/>
          <w:sz w:val="24"/>
          <w:szCs w:val="24"/>
        </w:rPr>
        <w:t xml:space="preserve"> in this population.</w:t>
      </w:r>
    </w:p>
    <w:p w14:paraId="7BA684B9" w14:textId="77777777" w:rsidR="005253D0" w:rsidRPr="000F75AA"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28" w:name="_Toc240408394"/>
      <w:r w:rsidRPr="000F75AA">
        <w:rPr>
          <w:rFonts w:ascii="Times New Roman" w:hAnsi="Times New Roman" w:cs="Times New Roman"/>
          <w:b/>
          <w:bCs/>
          <w:color w:val="000000" w:themeColor="text1"/>
          <w:sz w:val="24"/>
          <w:szCs w:val="24"/>
        </w:rPr>
        <w:t>2.5 Summary</w:t>
      </w:r>
      <w:bookmarkEnd w:id="28"/>
      <w:r w:rsidRPr="000F75AA">
        <w:rPr>
          <w:rFonts w:ascii="Times New Roman" w:hAnsi="Times New Roman" w:cs="Times New Roman"/>
          <w:b/>
          <w:bCs/>
          <w:color w:val="000000" w:themeColor="text1"/>
          <w:sz w:val="24"/>
          <w:szCs w:val="24"/>
        </w:rPr>
        <w:t xml:space="preserve"> </w:t>
      </w:r>
    </w:p>
    <w:p w14:paraId="101C9BF8" w14:textId="4E56B90E" w:rsidR="00293128" w:rsidRPr="00293128" w:rsidRDefault="00293128" w:rsidP="00F22C37">
      <w:pPr>
        <w:spacing w:after="0" w:line="360" w:lineRule="auto"/>
        <w:jc w:val="both"/>
        <w:rPr>
          <w:rFonts w:ascii="Times New Roman" w:hAnsi="Times New Roman" w:cs="Times New Roman"/>
          <w:sz w:val="24"/>
          <w:szCs w:val="24"/>
          <w:lang w:val="en-UG"/>
        </w:rPr>
      </w:pPr>
      <w:r w:rsidRPr="00293128">
        <w:rPr>
          <w:rFonts w:ascii="Times New Roman" w:hAnsi="Times New Roman" w:cs="Times New Roman"/>
          <w:sz w:val="24"/>
          <w:szCs w:val="24"/>
        </w:rPr>
        <w:t xml:space="preserve">Overall, although global and regional evidence indicates relatively high levels of VLS, viral non-suppression remains an important challenge in </w:t>
      </w:r>
      <w:r w:rsidR="006D625A">
        <w:rPr>
          <w:rFonts w:ascii="Times New Roman" w:hAnsi="Times New Roman" w:cs="Times New Roman"/>
          <w:sz w:val="24"/>
          <w:szCs w:val="24"/>
        </w:rPr>
        <w:t>SSA</w:t>
      </w:r>
      <w:r w:rsidRPr="00293128">
        <w:rPr>
          <w:rFonts w:ascii="Times New Roman" w:hAnsi="Times New Roman" w:cs="Times New Roman"/>
          <w:sz w:val="24"/>
          <w:szCs w:val="24"/>
        </w:rPr>
        <w:t xml:space="preserve">. </w:t>
      </w:r>
      <w:r w:rsidRPr="007B3CD7">
        <w:rPr>
          <w:rFonts w:ascii="Times New Roman" w:hAnsi="Times New Roman" w:cs="Times New Roman"/>
          <w:sz w:val="24"/>
          <w:szCs w:val="24"/>
        </w:rPr>
        <w:t xml:space="preserve">The pooled evidence from Mosha et al. (2024) demonstrates substantial heterogeneity in </w:t>
      </w:r>
      <w:r w:rsidR="006D625A">
        <w:rPr>
          <w:rFonts w:ascii="Times New Roman" w:hAnsi="Times New Roman" w:cs="Times New Roman"/>
          <w:sz w:val="24"/>
          <w:szCs w:val="24"/>
        </w:rPr>
        <w:t>VLNS</w:t>
      </w:r>
      <w:r w:rsidRPr="007B3CD7">
        <w:rPr>
          <w:rFonts w:ascii="Times New Roman" w:hAnsi="Times New Roman" w:cs="Times New Roman"/>
          <w:sz w:val="24"/>
          <w:szCs w:val="24"/>
        </w:rPr>
        <w:t xml:space="preserve"> across the region, while recent evidence from Uganda indicates high viral suppression following the transition to dolutegravir-based ART. However, these studies largely involve broader adult populations and do not specifically </w:t>
      </w:r>
      <w:r w:rsidR="006D625A" w:rsidRPr="006D625A">
        <w:rPr>
          <w:rFonts w:ascii="Times New Roman" w:hAnsi="Times New Roman" w:cs="Times New Roman"/>
          <w:sz w:val="24"/>
          <w:szCs w:val="24"/>
        </w:rPr>
        <w:t>characterize</w:t>
      </w:r>
      <w:r w:rsidRPr="007B3CD7">
        <w:rPr>
          <w:rFonts w:ascii="Times New Roman" w:hAnsi="Times New Roman" w:cs="Times New Roman"/>
          <w:sz w:val="24"/>
          <w:szCs w:val="24"/>
        </w:rPr>
        <w:t xml:space="preserve"> viral load outcomes among adults aged 60 years and above.</w:t>
      </w:r>
      <w:r w:rsidRPr="00293128">
        <w:rPr>
          <w:rFonts w:ascii="Times New Roman" w:hAnsi="Times New Roman" w:cs="Times New Roman"/>
          <w:sz w:val="24"/>
          <w:szCs w:val="24"/>
        </w:rPr>
        <w:t xml:space="preserve"> Routine programme data provide useful local information on the magnitude of VLNS in Mbale City, but these data are primarily intended for programme monitoring and have limitations in terms of </w:t>
      </w:r>
      <w:r w:rsidR="007B3CD7" w:rsidRPr="00293128">
        <w:rPr>
          <w:rFonts w:ascii="Times New Roman" w:hAnsi="Times New Roman" w:cs="Times New Roman"/>
          <w:sz w:val="24"/>
          <w:szCs w:val="24"/>
        </w:rPr>
        <w:t>generalizability</w:t>
      </w:r>
      <w:r w:rsidRPr="00293128">
        <w:rPr>
          <w:rFonts w:ascii="Times New Roman" w:hAnsi="Times New Roman" w:cs="Times New Roman"/>
          <w:sz w:val="24"/>
          <w:szCs w:val="24"/>
        </w:rPr>
        <w:t xml:space="preserve"> and potential variation in recording practices. </w:t>
      </w:r>
      <w:r w:rsidRPr="007B3CD7">
        <w:rPr>
          <w:rFonts w:ascii="Times New Roman" w:hAnsi="Times New Roman" w:cs="Times New Roman"/>
          <w:sz w:val="24"/>
          <w:szCs w:val="24"/>
        </w:rPr>
        <w:t>Consequently, there remains limited peer-reviewed evidence on the prevalence and factors associated with VLNS specifically among OPHIV aged 60 years and above in Mbale City.</w:t>
      </w:r>
      <w:r w:rsidRPr="00293128">
        <w:rPr>
          <w:rFonts w:ascii="Times New Roman" w:hAnsi="Times New Roman" w:cs="Times New Roman"/>
          <w:sz w:val="24"/>
          <w:szCs w:val="24"/>
        </w:rPr>
        <w:t xml:space="preserve"> There is therefore a need for facility-based research to generate detailed, context-specific evidence on the prevalence of VLNS and the socio-demographic and clinical factors associated with VLNS among OPHIV aged 60 years and above in Mbale City, Eastern Uganda.</w:t>
      </w:r>
    </w:p>
    <w:p w14:paraId="24C61C44" w14:textId="77777777" w:rsidR="005253D0" w:rsidRPr="000F75AA" w:rsidRDefault="005253D0" w:rsidP="00F22C37">
      <w:pPr>
        <w:spacing w:after="0" w:line="360" w:lineRule="auto"/>
        <w:jc w:val="both"/>
        <w:rPr>
          <w:rFonts w:ascii="Times New Roman" w:hAnsi="Times New Roman" w:cs="Times New Roman"/>
          <w:sz w:val="24"/>
          <w:szCs w:val="24"/>
        </w:rPr>
      </w:pPr>
    </w:p>
    <w:p w14:paraId="5F371738" w14:textId="77777777" w:rsidR="005253D0" w:rsidRPr="00D06819" w:rsidRDefault="005253D0" w:rsidP="00F22C37">
      <w:pPr>
        <w:spacing w:after="0" w:line="360" w:lineRule="auto"/>
        <w:jc w:val="both"/>
        <w:rPr>
          <w:rFonts w:ascii="Times New Roman" w:hAnsi="Times New Roman" w:cs="Times New Roman"/>
          <w:sz w:val="24"/>
          <w:szCs w:val="24"/>
        </w:rPr>
      </w:pPr>
    </w:p>
    <w:p w14:paraId="5F82BA39" w14:textId="77777777" w:rsidR="005253D0" w:rsidRPr="00D06819" w:rsidRDefault="005253D0" w:rsidP="005253D0">
      <w:pPr>
        <w:spacing w:after="0" w:line="360" w:lineRule="auto"/>
        <w:jc w:val="both"/>
        <w:rPr>
          <w:rFonts w:ascii="Times New Roman" w:hAnsi="Times New Roman" w:cs="Times New Roman"/>
          <w:sz w:val="24"/>
          <w:szCs w:val="24"/>
        </w:rPr>
      </w:pPr>
    </w:p>
    <w:p w14:paraId="352F18B7" w14:textId="77777777" w:rsidR="005253D0" w:rsidRPr="00D06819" w:rsidRDefault="005253D0" w:rsidP="005253D0">
      <w:pPr>
        <w:spacing w:after="0" w:line="360" w:lineRule="auto"/>
        <w:jc w:val="both"/>
        <w:rPr>
          <w:rFonts w:ascii="Times New Roman" w:hAnsi="Times New Roman" w:cs="Times New Roman"/>
          <w:sz w:val="24"/>
          <w:szCs w:val="24"/>
        </w:rPr>
      </w:pPr>
    </w:p>
    <w:p w14:paraId="39C13122" w14:textId="77777777" w:rsidR="005253D0" w:rsidRPr="00D06819" w:rsidRDefault="005253D0" w:rsidP="005253D0">
      <w:pPr>
        <w:pStyle w:val="Heading1"/>
        <w:spacing w:before="0" w:after="0" w:line="360" w:lineRule="auto"/>
        <w:jc w:val="center"/>
        <w:rPr>
          <w:rFonts w:ascii="Times New Roman" w:hAnsi="Times New Roman" w:cs="Times New Roman"/>
          <w:b/>
          <w:bCs/>
          <w:color w:val="000000" w:themeColor="text1"/>
          <w:sz w:val="24"/>
          <w:szCs w:val="24"/>
        </w:rPr>
      </w:pPr>
      <w:bookmarkStart w:id="29" w:name="_Toc240408395"/>
      <w:r w:rsidRPr="00D06819">
        <w:rPr>
          <w:rFonts w:ascii="Times New Roman" w:hAnsi="Times New Roman" w:cs="Times New Roman"/>
          <w:b/>
          <w:bCs/>
          <w:color w:val="000000" w:themeColor="text1"/>
          <w:sz w:val="24"/>
          <w:szCs w:val="24"/>
        </w:rPr>
        <w:lastRenderedPageBreak/>
        <w:t>CHAPTER THREE: METHODOLOGY</w:t>
      </w:r>
      <w:bookmarkEnd w:id="29"/>
    </w:p>
    <w:p w14:paraId="4386BB5F" w14:textId="77777777" w:rsidR="005253D0" w:rsidRPr="00D06819" w:rsidRDefault="005253D0" w:rsidP="00F22C37">
      <w:pPr>
        <w:pStyle w:val="Heading2"/>
        <w:spacing w:before="0" w:after="0" w:line="360" w:lineRule="auto"/>
        <w:jc w:val="both"/>
        <w:rPr>
          <w:rFonts w:ascii="Times New Roman" w:hAnsi="Times New Roman" w:cs="Times New Roman"/>
          <w:b/>
          <w:bCs/>
          <w:color w:val="auto"/>
          <w:sz w:val="24"/>
          <w:szCs w:val="24"/>
        </w:rPr>
      </w:pPr>
      <w:bookmarkStart w:id="30" w:name="_Toc240408396"/>
      <w:r w:rsidRPr="00D06819">
        <w:rPr>
          <w:rFonts w:ascii="Times New Roman" w:hAnsi="Times New Roman" w:cs="Times New Roman"/>
          <w:b/>
          <w:bCs/>
          <w:color w:val="auto"/>
          <w:sz w:val="24"/>
          <w:szCs w:val="24"/>
        </w:rPr>
        <w:t>3.1 Study setting</w:t>
      </w:r>
      <w:bookmarkEnd w:id="30"/>
    </w:p>
    <w:p w14:paraId="7E4A2CC2" w14:textId="7259AF32" w:rsidR="00081092" w:rsidRDefault="00081092" w:rsidP="00F22C37">
      <w:pPr>
        <w:spacing w:after="0" w:line="360" w:lineRule="auto"/>
        <w:jc w:val="both"/>
        <w:rPr>
          <w:rFonts w:ascii="Times New Roman" w:hAnsi="Times New Roman" w:cs="Times New Roman"/>
          <w:sz w:val="24"/>
          <w:szCs w:val="24"/>
        </w:rPr>
      </w:pPr>
      <w:r w:rsidRPr="00081092">
        <w:rPr>
          <w:rFonts w:ascii="Times New Roman" w:hAnsi="Times New Roman" w:cs="Times New Roman"/>
          <w:sz w:val="24"/>
          <w:szCs w:val="24"/>
        </w:rPr>
        <w:t>The study was carried out at two selected health facilities offering antiretroviral therapy (ART) services in Mbale City, Eastern Uganda, namely Mbale Regional Referral Hospital (MRRH) and The AIDS Support Organization (TASO), Mbale.</w:t>
      </w:r>
    </w:p>
    <w:p w14:paraId="595B92BC" w14:textId="1F29AD5E" w:rsidR="00081092" w:rsidRDefault="00081092" w:rsidP="00F22C37">
      <w:pPr>
        <w:spacing w:after="0" w:line="360" w:lineRule="auto"/>
        <w:jc w:val="both"/>
        <w:rPr>
          <w:rFonts w:ascii="Times New Roman" w:hAnsi="Times New Roman" w:cs="Times New Roman"/>
          <w:sz w:val="24"/>
          <w:szCs w:val="24"/>
        </w:rPr>
      </w:pPr>
      <w:r w:rsidRPr="00081092">
        <w:rPr>
          <w:rFonts w:ascii="Times New Roman" w:hAnsi="Times New Roman" w:cs="Times New Roman"/>
          <w:sz w:val="24"/>
          <w:szCs w:val="24"/>
        </w:rPr>
        <w:t>Mbale City is situated in Eastern Uganda, about 225 km northeast of Kampala. The city comprises both urban and rural communities and was estimated to have a population of 290,414 in 2024, of whom more than 13,319 were aged 60 years and above</w:t>
      </w:r>
      <w:r w:rsidR="005253D0" w:rsidRPr="00D06819">
        <w:rPr>
          <w:rFonts w:ascii="Times New Roman" w:hAnsi="Times New Roman" w:cs="Times New Roman"/>
          <w:sz w:val="24"/>
          <w:szCs w:val="24"/>
        </w:rPr>
        <w:t xml:space="preserve"> </w:t>
      </w:r>
      <w:r w:rsidR="005253D0" w:rsidRPr="00D06819">
        <w:rPr>
          <w:rFonts w:ascii="Times New Roman" w:hAnsi="Times New Roman" w:cs="Times New Roman"/>
          <w:sz w:val="24"/>
          <w:szCs w:val="24"/>
        </w:rPr>
        <w:fldChar w:fldCharType="begin"/>
      </w:r>
      <w:r w:rsidR="005253D0" w:rsidRPr="00D06819">
        <w:rPr>
          <w:rFonts w:ascii="Times New Roman" w:hAnsi="Times New Roman" w:cs="Times New Roman"/>
          <w:sz w:val="24"/>
          <w:szCs w:val="24"/>
        </w:rPr>
        <w:instrText xml:space="preserve"> ADDIN EN.CITE &lt;EndNote&gt;&lt;Cite&gt;&lt;Author&gt;Uganda Bureau of Statistics&lt;/Author&gt;&lt;Year&gt;2023&lt;/Year&gt;&lt;RecNum&gt;95&lt;/RecNum&gt;&lt;DisplayText&gt;(Uganda Bureau of Statistics, 2023)&lt;/DisplayText&gt;&lt;record&gt;&lt;rec-number&gt;95&lt;/rec-number&gt;&lt;foreign-keys&gt;&lt;key app="EN" db-id="9xzdrstprstw08evpr7pzwrbdre0wp0a255v" timestamp="1776673026"&gt;95&lt;/key&gt;&lt;/foreign-keys&gt;&lt;ref-type name="Report"&gt;27&lt;/ref-type&gt;&lt;contributors&gt;&lt;authors&gt;&lt;author&gt;Uganda Bureau of Statistics,&lt;/author&gt;&lt;/authors&gt;&lt;/contributors&gt;&lt;titles&gt;&lt;title&gt;Uganda Demographic and Health Survey 2022&lt;/title&gt;&lt;/titles&gt;&lt;dates&gt;&lt;year&gt;2023&lt;/year&gt;&lt;pub-dates&gt;&lt;date&gt;November 2023&lt;/date&gt;&lt;/pub-dates&gt;&lt;/dates&gt;&lt;pub-location&gt;Kampala, Uganda&lt;/pub-location&gt;&lt;publisher&gt;Uganda Bureau of Statistics (UBOS) and ICF&lt;/publisher&gt;&lt;urls&gt;&lt;related-urls&gt;&lt;url&gt;https://www.ubos.org/wp-content/uploads/publications/UDHS-2022-Report.pdf&lt;/url&gt;&lt;/related-urls&gt;&lt;/urls&gt;&lt;/record&gt;&lt;/Cite&gt;&lt;/EndNote&gt;</w:instrText>
      </w:r>
      <w:r w:rsidR="005253D0" w:rsidRPr="00D06819">
        <w:rPr>
          <w:rFonts w:ascii="Times New Roman" w:hAnsi="Times New Roman" w:cs="Times New Roman"/>
          <w:sz w:val="24"/>
          <w:szCs w:val="24"/>
        </w:rPr>
        <w:fldChar w:fldCharType="separate"/>
      </w:r>
      <w:r w:rsidR="005253D0" w:rsidRPr="00D06819">
        <w:rPr>
          <w:rFonts w:ascii="Times New Roman" w:hAnsi="Times New Roman" w:cs="Times New Roman"/>
          <w:noProof/>
          <w:sz w:val="24"/>
          <w:szCs w:val="24"/>
        </w:rPr>
        <w:t>(Uganda Bureau of Statistics, 2023)</w:t>
      </w:r>
      <w:r w:rsidR="005253D0" w:rsidRPr="00D06819">
        <w:rPr>
          <w:rFonts w:ascii="Times New Roman" w:hAnsi="Times New Roman" w:cs="Times New Roman"/>
          <w:sz w:val="24"/>
          <w:szCs w:val="24"/>
        </w:rPr>
        <w:fldChar w:fldCharType="end"/>
      </w:r>
      <w:r w:rsidR="005253D0" w:rsidRPr="00D06819">
        <w:rPr>
          <w:rFonts w:ascii="Times New Roman" w:hAnsi="Times New Roman" w:cs="Times New Roman"/>
          <w:sz w:val="24"/>
          <w:szCs w:val="24"/>
        </w:rPr>
        <w:t xml:space="preserve">. </w:t>
      </w:r>
      <w:r w:rsidRPr="00081092">
        <w:rPr>
          <w:rFonts w:ascii="Times New Roman" w:hAnsi="Times New Roman" w:cs="Times New Roman"/>
          <w:sz w:val="24"/>
          <w:szCs w:val="24"/>
        </w:rPr>
        <w:t>A number of health facilities in Mbale City provide HIV prevention, care, and treatment services. These include TASO Mbale, the AIDS Information Centre (AIC), Health Centre IIIs and IVs, and Mbale Regional Referral Hospital. HIV services across these facilities are supported through government and partner-led programmes.</w:t>
      </w:r>
    </w:p>
    <w:p w14:paraId="06DC8FA6" w14:textId="2ACFC644" w:rsidR="00081092" w:rsidRDefault="00081092" w:rsidP="00F22C37">
      <w:pPr>
        <w:spacing w:after="0" w:line="360" w:lineRule="auto"/>
        <w:jc w:val="both"/>
        <w:rPr>
          <w:rFonts w:ascii="Times New Roman" w:hAnsi="Times New Roman" w:cs="Times New Roman"/>
          <w:sz w:val="24"/>
          <w:szCs w:val="24"/>
        </w:rPr>
      </w:pPr>
      <w:r w:rsidRPr="00081092">
        <w:rPr>
          <w:rFonts w:ascii="Times New Roman" w:hAnsi="Times New Roman" w:cs="Times New Roman"/>
          <w:sz w:val="24"/>
          <w:szCs w:val="24"/>
        </w:rPr>
        <w:t>Mbale Regional Referral Hospital (MRRH) is a government-owned referral facility that serves the population of Mbale City as well as communities across the wider Eastern Uganda region. In addition to specialized and comprehensive healthcare services, the hospital provides HIV care and treatment, including ART services. It also receives patients referred from lower-level health facilities both within and outside Mbale City. TASO Mbale is a specialized HIV care and treatment facility that provides ART, adherence support, viral load monitoring, and other HIV-related services to people living with HIV from Mbale City and surrounding areas. Collectively, the two facilities serve a considerable number of older persons living with HIV (OPHIV). The catchment areas served by the study facilities are shown in the map presented in Appendix 6.</w:t>
      </w:r>
    </w:p>
    <w:p w14:paraId="3CD834F5" w14:textId="514B5B5C" w:rsidR="005253D0" w:rsidRDefault="00081092" w:rsidP="00F22C37">
      <w:pPr>
        <w:spacing w:after="0" w:line="360" w:lineRule="auto"/>
        <w:jc w:val="both"/>
        <w:rPr>
          <w:rFonts w:ascii="Times New Roman" w:eastAsia="SimSun" w:hAnsi="Times New Roman" w:cs="Times New Roman"/>
          <w:sz w:val="24"/>
          <w:szCs w:val="24"/>
        </w:rPr>
      </w:pPr>
      <w:r w:rsidRPr="00081092">
        <w:rPr>
          <w:rFonts w:ascii="Times New Roman" w:hAnsi="Times New Roman" w:cs="Times New Roman"/>
          <w:sz w:val="24"/>
          <w:szCs w:val="24"/>
        </w:rPr>
        <w:t xml:space="preserve">The provision of ART services at both study sites follows the Uganda Ministry of Health HIV treatment guidelines. Routine patient information, including socio-demographic and clinical characteristics, is recorded in the Electronic Medical Records (EMR) system, </w:t>
      </w:r>
      <w:r>
        <w:rPr>
          <w:rFonts w:ascii="Times New Roman" w:hAnsi="Times New Roman" w:cs="Times New Roman"/>
          <w:sz w:val="24"/>
          <w:szCs w:val="24"/>
        </w:rPr>
        <w:t xml:space="preserve">HIV </w:t>
      </w:r>
      <w:r w:rsidR="005B3658">
        <w:rPr>
          <w:rFonts w:ascii="Times New Roman" w:hAnsi="Times New Roman" w:cs="Times New Roman"/>
          <w:sz w:val="24"/>
          <w:szCs w:val="24"/>
        </w:rPr>
        <w:t>Care</w:t>
      </w:r>
      <w:r>
        <w:rPr>
          <w:rFonts w:ascii="Times New Roman" w:hAnsi="Times New Roman" w:cs="Times New Roman"/>
          <w:sz w:val="24"/>
          <w:szCs w:val="24"/>
        </w:rPr>
        <w:t xml:space="preserve"> </w:t>
      </w:r>
      <w:r w:rsidRPr="00081092">
        <w:rPr>
          <w:rFonts w:ascii="Times New Roman" w:hAnsi="Times New Roman" w:cs="Times New Roman"/>
          <w:sz w:val="24"/>
          <w:szCs w:val="24"/>
        </w:rPr>
        <w:t xml:space="preserve">cards, and relevant registers. Viral load results generated through the national laboratory system are recorded in patient records and viral load registers and are also entered into electronic systems. These results are routinely used to evaluate patients' response to ART and inform subsequent clinical management </w:t>
      </w:r>
      <w:r w:rsidR="005253D0" w:rsidRPr="00D06819">
        <w:rPr>
          <w:rFonts w:ascii="Times New Roman" w:eastAsia="SimSun" w:hAnsi="Times New Roman" w:cs="Times New Roman"/>
          <w:sz w:val="24"/>
          <w:szCs w:val="24"/>
        </w:rPr>
        <w:fldChar w:fldCharType="begin"/>
      </w:r>
      <w:r w:rsidR="005253D0" w:rsidRPr="00D06819">
        <w:rPr>
          <w:rFonts w:ascii="Times New Roman" w:eastAsia="SimSun" w:hAnsi="Times New Roman" w:cs="Times New Roman"/>
          <w:sz w:val="24"/>
          <w:szCs w:val="24"/>
        </w:rPr>
        <w:instrText xml:space="preserve"> ADDIN EN.CITE &lt;EndNote&gt;&lt;Cite&gt;&lt;Author&gt;Ministry of Health&lt;/Author&gt;&lt;Year&gt;2022&lt;/Year&gt;&lt;RecNum&gt;2&lt;/RecNum&gt;&lt;DisplayText&gt;(Ministry of Health, 2022)&lt;/DisplayText&gt;&lt;record&gt;&lt;rec-number&gt;2&lt;/rec-number&gt;&lt;foreign-keys&gt;&lt;key app="EN" db-id="9xzdrstprstw08evpr7pzwrbdre0wp0a255v" timestamp="1773503018"&gt;2&lt;/key&gt;&lt;/foreign-keys&gt;&lt;ref-type name="Report"&gt;27&lt;/ref-type&gt;&lt;contributors&gt;&lt;authors&gt;&lt;author&gt;Ministry of Health, &lt;/author&gt;&lt;/authors&gt;&lt;/contributors&gt;&lt;auth-address&gt;Kampala, Uganda&lt;/auth-address&gt;&lt;titles&gt;&lt;title&gt;Consolidated Guidelines for the Prevention and Treatment of HIV and AIDS in Uganda&lt;/title&gt;&lt;/titles&gt;&lt;dates&gt;&lt;year&gt;2022&lt;/year&gt;&lt;/dates&gt;&lt;publisher&gt;Ministry of Health&lt;/publisher&gt;&lt;urls&gt;&lt;/urls&gt;&lt;/record&gt;&lt;/Cite&gt;&lt;/EndNote&gt;</w:instrText>
      </w:r>
      <w:r w:rsidR="005253D0" w:rsidRPr="00D06819">
        <w:rPr>
          <w:rFonts w:ascii="Times New Roman" w:eastAsia="SimSun" w:hAnsi="Times New Roman" w:cs="Times New Roman"/>
          <w:sz w:val="24"/>
          <w:szCs w:val="24"/>
        </w:rPr>
        <w:fldChar w:fldCharType="separate"/>
      </w:r>
      <w:r w:rsidR="005253D0" w:rsidRPr="00D06819">
        <w:rPr>
          <w:rFonts w:ascii="Times New Roman" w:eastAsia="SimSun" w:hAnsi="Times New Roman" w:cs="Times New Roman"/>
          <w:noProof/>
          <w:sz w:val="24"/>
          <w:szCs w:val="24"/>
        </w:rPr>
        <w:t>(Ministry of Health, 2022)</w:t>
      </w:r>
      <w:r w:rsidR="005253D0" w:rsidRPr="00D06819">
        <w:rPr>
          <w:rFonts w:ascii="Times New Roman" w:eastAsia="SimSun" w:hAnsi="Times New Roman" w:cs="Times New Roman"/>
          <w:sz w:val="24"/>
          <w:szCs w:val="24"/>
        </w:rPr>
        <w:fldChar w:fldCharType="end"/>
      </w:r>
      <w:r w:rsidR="005253D0" w:rsidRPr="00D06819">
        <w:rPr>
          <w:rFonts w:ascii="Times New Roman" w:eastAsia="SimSun" w:hAnsi="Times New Roman" w:cs="Times New Roman"/>
          <w:sz w:val="24"/>
          <w:szCs w:val="24"/>
        </w:rPr>
        <w:t xml:space="preserve">. </w:t>
      </w:r>
    </w:p>
    <w:p w14:paraId="2EB59266" w14:textId="558B1E4F" w:rsidR="00081092" w:rsidRDefault="00081092" w:rsidP="00F22C37">
      <w:pPr>
        <w:spacing w:after="0" w:line="360" w:lineRule="auto"/>
        <w:jc w:val="both"/>
        <w:rPr>
          <w:rFonts w:ascii="Times New Roman" w:eastAsia="SimSun" w:hAnsi="Times New Roman" w:cs="Times New Roman"/>
          <w:sz w:val="24"/>
          <w:szCs w:val="24"/>
        </w:rPr>
      </w:pPr>
      <w:r w:rsidRPr="00081092">
        <w:rPr>
          <w:rFonts w:ascii="Times New Roman" w:eastAsia="SimSun" w:hAnsi="Times New Roman" w:cs="Times New Roman"/>
          <w:sz w:val="24"/>
          <w:szCs w:val="24"/>
        </w:rPr>
        <w:t xml:space="preserve">The study involved a review of records for OPHIV aged 60 years and above who were receiving ART and had documented viral load results between 1 January 2024 and 31 December 2025. Data obtained from the Ministry of Health Viral Load Dashboard showed that 969 valid viral load results for OPHIV aged 60 years and above were recorded at TASO Mbale, compared with 508 valid viral load results at Mbale Regional Referral Hospital during the study period </w:t>
      </w:r>
      <w:r w:rsidR="00E953FC">
        <w:rPr>
          <w:rFonts w:ascii="Times New Roman" w:eastAsia="SimSun" w:hAnsi="Times New Roman" w:cs="Times New Roman"/>
          <w:sz w:val="24"/>
          <w:szCs w:val="24"/>
        </w:rPr>
        <w:fldChar w:fldCharType="begin"/>
      </w:r>
      <w:r w:rsidR="00E953FC">
        <w:rPr>
          <w:rFonts w:ascii="Times New Roman" w:eastAsia="SimSun"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00E953FC">
        <w:rPr>
          <w:rFonts w:ascii="Times New Roman" w:eastAsia="SimSun" w:hAnsi="Times New Roman" w:cs="Times New Roman"/>
          <w:sz w:val="24"/>
          <w:szCs w:val="24"/>
        </w:rPr>
        <w:fldChar w:fldCharType="separate"/>
      </w:r>
      <w:r w:rsidR="00E953FC">
        <w:rPr>
          <w:rFonts w:ascii="Times New Roman" w:eastAsia="SimSun" w:hAnsi="Times New Roman" w:cs="Times New Roman"/>
          <w:noProof/>
          <w:sz w:val="24"/>
          <w:szCs w:val="24"/>
        </w:rPr>
        <w:t>(Ministry of Health Uganda, 2025)</w:t>
      </w:r>
      <w:r w:rsidR="00E953FC">
        <w:rPr>
          <w:rFonts w:ascii="Times New Roman" w:eastAsia="SimSun" w:hAnsi="Times New Roman" w:cs="Times New Roman"/>
          <w:sz w:val="24"/>
          <w:szCs w:val="24"/>
        </w:rPr>
        <w:fldChar w:fldCharType="end"/>
      </w:r>
      <w:r w:rsidR="00E953FC" w:rsidRPr="00E953FC">
        <w:rPr>
          <w:rFonts w:ascii="Times New Roman" w:eastAsia="SimSun" w:hAnsi="Times New Roman" w:cs="Times New Roman"/>
          <w:sz w:val="24"/>
          <w:szCs w:val="24"/>
        </w:rPr>
        <w:t xml:space="preserve">. </w:t>
      </w:r>
      <w:r w:rsidRPr="00081092">
        <w:rPr>
          <w:rFonts w:ascii="Times New Roman" w:eastAsia="SimSun" w:hAnsi="Times New Roman" w:cs="Times New Roman"/>
          <w:sz w:val="24"/>
          <w:szCs w:val="24"/>
        </w:rPr>
        <w:t>The availability of these records demonstrated that both facilities had a substantial volume of viral load data for OPHIV and were consequently appropriate settings for examining VLNS in this population. After records from the two facilities were identified and assessed against the eligibility criteria, 1,476 unique records of OPHIV were retained for the final analysis.</w:t>
      </w:r>
    </w:p>
    <w:p w14:paraId="1DFF2DFF" w14:textId="3B898C2A" w:rsidR="00081092" w:rsidRDefault="00081092" w:rsidP="00F22C37">
      <w:pPr>
        <w:spacing w:after="0" w:line="360" w:lineRule="auto"/>
        <w:jc w:val="both"/>
        <w:rPr>
          <w:rFonts w:ascii="Times New Roman" w:eastAsia="SimSun" w:hAnsi="Times New Roman" w:cs="Times New Roman"/>
          <w:sz w:val="24"/>
          <w:szCs w:val="24"/>
        </w:rPr>
      </w:pPr>
      <w:r w:rsidRPr="00081092">
        <w:rPr>
          <w:rFonts w:ascii="Times New Roman" w:eastAsia="SimSun" w:hAnsi="Times New Roman" w:cs="Times New Roman"/>
          <w:sz w:val="24"/>
          <w:szCs w:val="24"/>
        </w:rPr>
        <w:t xml:space="preserve">The two facilities were selected on the basis of their established role in providing ART services within Mbale City and the availability of routinely collected HIV care and treatment records relevant to the study objectives. </w:t>
      </w:r>
      <w:r w:rsidRPr="00081092">
        <w:rPr>
          <w:rFonts w:ascii="Times New Roman" w:eastAsia="SimSun" w:hAnsi="Times New Roman" w:cs="Times New Roman"/>
          <w:sz w:val="24"/>
          <w:szCs w:val="24"/>
        </w:rPr>
        <w:lastRenderedPageBreak/>
        <w:t>Records from these facilities were therefore used to determine the prevalence of VLNS and examine the socio-demographic and clinical factors associated with VLNS among OPHIV.</w:t>
      </w:r>
    </w:p>
    <w:p w14:paraId="2A4269EC" w14:textId="77777777" w:rsidR="005253D0" w:rsidRPr="007921DA"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31" w:name="_Toc240408397"/>
      <w:r w:rsidRPr="007921DA">
        <w:rPr>
          <w:rFonts w:ascii="Times New Roman" w:hAnsi="Times New Roman" w:cs="Times New Roman"/>
          <w:b/>
          <w:bCs/>
          <w:color w:val="000000" w:themeColor="text1"/>
          <w:sz w:val="24"/>
          <w:szCs w:val="24"/>
        </w:rPr>
        <w:t>3.2 Study design</w:t>
      </w:r>
      <w:bookmarkEnd w:id="31"/>
    </w:p>
    <w:p w14:paraId="1B5690EA" w14:textId="16194EC6" w:rsidR="005B3658" w:rsidRPr="005B3658" w:rsidRDefault="005B3658" w:rsidP="005B3658">
      <w:pPr>
        <w:spacing w:after="0" w:line="360" w:lineRule="auto"/>
        <w:jc w:val="both"/>
        <w:rPr>
          <w:rFonts w:ascii="Times New Roman" w:hAnsi="Times New Roman" w:cs="Times New Roman"/>
          <w:sz w:val="24"/>
          <w:szCs w:val="24"/>
          <w:lang w:val="en-UG"/>
        </w:rPr>
      </w:pPr>
      <w:r w:rsidRPr="005B3658">
        <w:rPr>
          <w:rFonts w:ascii="Times New Roman" w:hAnsi="Times New Roman" w:cs="Times New Roman"/>
          <w:sz w:val="24"/>
          <w:szCs w:val="24"/>
          <w:lang w:val="en-UG"/>
        </w:rPr>
        <w:t>A cross-sectional study design based on secondary data was used. Data were obtained mainly from the EMR system and, where necessary, supplemented with information recorded on HIV Care Cards. Routinely collected programme records for OPHIV aged 60 years and above who were receiving HIV care at the two selected health facilities in Mbale City were reviewed for the period 1 January 2024 to 31 December 2025.</w:t>
      </w:r>
    </w:p>
    <w:p w14:paraId="63021DEC" w14:textId="33E790A0" w:rsidR="005B3658" w:rsidRPr="005B3658" w:rsidRDefault="005B3658" w:rsidP="005B3658">
      <w:pPr>
        <w:spacing w:after="0" w:line="360" w:lineRule="auto"/>
        <w:jc w:val="both"/>
        <w:rPr>
          <w:rFonts w:ascii="Times New Roman" w:hAnsi="Times New Roman" w:cs="Times New Roman"/>
          <w:sz w:val="24"/>
          <w:szCs w:val="24"/>
          <w:lang w:val="en-UG"/>
        </w:rPr>
      </w:pPr>
      <w:r w:rsidRPr="005B3658">
        <w:rPr>
          <w:rFonts w:ascii="Times New Roman" w:hAnsi="Times New Roman" w:cs="Times New Roman"/>
          <w:sz w:val="24"/>
          <w:szCs w:val="24"/>
          <w:lang w:val="en-UG"/>
        </w:rPr>
        <w:t xml:space="preserve">The cross-sectional approach enabled estimation of the prevalence of viral load non-suppression (VLNS) and </w:t>
      </w:r>
      <w:r>
        <w:rPr>
          <w:rFonts w:ascii="Times New Roman" w:hAnsi="Times New Roman" w:cs="Times New Roman"/>
          <w:sz w:val="24"/>
          <w:szCs w:val="24"/>
          <w:lang w:val="en-UG"/>
        </w:rPr>
        <w:t xml:space="preserve">assessment </w:t>
      </w:r>
      <w:r w:rsidRPr="005B3658">
        <w:rPr>
          <w:rFonts w:ascii="Times New Roman" w:hAnsi="Times New Roman" w:cs="Times New Roman"/>
          <w:sz w:val="24"/>
          <w:szCs w:val="24"/>
          <w:lang w:val="en-UG"/>
        </w:rPr>
        <w:t>of its association with selected socio-demographic and clinical characteristics among OPHIV during the specified study period. This design was considered suitable because it allowed analysis of routinely available clinical information without the need for prospective participant follow-up. Secondary data were used because the study objectives concerned viral load outcomes and socio-demographic and clinical characteristics that had already been routinely recorded at the participating facilities. The records contained information on viral load results, ART regimen, duration on ART, ART adherence, comorbidities, polypharmacy, and relevant socio-demographic characteristics. Use of these existing records also allowed VLNS to be assessed over the specified period without direct contact with participants or reliance on their recall of previous clinical events. In addition, use of routinely collected data provided a practical and cost-effective approach for investigating viral load outcomes within the defined population and study period.</w:t>
      </w:r>
    </w:p>
    <w:p w14:paraId="6342DA6C" w14:textId="77777777" w:rsidR="005B3658" w:rsidRPr="005B3658" w:rsidRDefault="005B3658" w:rsidP="005B3658">
      <w:pPr>
        <w:spacing w:after="0" w:line="360" w:lineRule="auto"/>
        <w:jc w:val="both"/>
        <w:rPr>
          <w:rFonts w:ascii="Times New Roman" w:hAnsi="Times New Roman" w:cs="Times New Roman"/>
          <w:sz w:val="24"/>
          <w:szCs w:val="24"/>
          <w:lang w:val="en-UG"/>
        </w:rPr>
      </w:pPr>
      <w:r w:rsidRPr="005B3658">
        <w:rPr>
          <w:rFonts w:ascii="Times New Roman" w:hAnsi="Times New Roman" w:cs="Times New Roman"/>
          <w:sz w:val="24"/>
          <w:szCs w:val="24"/>
          <w:lang w:val="en-UG"/>
        </w:rPr>
        <w:t>A cross-sectional design cannot establish temporal sequence or causal relationships between the assessed independent variables and VLNS. Nevertheless, it provides important information on the extent of VLNS and the factors associated with the outcome among OPHIV. The evidence generated from the study may therefore contribute to the planning and strengthening of HIV care and programme interventions for older persons living with HIV.</w:t>
      </w:r>
    </w:p>
    <w:p w14:paraId="21855BF3" w14:textId="77777777" w:rsidR="005253D0" w:rsidRPr="00D06819" w:rsidRDefault="005253D0" w:rsidP="00F22C37">
      <w:pPr>
        <w:pStyle w:val="Heading2"/>
        <w:spacing w:before="0" w:after="0" w:line="360" w:lineRule="auto"/>
        <w:jc w:val="both"/>
        <w:rPr>
          <w:rFonts w:ascii="Times New Roman" w:hAnsi="Times New Roman" w:cs="Times New Roman"/>
          <w:b/>
          <w:bCs/>
          <w:color w:val="auto"/>
          <w:sz w:val="24"/>
          <w:szCs w:val="24"/>
        </w:rPr>
      </w:pPr>
      <w:bookmarkStart w:id="32" w:name="_Toc240408398"/>
      <w:r w:rsidRPr="00D06819">
        <w:rPr>
          <w:rFonts w:ascii="Times New Roman" w:hAnsi="Times New Roman" w:cs="Times New Roman"/>
          <w:b/>
          <w:bCs/>
          <w:color w:val="auto"/>
          <w:sz w:val="24"/>
          <w:szCs w:val="24"/>
        </w:rPr>
        <w:t>3.3 Study variables</w:t>
      </w:r>
      <w:bookmarkEnd w:id="32"/>
      <w:r w:rsidRPr="00D06819">
        <w:rPr>
          <w:rFonts w:ascii="Times New Roman" w:hAnsi="Times New Roman" w:cs="Times New Roman"/>
          <w:b/>
          <w:bCs/>
          <w:color w:val="auto"/>
          <w:sz w:val="24"/>
          <w:szCs w:val="24"/>
        </w:rPr>
        <w:t xml:space="preserve"> </w:t>
      </w:r>
    </w:p>
    <w:p w14:paraId="0702F1F6" w14:textId="1526F5AE" w:rsidR="005B3658" w:rsidRDefault="005B3658" w:rsidP="00F22C37">
      <w:pPr>
        <w:spacing w:after="0" w:line="360" w:lineRule="auto"/>
        <w:jc w:val="both"/>
        <w:rPr>
          <w:rFonts w:ascii="Times New Roman" w:hAnsi="Times New Roman" w:cs="Times New Roman"/>
          <w:sz w:val="24"/>
          <w:szCs w:val="24"/>
        </w:rPr>
      </w:pPr>
      <w:r w:rsidRPr="005B3658">
        <w:rPr>
          <w:rFonts w:ascii="Times New Roman" w:hAnsi="Times New Roman" w:cs="Times New Roman"/>
          <w:sz w:val="24"/>
          <w:szCs w:val="24"/>
        </w:rPr>
        <w:t xml:space="preserve">The outcome variable was VLNS, operationally defined as a documented plasma viral load of ≥200 copies/mL among OPHIV aged 60 years and above who had received ART for a minimum of six months. This cutoff was adopted for the study in line with the Uganda Ministry of Health guidance on viral load monitoring </w:t>
      </w:r>
      <w:r w:rsidR="005253D0" w:rsidRPr="00D06819">
        <w:rPr>
          <w:rFonts w:ascii="Times New Roman" w:hAnsi="Times New Roman" w:cs="Times New Roman"/>
          <w:sz w:val="24"/>
          <w:szCs w:val="24"/>
        </w:rPr>
        <w:fldChar w:fldCharType="begin"/>
      </w:r>
      <w:r w:rsidR="005253D0" w:rsidRPr="00D06819">
        <w:rPr>
          <w:rFonts w:ascii="Times New Roman" w:hAnsi="Times New Roman" w:cs="Times New Roman"/>
          <w:sz w:val="24"/>
          <w:szCs w:val="24"/>
        </w:rPr>
        <w:instrText xml:space="preserve"> ADDIN EN.CITE &lt;EndNote&gt;&lt;Cite&gt;&lt;Author&gt;Ministry of Health&lt;/Author&gt;&lt;Year&gt;2022&lt;/Year&gt;&lt;RecNum&gt;2&lt;/RecNum&gt;&lt;DisplayText&gt;(Ministry of Health, 2022)&lt;/DisplayText&gt;&lt;record&gt;&lt;rec-number&gt;2&lt;/rec-number&gt;&lt;foreign-keys&gt;&lt;key app="EN" db-id="9xzdrstprstw08evpr7pzwrbdre0wp0a255v" timestamp="1773503018"&gt;2&lt;/key&gt;&lt;/foreign-keys&gt;&lt;ref-type name="Report"&gt;27&lt;/ref-type&gt;&lt;contributors&gt;&lt;authors&gt;&lt;author&gt;Ministry of Health, &lt;/author&gt;&lt;/authors&gt;&lt;/contributors&gt;&lt;auth-address&gt;Kampala, Uganda&lt;/auth-address&gt;&lt;titles&gt;&lt;title&gt;Consolidated Guidelines for the Prevention and Treatment of HIV and AIDS in Uganda&lt;/title&gt;&lt;/titles&gt;&lt;dates&gt;&lt;year&gt;2022&lt;/year&gt;&lt;/dates&gt;&lt;publisher&gt;Ministry of Health&lt;/publisher&gt;&lt;urls&gt;&lt;/urls&gt;&lt;/record&gt;&lt;/Cite&gt;&lt;/EndNote&gt;</w:instrText>
      </w:r>
      <w:r w:rsidR="005253D0" w:rsidRPr="00D06819">
        <w:rPr>
          <w:rFonts w:ascii="Times New Roman" w:hAnsi="Times New Roman" w:cs="Times New Roman"/>
          <w:sz w:val="24"/>
          <w:szCs w:val="24"/>
        </w:rPr>
        <w:fldChar w:fldCharType="separate"/>
      </w:r>
      <w:r w:rsidR="005253D0" w:rsidRPr="00D06819">
        <w:rPr>
          <w:rFonts w:ascii="Times New Roman" w:hAnsi="Times New Roman" w:cs="Times New Roman"/>
          <w:noProof/>
          <w:sz w:val="24"/>
          <w:szCs w:val="24"/>
        </w:rPr>
        <w:t>(Ministry of Health, 2022)</w:t>
      </w:r>
      <w:r w:rsidR="005253D0" w:rsidRPr="00D06819">
        <w:rPr>
          <w:rFonts w:ascii="Times New Roman" w:hAnsi="Times New Roman" w:cs="Times New Roman"/>
          <w:sz w:val="24"/>
          <w:szCs w:val="24"/>
        </w:rPr>
        <w:fldChar w:fldCharType="end"/>
      </w:r>
      <w:r w:rsidR="005253D0" w:rsidRPr="00D06819">
        <w:rPr>
          <w:rFonts w:ascii="Times New Roman" w:hAnsi="Times New Roman" w:cs="Times New Roman"/>
          <w:sz w:val="24"/>
          <w:szCs w:val="24"/>
        </w:rPr>
        <w:t xml:space="preserve">. </w:t>
      </w:r>
      <w:r w:rsidRPr="005B3658">
        <w:rPr>
          <w:rFonts w:ascii="Times New Roman" w:hAnsi="Times New Roman" w:cs="Times New Roman"/>
          <w:sz w:val="24"/>
          <w:szCs w:val="24"/>
        </w:rPr>
        <w:t>The study definition of VLNS was differentiated from the national programmatic definition of virological treatment failure, which is based on a viral load of ≥1,000 copies/mL documented on two consecutive measurements after enhanced adherence counselling.</w:t>
      </w:r>
    </w:p>
    <w:p w14:paraId="432FB476" w14:textId="403FD032" w:rsidR="00E95A4E" w:rsidRDefault="00E95A4E" w:rsidP="00F22C37">
      <w:pPr>
        <w:spacing w:after="0" w:line="360" w:lineRule="auto"/>
        <w:jc w:val="both"/>
        <w:rPr>
          <w:rFonts w:ascii="Times New Roman" w:hAnsi="Times New Roman" w:cs="Times New Roman"/>
          <w:sz w:val="24"/>
          <w:szCs w:val="24"/>
        </w:rPr>
      </w:pPr>
      <w:r w:rsidRPr="00E95A4E">
        <w:rPr>
          <w:rFonts w:ascii="Times New Roman" w:hAnsi="Times New Roman" w:cs="Times New Roman"/>
          <w:sz w:val="24"/>
          <w:szCs w:val="24"/>
        </w:rPr>
        <w:t>The socio-demographic characteristics assessed included age category (60</w:t>
      </w:r>
      <w:r>
        <w:rPr>
          <w:rFonts w:ascii="Times New Roman" w:hAnsi="Times New Roman" w:cs="Times New Roman"/>
          <w:sz w:val="24"/>
          <w:szCs w:val="24"/>
        </w:rPr>
        <w:t>-</w:t>
      </w:r>
      <w:r w:rsidRPr="00E95A4E">
        <w:rPr>
          <w:rFonts w:ascii="Times New Roman" w:hAnsi="Times New Roman" w:cs="Times New Roman"/>
          <w:sz w:val="24"/>
          <w:szCs w:val="24"/>
        </w:rPr>
        <w:t>64, 65</w:t>
      </w:r>
      <w:r>
        <w:rPr>
          <w:rFonts w:ascii="Times New Roman" w:hAnsi="Times New Roman" w:cs="Times New Roman"/>
          <w:sz w:val="24"/>
          <w:szCs w:val="24"/>
        </w:rPr>
        <w:t>-</w:t>
      </w:r>
      <w:r w:rsidRPr="00E95A4E">
        <w:rPr>
          <w:rFonts w:ascii="Times New Roman" w:hAnsi="Times New Roman" w:cs="Times New Roman"/>
          <w:sz w:val="24"/>
          <w:szCs w:val="24"/>
        </w:rPr>
        <w:t xml:space="preserve">69, and ≥70 years), sex (male or female), marital status (in union or not in union), </w:t>
      </w:r>
      <w:r>
        <w:rPr>
          <w:rFonts w:ascii="Times New Roman" w:hAnsi="Times New Roman" w:cs="Times New Roman"/>
          <w:sz w:val="24"/>
          <w:szCs w:val="24"/>
        </w:rPr>
        <w:t xml:space="preserve">study site, </w:t>
      </w:r>
      <w:r w:rsidRPr="00E95A4E">
        <w:rPr>
          <w:rFonts w:ascii="Times New Roman" w:hAnsi="Times New Roman" w:cs="Times New Roman"/>
          <w:sz w:val="24"/>
          <w:szCs w:val="24"/>
        </w:rPr>
        <w:t>and residence (urban or rural). For this study, urban residence referred to living within the Mbale City municipal area, whereas rural residence referred to residence outside the municipal area. The clinical variables comprised current ART regimen (DTG-based or non-DTG-based), duration on ART in years, ART adherence, comorbidities, and polypharmacy.</w:t>
      </w:r>
    </w:p>
    <w:p w14:paraId="3234622E" w14:textId="6C244D30" w:rsidR="00E95A4E" w:rsidRDefault="00E95A4E" w:rsidP="00F22C37">
      <w:pPr>
        <w:spacing w:after="0" w:line="360" w:lineRule="auto"/>
        <w:jc w:val="both"/>
        <w:rPr>
          <w:rFonts w:ascii="Times New Roman" w:hAnsi="Times New Roman" w:cs="Times New Roman"/>
          <w:sz w:val="24"/>
          <w:szCs w:val="24"/>
        </w:rPr>
      </w:pPr>
      <w:r w:rsidRPr="00E95A4E">
        <w:rPr>
          <w:rFonts w:ascii="Times New Roman" w:hAnsi="Times New Roman" w:cs="Times New Roman"/>
          <w:sz w:val="24"/>
          <w:szCs w:val="24"/>
        </w:rPr>
        <w:lastRenderedPageBreak/>
        <w:t>Information on ART adherence was obtained from the most recent adherence status recorded in the EMR and, when required, cross-checked or supplemented using the Ministry of Health HIV Care Cards. Adherence was categorized as good (≥95%) or fair/poor (&lt;95%). Comorbidities were based on documented conditions in the patient records, including hypertension and diabetes mellitus. Polypharmacy was assessed using the “medication orders” section of the EMR, which records medications prescribed to individual patients. The medications documented at the time of the most recent viral load assessment were counted, including both antiretroviral and non-antiretroviral medications. Records with five or more concurrently documented medications were classified as having polypharmacy, while records with fewer than five medications were classified as not having polypharmacy.</w:t>
      </w:r>
    </w:p>
    <w:p w14:paraId="266F2A95" w14:textId="6D8506D3" w:rsidR="00E95A4E" w:rsidRDefault="00E95A4E" w:rsidP="00F22C37">
      <w:pPr>
        <w:spacing w:after="0" w:line="360" w:lineRule="auto"/>
        <w:jc w:val="both"/>
        <w:rPr>
          <w:rFonts w:ascii="Times New Roman" w:hAnsi="Times New Roman" w:cs="Times New Roman"/>
          <w:sz w:val="24"/>
          <w:szCs w:val="24"/>
        </w:rPr>
      </w:pPr>
      <w:r w:rsidRPr="00E95A4E">
        <w:rPr>
          <w:rFonts w:ascii="Times New Roman" w:hAnsi="Times New Roman" w:cs="Times New Roman"/>
          <w:sz w:val="24"/>
          <w:szCs w:val="24"/>
        </w:rPr>
        <w:t>Most study variables were extracted from the EMR systems of the participating health facilities. HIV Care Cards were consulted where information was missing, incomplete, or required verification in the EMR. The analysis was limited to variables that were relevant to the study objectives and routinely captured in the available records. Consequently, factors that were not routinely documented in the clinical records, including psychosocial, socioeconomic, and other patient-level characteristics, could not be assessed.</w:t>
      </w:r>
    </w:p>
    <w:p w14:paraId="14325729" w14:textId="77777777" w:rsidR="005253D0" w:rsidRPr="00D06819" w:rsidRDefault="005253D0" w:rsidP="00F22C37">
      <w:pPr>
        <w:pStyle w:val="Heading2"/>
        <w:spacing w:before="0" w:after="0" w:line="360" w:lineRule="auto"/>
        <w:jc w:val="both"/>
        <w:rPr>
          <w:rFonts w:ascii="Times New Roman" w:hAnsi="Times New Roman" w:cs="Times New Roman"/>
          <w:b/>
          <w:bCs/>
          <w:color w:val="auto"/>
          <w:sz w:val="24"/>
          <w:szCs w:val="24"/>
        </w:rPr>
      </w:pPr>
      <w:bookmarkStart w:id="33" w:name="_Toc240408399"/>
      <w:r w:rsidRPr="00D06819">
        <w:rPr>
          <w:rFonts w:ascii="Times New Roman" w:hAnsi="Times New Roman" w:cs="Times New Roman"/>
          <w:b/>
          <w:bCs/>
          <w:color w:val="auto"/>
          <w:sz w:val="24"/>
          <w:szCs w:val="24"/>
        </w:rPr>
        <w:t>3.4 Study population</w:t>
      </w:r>
      <w:bookmarkEnd w:id="33"/>
    </w:p>
    <w:p w14:paraId="1E66B009" w14:textId="77777777" w:rsidR="00E95A4E" w:rsidRPr="00E95A4E" w:rsidRDefault="00E95A4E" w:rsidP="00E95A4E">
      <w:pPr>
        <w:spacing w:after="0" w:line="360" w:lineRule="auto"/>
        <w:jc w:val="both"/>
        <w:rPr>
          <w:rFonts w:ascii="Times New Roman" w:hAnsi="Times New Roman" w:cs="Times New Roman"/>
          <w:sz w:val="24"/>
          <w:szCs w:val="24"/>
          <w:lang w:val="en-UG"/>
        </w:rPr>
      </w:pPr>
      <w:r w:rsidRPr="00E95A4E">
        <w:rPr>
          <w:rFonts w:ascii="Times New Roman" w:hAnsi="Times New Roman" w:cs="Times New Roman"/>
          <w:sz w:val="24"/>
          <w:szCs w:val="24"/>
          <w:lang w:val="en-UG"/>
        </w:rPr>
        <w:t>The target population consisted of OPHIV aged 60 years and above who were receiving ART services from health facilities in Mbale City, Eastern Uganda. It included individuals from both urban and rural areas who accessed HIV care and treatment through government and non-governmental health facilities.</w:t>
      </w:r>
    </w:p>
    <w:p w14:paraId="647C12D9" w14:textId="77777777" w:rsidR="00E95A4E" w:rsidRPr="00E95A4E" w:rsidRDefault="00E95A4E" w:rsidP="00E95A4E">
      <w:pPr>
        <w:spacing w:after="0" w:line="360" w:lineRule="auto"/>
        <w:jc w:val="both"/>
        <w:rPr>
          <w:rFonts w:ascii="Times New Roman" w:hAnsi="Times New Roman" w:cs="Times New Roman"/>
          <w:sz w:val="24"/>
          <w:szCs w:val="24"/>
          <w:lang w:val="en-UG"/>
        </w:rPr>
      </w:pPr>
      <w:r w:rsidRPr="00E95A4E">
        <w:rPr>
          <w:rFonts w:ascii="Times New Roman" w:hAnsi="Times New Roman" w:cs="Times New Roman"/>
          <w:sz w:val="24"/>
          <w:szCs w:val="24"/>
          <w:lang w:val="en-UG"/>
        </w:rPr>
        <w:t>The accessible population consisted of OPHIV aged 60 years and above who were receiving ART at the selected study facilities, namely Mbale Regional Referral Hospital (MRRH) and TASO Mbale. These were individuals whose clinical records contained the required information and documented viral load results during the study period.</w:t>
      </w:r>
    </w:p>
    <w:p w14:paraId="06EBF6E9" w14:textId="77777777" w:rsidR="00E95A4E" w:rsidRPr="00E95A4E" w:rsidRDefault="00E95A4E" w:rsidP="00E95A4E">
      <w:pPr>
        <w:spacing w:after="0" w:line="360" w:lineRule="auto"/>
        <w:jc w:val="both"/>
        <w:rPr>
          <w:rFonts w:ascii="Times New Roman" w:hAnsi="Times New Roman" w:cs="Times New Roman"/>
          <w:sz w:val="24"/>
          <w:szCs w:val="24"/>
          <w:lang w:val="en-UG"/>
        </w:rPr>
      </w:pPr>
      <w:r w:rsidRPr="00E95A4E">
        <w:rPr>
          <w:rFonts w:ascii="Times New Roman" w:hAnsi="Times New Roman" w:cs="Times New Roman"/>
          <w:sz w:val="24"/>
          <w:szCs w:val="24"/>
          <w:lang w:val="en-UG"/>
        </w:rPr>
        <w:t>The study population comprised eligible records of OPHIV aged 60 years and above who were enrolled in ART care at MRRH and TASO Mbale and had documented viral load results between 1 January 2024 and 31 December 2025. All records satisfying the predefined eligibility criteria were considered for analysis. Following data cleaning and application of the eligibility criteria, 1,476 records were retained for the final analysis. The identification, screening, eligibility assessment, and inclusion of records are illustrated in the study flow diagram (Figure 3-1).</w:t>
      </w:r>
    </w:p>
    <w:p w14:paraId="256C0796" w14:textId="77777777" w:rsidR="00E95A4E" w:rsidRPr="00E95A4E" w:rsidRDefault="00E95A4E" w:rsidP="00E95A4E">
      <w:pPr>
        <w:spacing w:after="0" w:line="360" w:lineRule="auto"/>
        <w:jc w:val="both"/>
        <w:rPr>
          <w:rFonts w:ascii="Times New Roman" w:hAnsi="Times New Roman" w:cs="Times New Roman"/>
          <w:sz w:val="24"/>
          <w:szCs w:val="24"/>
          <w:lang w:val="en-UG"/>
        </w:rPr>
      </w:pPr>
      <w:r w:rsidRPr="00E95A4E">
        <w:rPr>
          <w:rFonts w:ascii="Times New Roman" w:hAnsi="Times New Roman" w:cs="Times New Roman"/>
          <w:sz w:val="24"/>
          <w:szCs w:val="24"/>
          <w:lang w:val="en-UG"/>
        </w:rPr>
        <w:t>The two facilities were selected because they are established providers of HIV care and treatment services in Mbale City and routinely maintain clinical and viral load records for OPHIV. Records from these facilities were consequently used to estimate the prevalence of VLNS and examine the socio-demographic and clinical factors associated with VLNS among eligible OPHIV records.</w:t>
      </w:r>
    </w:p>
    <w:p w14:paraId="48FCE394" w14:textId="77777777" w:rsidR="000D42DC" w:rsidRDefault="000D42DC" w:rsidP="00F22C37">
      <w:pPr>
        <w:spacing w:after="0" w:line="360" w:lineRule="auto"/>
        <w:jc w:val="both"/>
        <w:rPr>
          <w:rFonts w:ascii="Times New Roman" w:hAnsi="Times New Roman" w:cs="Times New Roman"/>
          <w:sz w:val="24"/>
          <w:szCs w:val="24"/>
        </w:rPr>
      </w:pPr>
    </w:p>
    <w:p w14:paraId="75A79A9B" w14:textId="77777777" w:rsidR="000D42DC" w:rsidRDefault="000D42DC" w:rsidP="005253D0">
      <w:pPr>
        <w:spacing w:after="0" w:line="360" w:lineRule="auto"/>
        <w:jc w:val="both"/>
        <w:rPr>
          <w:rFonts w:ascii="Times New Roman" w:hAnsi="Times New Roman" w:cs="Times New Roman"/>
          <w:sz w:val="24"/>
          <w:szCs w:val="24"/>
        </w:rPr>
      </w:pPr>
    </w:p>
    <w:p w14:paraId="58DF49FA" w14:textId="77777777" w:rsidR="000D42DC" w:rsidRDefault="000D42DC" w:rsidP="005253D0">
      <w:pPr>
        <w:spacing w:after="0" w:line="360" w:lineRule="auto"/>
        <w:jc w:val="both"/>
        <w:rPr>
          <w:rFonts w:ascii="Times New Roman" w:hAnsi="Times New Roman" w:cs="Times New Roman"/>
          <w:sz w:val="24"/>
          <w:szCs w:val="24"/>
        </w:rPr>
      </w:pPr>
    </w:p>
    <w:p w14:paraId="3EAD1379" w14:textId="6CC30E69" w:rsidR="002F4165" w:rsidRDefault="00E95A4E" w:rsidP="00480871">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14:ligatures w14:val="standardContextual"/>
        </w:rPr>
        <w:lastRenderedPageBreak/>
        <mc:AlternateContent>
          <mc:Choice Requires="wpg">
            <w:drawing>
              <wp:anchor distT="0" distB="0" distL="114300" distR="114300" simplePos="0" relativeHeight="251678720" behindDoc="0" locked="0" layoutInCell="1" allowOverlap="1" wp14:anchorId="120CB43B" wp14:editId="0E36E9D6">
                <wp:simplePos x="0" y="0"/>
                <wp:positionH relativeFrom="column">
                  <wp:posOffset>1104900</wp:posOffset>
                </wp:positionH>
                <wp:positionV relativeFrom="paragraph">
                  <wp:posOffset>186055</wp:posOffset>
                </wp:positionV>
                <wp:extent cx="5797550" cy="2501900"/>
                <wp:effectExtent l="0" t="0" r="12700" b="12700"/>
                <wp:wrapNone/>
                <wp:docPr id="761633606" name="Group 17"/>
                <wp:cNvGraphicFramePr/>
                <a:graphic xmlns:a="http://schemas.openxmlformats.org/drawingml/2006/main">
                  <a:graphicData uri="http://schemas.microsoft.com/office/word/2010/wordprocessingGroup">
                    <wpg:wgp>
                      <wpg:cNvGrpSpPr/>
                      <wpg:grpSpPr>
                        <a:xfrm>
                          <a:off x="0" y="0"/>
                          <a:ext cx="5797550" cy="2501900"/>
                          <a:chOff x="0" y="0"/>
                          <a:chExt cx="5980714" cy="2442364"/>
                        </a:xfrm>
                      </wpg:grpSpPr>
                      <wpg:grpSp>
                        <wpg:cNvPr id="1646802486" name="Group 17"/>
                        <wpg:cNvGrpSpPr/>
                        <wpg:grpSpPr>
                          <a:xfrm>
                            <a:off x="0" y="0"/>
                            <a:ext cx="2748907" cy="2442364"/>
                            <a:chOff x="0" y="0"/>
                            <a:chExt cx="2748907" cy="2442364"/>
                          </a:xfrm>
                        </wpg:grpSpPr>
                        <wpg:grpSp>
                          <wpg:cNvPr id="1210407866" name="Group 15"/>
                          <wpg:cNvGrpSpPr/>
                          <wpg:grpSpPr>
                            <a:xfrm>
                              <a:off x="0" y="0"/>
                              <a:ext cx="2685414" cy="1022350"/>
                              <a:chOff x="0" y="0"/>
                              <a:chExt cx="2685414" cy="1022350"/>
                            </a:xfrm>
                          </wpg:grpSpPr>
                          <wps:wsp>
                            <wps:cNvPr id="1473471691" name="Text Box 2"/>
                            <wps:cNvSpPr txBox="1">
                              <a:spLocks noChangeArrowheads="1"/>
                            </wps:cNvSpPr>
                            <wps:spPr bwMode="auto">
                              <a:xfrm>
                                <a:off x="0" y="0"/>
                                <a:ext cx="2685414" cy="626744"/>
                              </a:xfrm>
                              <a:prstGeom prst="rect">
                                <a:avLst/>
                              </a:prstGeom>
                              <a:solidFill>
                                <a:srgbClr val="FFFFFF"/>
                              </a:solidFill>
                              <a:ln w="9525">
                                <a:solidFill>
                                  <a:srgbClr val="000000"/>
                                </a:solidFill>
                                <a:miter lim="800000"/>
                                <a:headEnd/>
                                <a:tailEnd/>
                              </a:ln>
                            </wps:spPr>
                            <wps:txbx>
                              <w:txbxContent>
                                <w:p w14:paraId="0CEA0082" w14:textId="1C60BAF7"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identified from study sites</w:t>
                                  </w:r>
                                </w:p>
                                <w:p w14:paraId="542ACC95" w14:textId="4C2BBF65"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(n = 1592)</w:t>
                                  </w:r>
                                </w:p>
                                <w:p w14:paraId="045D306C" w14:textId="7320EF75"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TASO: 864; MRRH: 728</w:t>
                                  </w:r>
                                </w:p>
                              </w:txbxContent>
                            </wps:txbx>
                            <wps:bodyPr rot="0" vert="horz" wrap="square" lIns="91440" tIns="45720" rIns="91440" bIns="45720" anchor="t" anchorCtr="0">
                              <a:noAutofit/>
                            </wps:bodyPr>
                          </wps:wsp>
                          <wps:wsp>
                            <wps:cNvPr id="1574969461" name="Straight Arrow Connector 10"/>
                            <wps:cNvCnPr/>
                            <wps:spPr>
                              <a:xfrm>
                                <a:off x="1263650" y="590550"/>
                                <a:ext cx="12700" cy="431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393556303" name="Group 16"/>
                          <wpg:cNvGrpSpPr/>
                          <wpg:grpSpPr>
                            <a:xfrm>
                              <a:off x="19048" y="1034711"/>
                              <a:ext cx="2729859" cy="1407653"/>
                              <a:chOff x="-2" y="-339"/>
                              <a:chExt cx="2729859" cy="1407653"/>
                            </a:xfrm>
                          </wpg:grpSpPr>
                          <wps:wsp>
                            <wps:cNvPr id="1413796189" name="Text Box 2"/>
                            <wps:cNvSpPr txBox="1">
                              <a:spLocks noChangeArrowheads="1"/>
                            </wps:cNvSpPr>
                            <wps:spPr bwMode="auto">
                              <a:xfrm>
                                <a:off x="44443" y="780570"/>
                                <a:ext cx="2685414" cy="626744"/>
                              </a:xfrm>
                              <a:prstGeom prst="rect">
                                <a:avLst/>
                              </a:prstGeom>
                              <a:solidFill>
                                <a:srgbClr val="FFFFFF"/>
                              </a:solidFill>
                              <a:ln w="9525">
                                <a:solidFill>
                                  <a:srgbClr val="000000"/>
                                </a:solidFill>
                                <a:miter lim="800000"/>
                                <a:headEnd/>
                                <a:tailEnd/>
                              </a:ln>
                            </wps:spPr>
                            <wps:txbx>
                              <w:txbxContent>
                                <w:p w14:paraId="0CAC230C" w14:textId="0E6B3C53"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meeting eligibility criteria</w:t>
                                  </w:r>
                                </w:p>
                                <w:p w14:paraId="72F9227F" w14:textId="277EA783"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(n=</w:t>
                                  </w:r>
                                  <w:r w:rsidR="008835BB" w:rsidRPr="00E95A4E">
                                    <w:rPr>
                                      <w:rFonts w:ascii="Times New Roman" w:hAnsi="Times New Roman" w:cs="Times New Roman"/>
                                      <w:sz w:val="24"/>
                                      <w:szCs w:val="24"/>
                                    </w:rPr>
                                    <w:t>1,476)</w:t>
                                  </w:r>
                                </w:p>
                                <w:p w14:paraId="642A642B" w14:textId="1D927F99" w:rsidR="008835BB" w:rsidRPr="00E95A4E" w:rsidRDefault="008835BB"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TASO Mbale: 758; MRRH 7</w:t>
                                  </w:r>
                                  <w:r w:rsidR="00D42A24" w:rsidRPr="00E95A4E">
                                    <w:rPr>
                                      <w:rFonts w:ascii="Times New Roman" w:hAnsi="Times New Roman" w:cs="Times New Roman"/>
                                      <w:sz w:val="24"/>
                                      <w:szCs w:val="24"/>
                                    </w:rPr>
                                    <w:t>1</w:t>
                                  </w:r>
                                  <w:r w:rsidRPr="00E95A4E">
                                    <w:rPr>
                                      <w:rFonts w:ascii="Times New Roman" w:hAnsi="Times New Roman" w:cs="Times New Roman"/>
                                      <w:sz w:val="24"/>
                                      <w:szCs w:val="24"/>
                                    </w:rPr>
                                    <w:t>8</w:t>
                                  </w:r>
                                </w:p>
                              </w:txbxContent>
                            </wps:txbx>
                            <wps:bodyPr rot="0" vert="horz" wrap="square" lIns="91440" tIns="45720" rIns="91440" bIns="45720" anchor="t" anchorCtr="0">
                              <a:noAutofit/>
                            </wps:bodyPr>
                          </wps:wsp>
                          <wpg:grpSp>
                            <wpg:cNvPr id="1787580270" name="Group 13"/>
                            <wpg:cNvGrpSpPr/>
                            <wpg:grpSpPr>
                              <a:xfrm>
                                <a:off x="-2" y="-339"/>
                                <a:ext cx="2685414" cy="762339"/>
                                <a:chOff x="-2" y="-339"/>
                                <a:chExt cx="2685414" cy="762339"/>
                              </a:xfrm>
                            </wpg:grpSpPr>
                            <wps:wsp>
                              <wps:cNvPr id="837654619" name="Text Box 2"/>
                              <wps:cNvSpPr txBox="1">
                                <a:spLocks noChangeArrowheads="1"/>
                              </wps:cNvSpPr>
                              <wps:spPr bwMode="auto">
                                <a:xfrm>
                                  <a:off x="-2" y="-339"/>
                                  <a:ext cx="2685414" cy="451484"/>
                                </a:xfrm>
                                <a:prstGeom prst="rect">
                                  <a:avLst/>
                                </a:prstGeom>
                                <a:solidFill>
                                  <a:srgbClr val="FFFFFF"/>
                                </a:solidFill>
                                <a:ln w="9525">
                                  <a:solidFill>
                                    <a:srgbClr val="000000"/>
                                  </a:solidFill>
                                  <a:miter lim="800000"/>
                                  <a:headEnd/>
                                  <a:tailEnd/>
                                </a:ln>
                              </wps:spPr>
                              <wps:txbx>
                                <w:txbxContent>
                                  <w:p w14:paraId="518F4AFF" w14:textId="7009220D"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assessed for eligibility</w:t>
                                    </w:r>
                                  </w:p>
                                  <w:p w14:paraId="363566DE" w14:textId="529A0761"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(n=1592)</w:t>
                                    </w:r>
                                  </w:p>
                                </w:txbxContent>
                              </wps:txbx>
                              <wps:bodyPr rot="0" vert="horz" wrap="square" lIns="91440" tIns="45720" rIns="91440" bIns="45720" anchor="t" anchorCtr="0">
                                <a:noAutofit/>
                              </wps:bodyPr>
                            </wps:wsp>
                            <wps:wsp>
                              <wps:cNvPr id="685395766" name="Straight Arrow Connector 11"/>
                              <wps:cNvCnPr/>
                              <wps:spPr>
                                <a:xfrm>
                                  <a:off x="1282700" y="431800"/>
                                  <a:ext cx="0" cy="330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grpSp>
                      <wpg:grpSp>
                        <wpg:cNvPr id="1634687118" name="Group 14"/>
                        <wpg:cNvGrpSpPr/>
                        <wpg:grpSpPr>
                          <a:xfrm>
                            <a:off x="1295400" y="1002966"/>
                            <a:ext cx="4685314" cy="977264"/>
                            <a:chOff x="0" y="-19384"/>
                            <a:chExt cx="4685314" cy="977264"/>
                          </a:xfrm>
                        </wpg:grpSpPr>
                        <wps:wsp>
                          <wps:cNvPr id="1193883932" name="Text Box 2"/>
                          <wps:cNvSpPr txBox="1">
                            <a:spLocks noChangeArrowheads="1"/>
                          </wps:cNvSpPr>
                          <wps:spPr bwMode="auto">
                            <a:xfrm>
                              <a:off x="1993550" y="-19384"/>
                              <a:ext cx="2691764" cy="977264"/>
                            </a:xfrm>
                            <a:prstGeom prst="rect">
                              <a:avLst/>
                            </a:prstGeom>
                            <a:solidFill>
                              <a:srgbClr val="FFFFFF"/>
                            </a:solidFill>
                            <a:ln w="9525">
                              <a:solidFill>
                                <a:srgbClr val="000000"/>
                              </a:solidFill>
                              <a:miter lim="800000"/>
                              <a:headEnd/>
                              <a:tailEnd/>
                            </a:ln>
                          </wps:spPr>
                          <wps:txbx>
                            <w:txbxContent>
                              <w:p w14:paraId="7041C136" w14:textId="5A359F34" w:rsidR="00EE22D0" w:rsidRPr="00E95A4E" w:rsidRDefault="00EE22D0"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excluded (n</w:t>
                                </w:r>
                                <w:r w:rsidR="00662984" w:rsidRPr="00E95A4E">
                                  <w:rPr>
                                    <w:rFonts w:ascii="Times New Roman" w:hAnsi="Times New Roman" w:cs="Times New Roman"/>
                                    <w:sz w:val="24"/>
                                    <w:szCs w:val="24"/>
                                  </w:rPr>
                                  <w:t>=</w:t>
                                </w:r>
                                <w:r w:rsidRPr="00E95A4E">
                                  <w:rPr>
                                    <w:rFonts w:ascii="Times New Roman" w:hAnsi="Times New Roman" w:cs="Times New Roman"/>
                                    <w:sz w:val="24"/>
                                    <w:szCs w:val="24"/>
                                  </w:rPr>
                                  <w:t>116)</w:t>
                                </w:r>
                              </w:p>
                              <w:p w14:paraId="5E4077D7" w14:textId="75885C70" w:rsidR="00EE22D0" w:rsidRPr="00E95A4E" w:rsidRDefault="00EE22D0" w:rsidP="00E95A4E">
                                <w:pPr>
                                  <w:pStyle w:val="NormalWeb"/>
                                  <w:numPr>
                                    <w:ilvl w:val="0"/>
                                    <w:numId w:val="7"/>
                                  </w:numPr>
                                  <w:spacing w:beforeAutospacing="0" w:afterAutospacing="0"/>
                                  <w:rPr>
                                    <w:lang w:val="en-UG"/>
                                  </w:rPr>
                                </w:pPr>
                                <w:r w:rsidRPr="00E95A4E">
                                  <w:rPr>
                                    <w:lang w:val="en-UG"/>
                                  </w:rPr>
                                  <w:t>Aged &lt;60 years (n=0)</w:t>
                                </w:r>
                              </w:p>
                              <w:p w14:paraId="5D7BCA2F" w14:textId="5A27D965" w:rsidR="00EE22D0" w:rsidRPr="00E95A4E" w:rsidRDefault="00EE22D0" w:rsidP="00E95A4E">
                                <w:pPr>
                                  <w:pStyle w:val="NormalWeb"/>
                                  <w:numPr>
                                    <w:ilvl w:val="0"/>
                                    <w:numId w:val="7"/>
                                  </w:numPr>
                                  <w:spacing w:beforeAutospacing="0" w:afterAutospacing="0"/>
                                </w:pPr>
                                <w:r w:rsidRPr="00E95A4E">
                                  <w:rPr>
                                    <w:lang w:val="en-UG"/>
                                  </w:rPr>
                                  <w:t>No viral load result within the study period (n=109)</w:t>
                                </w:r>
                              </w:p>
                              <w:p w14:paraId="3EF87F82" w14:textId="7ECB91FF" w:rsidR="00EE22D0" w:rsidRPr="00E95A4E" w:rsidRDefault="00EE22D0" w:rsidP="00E95A4E">
                                <w:pPr>
                                  <w:pStyle w:val="NormalWeb"/>
                                  <w:numPr>
                                    <w:ilvl w:val="0"/>
                                    <w:numId w:val="7"/>
                                  </w:numPr>
                                  <w:spacing w:beforeAutospacing="0" w:afterAutospacing="0"/>
                                </w:pPr>
                                <w:r w:rsidRPr="00E95A4E">
                                  <w:t>Duplicate records (n=7)</w:t>
                                </w:r>
                              </w:p>
                            </w:txbxContent>
                          </wps:txbx>
                          <wps:bodyPr rot="0" vert="horz" wrap="square" lIns="91440" tIns="45720" rIns="91440" bIns="45720" anchor="t" anchorCtr="0">
                            <a:noAutofit/>
                          </wps:bodyPr>
                        </wps:wsp>
                        <wps:wsp>
                          <wps:cNvPr id="1506736778" name="Straight Arrow Connector 12"/>
                          <wps:cNvCnPr/>
                          <wps:spPr>
                            <a:xfrm>
                              <a:off x="0" y="558800"/>
                              <a:ext cx="20129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0CB43B" id="Group 17" o:spid="_x0000_s1042" style="position:absolute;left:0;text-align:left;margin-left:87pt;margin-top:14.65pt;width:456.5pt;height:197pt;z-index:251678720;mso-width-relative:margin;mso-height-relative:margin" coordsize="59807,2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">
                <v:group id="_x0000_s1043" style="position:absolute;width:27489;height:24423" coordsize="27489,24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">
                  <v:group id="Group 15" o:spid="_x0000_s1044" style="position:absolute;width:26854;height:10223" coordsize="26854,10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">
                    <v:shape id="Text Box 2" o:spid="_x0000_s1045" type="#_x0000_t202" style="position:absolute;width:26854;height:6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">
                      <v:textbox>
                        <w:txbxContent>
                          <w:p w14:paraId="0CEA0082" w14:textId="1C60BAF7"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identified from study sites</w:t>
                            </w:r>
                          </w:p>
                          <w:p w14:paraId="542ACC95" w14:textId="4C2BBF65"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(n = 1592)</w:t>
                            </w:r>
                          </w:p>
                          <w:p w14:paraId="045D306C" w14:textId="7320EF75"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TASO: 864; MRRH: 728</w:t>
                            </w:r>
                          </w:p>
                        </w:txbxContent>
                      </v:textbox>
                    </v:shape>
                    <v:shape id="Straight Arrow Connector 10" o:spid="_x0000_s1046" type="#_x0000_t32" style="position:absolute;left:12636;top:5905;width:127;height:43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" strokecolor="black [3200]" strokeweight="1pt">
                      <v:stroke endarrow="block" joinstyle="miter"/>
                    </v:shape>
                  </v:group>
                  <v:group id="Group 16" o:spid="_x0000_s1047" style="position:absolute;left:190;top:10347;width:27299;height:14076" coordorigin=",-3" coordsize="27298,1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">
                    <v:shape id="Text Box 2" o:spid="_x0000_s1048" type="#_x0000_t202" style="position:absolute;left:444;top:7805;width:26854;height:6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">
                      <v:textbox>
                        <w:txbxContent>
                          <w:p w14:paraId="0CAC230C" w14:textId="0E6B3C53"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meeting eligibility criteria</w:t>
                            </w:r>
                          </w:p>
                          <w:p w14:paraId="72F9227F" w14:textId="277EA783"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(n=</w:t>
                            </w:r>
                            <w:r w:rsidR="008835BB" w:rsidRPr="00E95A4E">
                              <w:rPr>
                                <w:rFonts w:ascii="Times New Roman" w:hAnsi="Times New Roman" w:cs="Times New Roman"/>
                                <w:sz w:val="24"/>
                                <w:szCs w:val="24"/>
                              </w:rPr>
                              <w:t>1,476)</w:t>
                            </w:r>
                          </w:p>
                          <w:p w14:paraId="642A642B" w14:textId="1D927F99" w:rsidR="008835BB" w:rsidRPr="00E95A4E" w:rsidRDefault="008835BB"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TASO Mbale: 758; MRRH 7</w:t>
                            </w:r>
                            <w:r w:rsidR="00D42A24" w:rsidRPr="00E95A4E">
                              <w:rPr>
                                <w:rFonts w:ascii="Times New Roman" w:hAnsi="Times New Roman" w:cs="Times New Roman"/>
                                <w:sz w:val="24"/>
                                <w:szCs w:val="24"/>
                              </w:rPr>
                              <w:t>1</w:t>
                            </w:r>
                            <w:r w:rsidRPr="00E95A4E">
                              <w:rPr>
                                <w:rFonts w:ascii="Times New Roman" w:hAnsi="Times New Roman" w:cs="Times New Roman"/>
                                <w:sz w:val="24"/>
                                <w:szCs w:val="24"/>
                              </w:rPr>
                              <w:t>8</w:t>
                            </w:r>
                          </w:p>
                        </w:txbxContent>
                      </v:textbox>
                    </v:shape>
                    <v:group id="Group 13" o:spid="_x0000_s1049" style="position:absolute;top:-3;width:26854;height:7623" coordorigin=",-3" coordsize="26854,7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">
                      <v:shape id="Text Box 2" o:spid="_x0000_s1050" type="#_x0000_t202" style="position:absolute;top:-3;width:26854;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">
                        <v:textbox>
                          <w:txbxContent>
                            <w:p w14:paraId="518F4AFF" w14:textId="7009220D"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assessed for eligibility</w:t>
                              </w:r>
                            </w:p>
                            <w:p w14:paraId="363566DE" w14:textId="529A0761" w:rsidR="00480871" w:rsidRPr="00E95A4E" w:rsidRDefault="00480871"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(n=1592)</w:t>
                              </w:r>
                            </w:p>
                          </w:txbxContent>
                        </v:textbox>
                      </v:shape>
                      <v:shape id="Straight Arrow Connector 11" o:spid="_x0000_s1051" type="#_x0000_t32" style="position:absolute;left:12827;top:4318;width:0;height:3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" strokecolor="black [3200]" strokeweight="1pt">
                        <v:stroke endarrow="block" joinstyle="miter"/>
                      </v:shape>
                    </v:group>
                  </v:group>
                </v:group>
                <v:group id="Group 14" o:spid="_x0000_s1052" style="position:absolute;left:12954;top:10029;width:46853;height:9773" coordorigin=",-193" coordsize="46853,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">
                  <v:shape id="Text Box 2" o:spid="_x0000_s1053" type="#_x0000_t202" style="position:absolute;left:19935;top:-193;width:26918;height:9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">
                    <v:textbox>
                      <w:txbxContent>
                        <w:p w14:paraId="7041C136" w14:textId="5A359F34" w:rsidR="00EE22D0" w:rsidRPr="00E95A4E" w:rsidRDefault="00EE22D0" w:rsidP="00E95A4E">
                          <w:pPr>
                            <w:spacing w:after="0" w:line="240" w:lineRule="auto"/>
                            <w:rPr>
                              <w:rFonts w:ascii="Times New Roman" w:hAnsi="Times New Roman" w:cs="Times New Roman"/>
                              <w:sz w:val="24"/>
                              <w:szCs w:val="24"/>
                            </w:rPr>
                          </w:pPr>
                          <w:r w:rsidRPr="00E95A4E">
                            <w:rPr>
                              <w:rFonts w:ascii="Times New Roman" w:hAnsi="Times New Roman" w:cs="Times New Roman"/>
                              <w:sz w:val="24"/>
                              <w:szCs w:val="24"/>
                            </w:rPr>
                            <w:t>Records excluded (n</w:t>
                          </w:r>
                          <w:r w:rsidR="00662984" w:rsidRPr="00E95A4E">
                            <w:rPr>
                              <w:rFonts w:ascii="Times New Roman" w:hAnsi="Times New Roman" w:cs="Times New Roman"/>
                              <w:sz w:val="24"/>
                              <w:szCs w:val="24"/>
                            </w:rPr>
                            <w:t>=</w:t>
                          </w:r>
                          <w:r w:rsidRPr="00E95A4E">
                            <w:rPr>
                              <w:rFonts w:ascii="Times New Roman" w:hAnsi="Times New Roman" w:cs="Times New Roman"/>
                              <w:sz w:val="24"/>
                              <w:szCs w:val="24"/>
                            </w:rPr>
                            <w:t>116)</w:t>
                          </w:r>
                        </w:p>
                        <w:p w14:paraId="5E4077D7" w14:textId="75885C70" w:rsidR="00EE22D0" w:rsidRPr="00E95A4E" w:rsidRDefault="00EE22D0" w:rsidP="00E95A4E">
                          <w:pPr>
                            <w:pStyle w:val="NormalWeb"/>
                            <w:numPr>
                              <w:ilvl w:val="0"/>
                              <w:numId w:val="7"/>
                            </w:numPr>
                            <w:spacing w:beforeAutospacing="0" w:afterAutospacing="0"/>
                            <w:rPr>
                              <w:lang w:val="en-UG"/>
                            </w:rPr>
                          </w:pPr>
                          <w:r w:rsidRPr="00E95A4E">
                            <w:rPr>
                              <w:lang w:val="en-UG"/>
                            </w:rPr>
                            <w:t>Aged &lt;60 years (n=0)</w:t>
                          </w:r>
                        </w:p>
                        <w:p w14:paraId="5D7BCA2F" w14:textId="5A27D965" w:rsidR="00EE22D0" w:rsidRPr="00E95A4E" w:rsidRDefault="00EE22D0" w:rsidP="00E95A4E">
                          <w:pPr>
                            <w:pStyle w:val="NormalWeb"/>
                            <w:numPr>
                              <w:ilvl w:val="0"/>
                              <w:numId w:val="7"/>
                            </w:numPr>
                            <w:spacing w:beforeAutospacing="0" w:afterAutospacing="0"/>
                          </w:pPr>
                          <w:r w:rsidRPr="00E95A4E">
                            <w:rPr>
                              <w:lang w:val="en-UG"/>
                            </w:rPr>
                            <w:t>No viral load result within the study period (n=109)</w:t>
                          </w:r>
                        </w:p>
                        <w:p w14:paraId="3EF87F82" w14:textId="7ECB91FF" w:rsidR="00EE22D0" w:rsidRPr="00E95A4E" w:rsidRDefault="00EE22D0" w:rsidP="00E95A4E">
                          <w:pPr>
                            <w:pStyle w:val="NormalWeb"/>
                            <w:numPr>
                              <w:ilvl w:val="0"/>
                              <w:numId w:val="7"/>
                            </w:numPr>
                            <w:spacing w:beforeAutospacing="0" w:afterAutospacing="0"/>
                          </w:pPr>
                          <w:r w:rsidRPr="00E95A4E">
                            <w:t>Duplicate records (n=7)</w:t>
                          </w:r>
                        </w:p>
                      </w:txbxContent>
                    </v:textbox>
                  </v:shape>
                  <v:shape id="Straight Arrow Connector 12" o:spid="_x0000_s1054" type="#_x0000_t32" style="position:absolute;top:5588;width:20129;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" strokecolor="black [3200]" strokeweight="1pt">
                    <v:stroke endarrow="block" joinstyle="miter"/>
                  </v:shape>
                </v:group>
              </v:group>
            </w:pict>
          </mc:Fallback>
        </mc:AlternateContent>
      </w:r>
    </w:p>
    <w:p w14:paraId="3917F817" w14:textId="77777777" w:rsidR="002F4165" w:rsidRDefault="002F4165" w:rsidP="005253D0">
      <w:pPr>
        <w:spacing w:after="0" w:line="360" w:lineRule="auto"/>
        <w:jc w:val="both"/>
        <w:rPr>
          <w:rFonts w:ascii="Times New Roman" w:hAnsi="Times New Roman" w:cs="Times New Roman"/>
          <w:sz w:val="24"/>
          <w:szCs w:val="24"/>
        </w:rPr>
      </w:pPr>
    </w:p>
    <w:p w14:paraId="1F002D83" w14:textId="21B459CE" w:rsidR="00480871" w:rsidRDefault="00480871" w:rsidP="005253D0">
      <w:pPr>
        <w:spacing w:after="0" w:line="360" w:lineRule="auto"/>
        <w:jc w:val="both"/>
        <w:rPr>
          <w:rFonts w:ascii="Times New Roman" w:hAnsi="Times New Roman" w:cs="Times New Roman"/>
          <w:sz w:val="24"/>
          <w:szCs w:val="24"/>
        </w:rPr>
      </w:pPr>
    </w:p>
    <w:p w14:paraId="4F7D8031" w14:textId="77777777" w:rsidR="00480871" w:rsidRDefault="00480871" w:rsidP="005253D0">
      <w:pPr>
        <w:spacing w:after="0" w:line="360" w:lineRule="auto"/>
        <w:jc w:val="both"/>
        <w:rPr>
          <w:rFonts w:ascii="Times New Roman" w:hAnsi="Times New Roman" w:cs="Times New Roman"/>
          <w:sz w:val="24"/>
          <w:szCs w:val="24"/>
        </w:rPr>
      </w:pPr>
    </w:p>
    <w:p w14:paraId="649D5098" w14:textId="7B56F784" w:rsidR="00480871" w:rsidRDefault="00480871" w:rsidP="00480871">
      <w:pPr>
        <w:spacing w:after="0" w:line="360" w:lineRule="auto"/>
        <w:jc w:val="center"/>
        <w:rPr>
          <w:rFonts w:ascii="Times New Roman" w:hAnsi="Times New Roman" w:cs="Times New Roman"/>
          <w:sz w:val="24"/>
          <w:szCs w:val="24"/>
        </w:rPr>
      </w:pPr>
    </w:p>
    <w:p w14:paraId="1900CA01" w14:textId="1C799794" w:rsidR="00480871" w:rsidRDefault="00480871" w:rsidP="005253D0">
      <w:pPr>
        <w:spacing w:after="0" w:line="360" w:lineRule="auto"/>
        <w:jc w:val="both"/>
        <w:rPr>
          <w:rFonts w:ascii="Times New Roman" w:hAnsi="Times New Roman" w:cs="Times New Roman"/>
          <w:sz w:val="24"/>
          <w:szCs w:val="24"/>
        </w:rPr>
      </w:pPr>
    </w:p>
    <w:p w14:paraId="48650415" w14:textId="2A08ABED" w:rsidR="00480871" w:rsidRDefault="00480871" w:rsidP="005253D0">
      <w:pPr>
        <w:spacing w:after="0" w:line="360" w:lineRule="auto"/>
        <w:jc w:val="both"/>
        <w:rPr>
          <w:rFonts w:ascii="Times New Roman" w:hAnsi="Times New Roman" w:cs="Times New Roman"/>
          <w:sz w:val="24"/>
          <w:szCs w:val="24"/>
        </w:rPr>
      </w:pPr>
    </w:p>
    <w:p w14:paraId="277D4AD2" w14:textId="37BC99C1" w:rsidR="00480871" w:rsidRDefault="00EE22D0" w:rsidP="00EE22D0">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                </w:t>
      </w:r>
    </w:p>
    <w:p w14:paraId="397C5834" w14:textId="77777777" w:rsidR="00480871" w:rsidRDefault="00480871" w:rsidP="005253D0">
      <w:pPr>
        <w:spacing w:after="0" w:line="360" w:lineRule="auto"/>
        <w:jc w:val="both"/>
        <w:rPr>
          <w:rFonts w:ascii="Times New Roman" w:hAnsi="Times New Roman" w:cs="Times New Roman"/>
          <w:sz w:val="24"/>
          <w:szCs w:val="24"/>
        </w:rPr>
      </w:pPr>
    </w:p>
    <w:p w14:paraId="17BF38F2" w14:textId="3B82B3DC" w:rsidR="00480871" w:rsidRDefault="00480871" w:rsidP="005253D0">
      <w:pPr>
        <w:spacing w:after="0" w:line="360" w:lineRule="auto"/>
        <w:jc w:val="both"/>
        <w:rPr>
          <w:rFonts w:ascii="Times New Roman" w:hAnsi="Times New Roman" w:cs="Times New Roman"/>
          <w:sz w:val="24"/>
          <w:szCs w:val="24"/>
        </w:rPr>
      </w:pPr>
    </w:p>
    <w:p w14:paraId="5E2691AA" w14:textId="77777777" w:rsidR="00480871" w:rsidRDefault="00480871" w:rsidP="005253D0">
      <w:pPr>
        <w:spacing w:after="0" w:line="360" w:lineRule="auto"/>
        <w:jc w:val="both"/>
        <w:rPr>
          <w:rFonts w:ascii="Times New Roman" w:hAnsi="Times New Roman" w:cs="Times New Roman"/>
          <w:sz w:val="24"/>
          <w:szCs w:val="24"/>
        </w:rPr>
      </w:pPr>
    </w:p>
    <w:p w14:paraId="37D9D17F" w14:textId="5ECCBAE9" w:rsidR="00383666" w:rsidRDefault="00383666" w:rsidP="00383666">
      <w:pPr>
        <w:spacing w:after="0" w:line="360" w:lineRule="auto"/>
        <w:jc w:val="both"/>
        <w:rPr>
          <w:rFonts w:ascii="Times New Roman" w:hAnsi="Times New Roman" w:cs="Times New Roman"/>
          <w:sz w:val="24"/>
          <w:szCs w:val="24"/>
        </w:rPr>
      </w:pPr>
      <w:r w:rsidRPr="000F75AA">
        <w:rPr>
          <w:rFonts w:ascii="Times New Roman" w:hAnsi="Times New Roman" w:cs="Times New Roman"/>
          <w:b/>
          <w:bCs/>
          <w:sz w:val="24"/>
          <w:szCs w:val="24"/>
        </w:rPr>
        <w:t>Figure 3</w:t>
      </w:r>
      <w:r w:rsidR="001203F6">
        <w:rPr>
          <w:rFonts w:ascii="Times New Roman" w:hAnsi="Times New Roman" w:cs="Times New Roman"/>
          <w:b/>
          <w:bCs/>
          <w:sz w:val="24"/>
          <w:szCs w:val="24"/>
        </w:rPr>
        <w:t>-</w:t>
      </w:r>
      <w:r w:rsidRPr="000F75AA">
        <w:rPr>
          <w:rFonts w:ascii="Times New Roman" w:hAnsi="Times New Roman" w:cs="Times New Roman"/>
          <w:b/>
          <w:bCs/>
          <w:sz w:val="24"/>
          <w:szCs w:val="24"/>
        </w:rPr>
        <w:t>1</w:t>
      </w:r>
      <w:r w:rsidRPr="000F75AA">
        <w:rPr>
          <w:rFonts w:ascii="Times New Roman" w:hAnsi="Times New Roman" w:cs="Times New Roman"/>
          <w:sz w:val="24"/>
          <w:szCs w:val="24"/>
        </w:rPr>
        <w:t>: Flow diagram showing selection of study records</w:t>
      </w:r>
    </w:p>
    <w:p w14:paraId="5A97E148" w14:textId="77777777" w:rsidR="005253D0" w:rsidRPr="00F22C37" w:rsidRDefault="005253D0" w:rsidP="00F22C37">
      <w:pPr>
        <w:pStyle w:val="Heading3"/>
        <w:spacing w:before="0" w:after="0" w:line="360" w:lineRule="auto"/>
        <w:rPr>
          <w:rFonts w:ascii="Times New Roman" w:hAnsi="Times New Roman" w:cs="Times New Roman"/>
          <w:b/>
          <w:bCs/>
          <w:color w:val="000000" w:themeColor="text1"/>
          <w:sz w:val="24"/>
          <w:szCs w:val="24"/>
        </w:rPr>
      </w:pPr>
      <w:bookmarkStart w:id="34" w:name="_Toc240408400"/>
      <w:r w:rsidRPr="00F22C37">
        <w:rPr>
          <w:rFonts w:ascii="Times New Roman" w:hAnsi="Times New Roman" w:cs="Times New Roman"/>
          <w:b/>
          <w:bCs/>
          <w:color w:val="000000" w:themeColor="text1"/>
          <w:sz w:val="24"/>
          <w:szCs w:val="24"/>
        </w:rPr>
        <w:t>3.5.1 Inclusion criteria</w:t>
      </w:r>
      <w:bookmarkEnd w:id="34"/>
      <w:r w:rsidRPr="00F22C37">
        <w:rPr>
          <w:rFonts w:ascii="Times New Roman" w:hAnsi="Times New Roman" w:cs="Times New Roman"/>
          <w:b/>
          <w:bCs/>
          <w:color w:val="000000" w:themeColor="text1"/>
          <w:sz w:val="24"/>
          <w:szCs w:val="24"/>
        </w:rPr>
        <w:t xml:space="preserve"> </w:t>
      </w:r>
    </w:p>
    <w:p w14:paraId="0FAA7BE6" w14:textId="6D882F7E" w:rsidR="005253D0" w:rsidRPr="00F22C37" w:rsidRDefault="005253D0" w:rsidP="00F22C37">
      <w:pPr>
        <w:spacing w:after="0" w:line="360" w:lineRule="auto"/>
        <w:jc w:val="both"/>
        <w:rPr>
          <w:rFonts w:ascii="Times New Roman" w:hAnsi="Times New Roman" w:cs="Times New Roman"/>
          <w:sz w:val="24"/>
          <w:szCs w:val="24"/>
        </w:rPr>
      </w:pPr>
      <w:r w:rsidRPr="00F22C37">
        <w:rPr>
          <w:rFonts w:ascii="Times New Roman" w:hAnsi="Times New Roman" w:cs="Times New Roman"/>
          <w:sz w:val="24"/>
          <w:szCs w:val="24"/>
        </w:rPr>
        <w:t xml:space="preserve">Records of </w:t>
      </w:r>
      <w:r w:rsidR="00D800A2" w:rsidRPr="00F22C37">
        <w:rPr>
          <w:rFonts w:ascii="Times New Roman" w:hAnsi="Times New Roman" w:cs="Times New Roman"/>
          <w:sz w:val="24"/>
          <w:szCs w:val="24"/>
        </w:rPr>
        <w:t>OPHIV</w:t>
      </w:r>
      <w:r w:rsidRPr="00F22C37">
        <w:rPr>
          <w:rFonts w:ascii="Times New Roman" w:hAnsi="Times New Roman" w:cs="Times New Roman"/>
          <w:sz w:val="24"/>
          <w:szCs w:val="24"/>
        </w:rPr>
        <w:t xml:space="preserve"> were included in the study if they met all of the following criteria:</w:t>
      </w:r>
    </w:p>
    <w:p w14:paraId="1A5FD9E2" w14:textId="77777777" w:rsidR="005253D0" w:rsidRDefault="005253D0" w:rsidP="00F22C37">
      <w:pPr>
        <w:pStyle w:val="NormalWeb"/>
        <w:numPr>
          <w:ilvl w:val="0"/>
          <w:numId w:val="7"/>
        </w:numPr>
        <w:spacing w:beforeAutospacing="0" w:afterAutospacing="0" w:line="360" w:lineRule="auto"/>
        <w:jc w:val="both"/>
        <w:rPr>
          <w:lang w:val="en-UG"/>
        </w:rPr>
      </w:pPr>
      <w:r w:rsidRPr="00F22C37">
        <w:rPr>
          <w:lang w:val="en-UG"/>
        </w:rPr>
        <w:t xml:space="preserve">The individual was aged 60 years and above. </w:t>
      </w:r>
    </w:p>
    <w:p w14:paraId="5AD53EBC" w14:textId="77777777" w:rsidR="00703BD0" w:rsidRDefault="00703BD0" w:rsidP="00703BD0">
      <w:pPr>
        <w:pStyle w:val="NormalWeb"/>
        <w:numPr>
          <w:ilvl w:val="0"/>
          <w:numId w:val="7"/>
        </w:numPr>
        <w:spacing w:beforeAutospacing="0" w:afterAutospacing="0" w:line="360" w:lineRule="auto"/>
        <w:jc w:val="both"/>
        <w:rPr>
          <w:lang w:val="en-UG"/>
        </w:rPr>
      </w:pPr>
      <w:r w:rsidRPr="00703BD0">
        <w:t>The individual had received ART for at least six months during the study period.</w:t>
      </w:r>
    </w:p>
    <w:p w14:paraId="0ADE50A2" w14:textId="5E32B84D" w:rsidR="00703BD0" w:rsidRPr="00703BD0" w:rsidRDefault="00703BD0" w:rsidP="00703BD0">
      <w:pPr>
        <w:pStyle w:val="NormalWeb"/>
        <w:numPr>
          <w:ilvl w:val="0"/>
          <w:numId w:val="7"/>
        </w:numPr>
        <w:spacing w:beforeAutospacing="0" w:afterAutospacing="0" w:line="360" w:lineRule="auto"/>
        <w:jc w:val="both"/>
        <w:rPr>
          <w:lang w:val="en-UG"/>
        </w:rPr>
      </w:pPr>
      <w:r w:rsidRPr="00703BD0">
        <w:rPr>
          <w:lang w:val="en-UG"/>
        </w:rPr>
        <w:t>The individual was receiving HIV care and treatment services at either Mbale Regional Referral Hospital or TASO Mbale.</w:t>
      </w:r>
    </w:p>
    <w:p w14:paraId="332AEEB5" w14:textId="40221E92" w:rsidR="00703BD0" w:rsidRPr="00703BD0" w:rsidRDefault="00703BD0" w:rsidP="00703BD0">
      <w:pPr>
        <w:pStyle w:val="NormalWeb"/>
        <w:numPr>
          <w:ilvl w:val="0"/>
          <w:numId w:val="7"/>
        </w:numPr>
        <w:spacing w:beforeAutospacing="0" w:afterAutospacing="0" w:line="360" w:lineRule="auto"/>
        <w:jc w:val="both"/>
        <w:rPr>
          <w:lang w:val="en-UG"/>
        </w:rPr>
      </w:pPr>
      <w:r w:rsidRPr="00703BD0">
        <w:rPr>
          <w:lang w:val="en-UG"/>
        </w:rPr>
        <w:t>The individual had a documented viral load result recorded between 1 January 2024 and 31 December 2025.</w:t>
      </w:r>
    </w:p>
    <w:p w14:paraId="310CD87E" w14:textId="5F452228" w:rsidR="005253D0" w:rsidRPr="00703BD0" w:rsidRDefault="00703BD0" w:rsidP="00703BD0">
      <w:pPr>
        <w:pStyle w:val="NormalWeb"/>
        <w:numPr>
          <w:ilvl w:val="0"/>
          <w:numId w:val="7"/>
        </w:numPr>
        <w:spacing w:beforeAutospacing="0" w:afterAutospacing="0" w:line="360" w:lineRule="auto"/>
        <w:jc w:val="both"/>
        <w:rPr>
          <w:lang w:val="en-UG"/>
        </w:rPr>
      </w:pPr>
      <w:r w:rsidRPr="00703BD0">
        <w:t>The record contained the socio-demographic and clinical information required for the study analysis.</w:t>
      </w:r>
    </w:p>
    <w:p w14:paraId="54DA2899" w14:textId="77777777" w:rsidR="005253D0" w:rsidRPr="00F22C37" w:rsidRDefault="005253D0" w:rsidP="00F22C37">
      <w:pPr>
        <w:pStyle w:val="Heading3"/>
        <w:spacing w:before="0" w:after="0" w:line="360" w:lineRule="auto"/>
        <w:rPr>
          <w:rFonts w:ascii="Times New Roman" w:hAnsi="Times New Roman" w:cs="Times New Roman"/>
          <w:b/>
          <w:bCs/>
          <w:color w:val="000000" w:themeColor="text1"/>
          <w:sz w:val="24"/>
          <w:szCs w:val="24"/>
        </w:rPr>
      </w:pPr>
      <w:bookmarkStart w:id="35" w:name="_Toc240408401"/>
      <w:r w:rsidRPr="00F22C37">
        <w:rPr>
          <w:rFonts w:ascii="Times New Roman" w:hAnsi="Times New Roman" w:cs="Times New Roman"/>
          <w:b/>
          <w:bCs/>
          <w:color w:val="000000" w:themeColor="text1"/>
          <w:sz w:val="24"/>
          <w:szCs w:val="24"/>
        </w:rPr>
        <w:t>3.5.2 Exclusion criteria</w:t>
      </w:r>
      <w:bookmarkEnd w:id="35"/>
      <w:r w:rsidRPr="00F22C37">
        <w:rPr>
          <w:rFonts w:ascii="Times New Roman" w:hAnsi="Times New Roman" w:cs="Times New Roman"/>
          <w:b/>
          <w:bCs/>
          <w:color w:val="000000" w:themeColor="text1"/>
          <w:sz w:val="24"/>
          <w:szCs w:val="24"/>
        </w:rPr>
        <w:t xml:space="preserve"> </w:t>
      </w:r>
    </w:p>
    <w:p w14:paraId="505452B8" w14:textId="0622ED56" w:rsidR="005253D0" w:rsidRPr="00F22C37" w:rsidRDefault="005253D0" w:rsidP="00F22C37">
      <w:pPr>
        <w:spacing w:after="0" w:line="360" w:lineRule="auto"/>
        <w:jc w:val="both"/>
        <w:rPr>
          <w:rFonts w:ascii="Times New Roman" w:hAnsi="Times New Roman" w:cs="Times New Roman"/>
          <w:sz w:val="24"/>
          <w:szCs w:val="24"/>
        </w:rPr>
      </w:pPr>
      <w:r w:rsidRPr="00F22C37">
        <w:rPr>
          <w:rFonts w:ascii="Times New Roman" w:hAnsi="Times New Roman" w:cs="Times New Roman"/>
          <w:sz w:val="24"/>
          <w:szCs w:val="24"/>
        </w:rPr>
        <w:t xml:space="preserve">Records of </w:t>
      </w:r>
      <w:r w:rsidR="00D800A2" w:rsidRPr="00F22C37">
        <w:rPr>
          <w:rFonts w:ascii="Times New Roman" w:hAnsi="Times New Roman" w:cs="Times New Roman"/>
          <w:sz w:val="24"/>
          <w:szCs w:val="24"/>
        </w:rPr>
        <w:t>OPHIV</w:t>
      </w:r>
      <w:r w:rsidRPr="00F22C37">
        <w:rPr>
          <w:rFonts w:ascii="Times New Roman" w:hAnsi="Times New Roman" w:cs="Times New Roman"/>
          <w:sz w:val="24"/>
          <w:szCs w:val="24"/>
        </w:rPr>
        <w:t xml:space="preserve"> aged 60 years and above were excluded from the study if they met any of the following criteria:</w:t>
      </w:r>
    </w:p>
    <w:p w14:paraId="4DF62E37" w14:textId="77777777" w:rsidR="005253D0" w:rsidRPr="00F22C37" w:rsidRDefault="005253D0" w:rsidP="00F22C37">
      <w:pPr>
        <w:pStyle w:val="ListParagraph"/>
        <w:numPr>
          <w:ilvl w:val="0"/>
          <w:numId w:val="29"/>
        </w:numPr>
        <w:spacing w:after="0" w:line="360" w:lineRule="auto"/>
        <w:jc w:val="both"/>
        <w:rPr>
          <w:rFonts w:ascii="Times New Roman" w:hAnsi="Times New Roman" w:cs="Times New Roman"/>
          <w:sz w:val="24"/>
          <w:szCs w:val="24"/>
        </w:rPr>
      </w:pPr>
      <w:r w:rsidRPr="00F22C37">
        <w:rPr>
          <w:rFonts w:ascii="Times New Roman" w:hAnsi="Times New Roman" w:cs="Times New Roman"/>
          <w:sz w:val="24"/>
          <w:szCs w:val="24"/>
        </w:rPr>
        <w:t>Records containing conflicting information, such as discrepancies in key variables</w:t>
      </w:r>
    </w:p>
    <w:p w14:paraId="7857D7DB" w14:textId="77777777" w:rsidR="005253D0" w:rsidRPr="00F22C37" w:rsidRDefault="005253D0" w:rsidP="00F22C37">
      <w:pPr>
        <w:pStyle w:val="ListParagraph"/>
        <w:numPr>
          <w:ilvl w:val="0"/>
          <w:numId w:val="29"/>
        </w:numPr>
        <w:spacing w:after="0" w:line="360" w:lineRule="auto"/>
        <w:jc w:val="both"/>
        <w:rPr>
          <w:rFonts w:ascii="Times New Roman" w:hAnsi="Times New Roman" w:cs="Times New Roman"/>
          <w:sz w:val="24"/>
          <w:szCs w:val="24"/>
        </w:rPr>
      </w:pPr>
      <w:r w:rsidRPr="00F22C37">
        <w:rPr>
          <w:rFonts w:ascii="Times New Roman" w:hAnsi="Times New Roman" w:cs="Times New Roman"/>
          <w:sz w:val="24"/>
          <w:szCs w:val="24"/>
        </w:rPr>
        <w:t>Records of transferred-in clients with incomplete treatment history relevant to the study variables.</w:t>
      </w:r>
    </w:p>
    <w:p w14:paraId="5D00F1A1" w14:textId="77777777" w:rsidR="005253D0" w:rsidRPr="00F22C37" w:rsidRDefault="005253D0" w:rsidP="00F22C37">
      <w:pPr>
        <w:pStyle w:val="Heading2"/>
        <w:spacing w:before="0" w:after="0" w:line="360" w:lineRule="auto"/>
        <w:rPr>
          <w:rFonts w:ascii="Times New Roman" w:hAnsi="Times New Roman" w:cs="Times New Roman"/>
          <w:b/>
          <w:bCs/>
          <w:color w:val="auto"/>
          <w:sz w:val="24"/>
          <w:szCs w:val="24"/>
        </w:rPr>
      </w:pPr>
      <w:bookmarkStart w:id="36" w:name="_Toc240408402"/>
      <w:r w:rsidRPr="00F22C37">
        <w:rPr>
          <w:rFonts w:ascii="Times New Roman" w:hAnsi="Times New Roman" w:cs="Times New Roman"/>
          <w:b/>
          <w:bCs/>
          <w:color w:val="auto"/>
          <w:sz w:val="24"/>
          <w:szCs w:val="24"/>
        </w:rPr>
        <w:t>3.6 Sample size determination</w:t>
      </w:r>
      <w:bookmarkEnd w:id="36"/>
    </w:p>
    <w:p w14:paraId="08429E1C" w14:textId="7219490D" w:rsidR="005253D0" w:rsidRDefault="00703BD0" w:rsidP="00F22C37">
      <w:pPr>
        <w:spacing w:after="0" w:line="360" w:lineRule="auto"/>
        <w:jc w:val="both"/>
        <w:rPr>
          <w:rFonts w:ascii="Times New Roman" w:hAnsi="Times New Roman" w:cs="Times New Roman"/>
          <w:sz w:val="24"/>
          <w:szCs w:val="24"/>
        </w:rPr>
      </w:pPr>
      <w:r w:rsidRPr="00703BD0">
        <w:rPr>
          <w:rFonts w:ascii="Times New Roman" w:hAnsi="Times New Roman" w:cs="Times New Roman"/>
          <w:sz w:val="24"/>
          <w:szCs w:val="24"/>
        </w:rPr>
        <w:t>The sample size was initially estimated using the study objectives and the planned statistical methods. For the objective of estimating the prevalence of VLNS, the Leslie Kish formula was applied, while the sample size for examining factors associated with VLNS was determined using the formula for comparing two proportions described by Szklo and Nieto</w:t>
      </w:r>
      <w:r w:rsidR="005253D0" w:rsidRPr="00F22C37">
        <w:rPr>
          <w:rFonts w:ascii="Times New Roman" w:hAnsi="Times New Roman" w:cs="Times New Roman"/>
          <w:sz w:val="24"/>
          <w:szCs w:val="24"/>
        </w:rPr>
        <w:t xml:space="preserve"> </w:t>
      </w:r>
      <w:r w:rsidR="005253D0" w:rsidRPr="00F22C37">
        <w:rPr>
          <w:rFonts w:ascii="Times New Roman" w:hAnsi="Times New Roman" w:cs="Times New Roman"/>
          <w:sz w:val="24"/>
          <w:szCs w:val="24"/>
        </w:rPr>
        <w:fldChar w:fldCharType="begin"/>
      </w:r>
      <w:r w:rsidR="00E30711" w:rsidRPr="00F22C37">
        <w:rPr>
          <w:rFonts w:ascii="Times New Roman" w:hAnsi="Times New Roman" w:cs="Times New Roman"/>
          <w:sz w:val="24"/>
          <w:szCs w:val="24"/>
        </w:rPr>
        <w:instrText xml:space="preserve"> ADDIN EN.CITE &lt;EndNote&gt;&lt;Cite&gt;&lt;Author&gt;Szklo&lt;/Author&gt;&lt;Year&gt;2007&lt;/Year&gt;&lt;RecNum&gt;25&lt;/RecNum&gt;&lt;DisplayText&gt;(Kish, 1965; Szklo &amp;amp; Nieto, 2007)&lt;/DisplayText&gt;&lt;record&gt;&lt;rec-number&gt;25&lt;/rec-number&gt;&lt;foreign-keys&gt;&lt;key app="EN" db-id="9xzdrstprstw08evpr7pzwrbdre0wp0a255v" timestamp="1773691578"&gt;25&lt;/key&gt;&lt;/foreign-keys&gt;&lt;ref-type name="Journal Article"&gt;17&lt;/ref-type&gt;&lt;contributors&gt;&lt;authors&gt;&lt;author&gt;Szklo, Moyses&lt;/author&gt;&lt;author&gt;Nieto, F Javier&lt;/author&gt;&lt;/authors&gt;&lt;/contributors&gt;&lt;titles&gt;&lt;title&gt;Epidemiology: beyond the basics&lt;/title&gt;&lt;/titles&gt;&lt;dates&gt;&lt;year&gt;2007&lt;/year&gt;&lt;/dates&gt;&lt;isbn&gt;0763729272&lt;/isbn&gt;&lt;urls&gt;&lt;/urls&gt;&lt;/record&gt;&lt;/Cite&gt;&lt;Cite&gt;&lt;Author&gt;Kish&lt;/Author&gt;&lt;Year&gt;1965&lt;/Year&gt;&lt;RecNum&gt;104&lt;/RecNum&gt;&lt;record&gt;&lt;rec-number&gt;104&lt;/rec-number&gt;&lt;foreign-keys&gt;&lt;key app="EN" db-id="9xzdrstprstw08evpr7pzwrbdre0wp0a255v" timestamp="1777406338"&gt;104&lt;/key&gt;&lt;/foreign-keys&gt;&lt;ref-type name="Journal Article"&gt;17&lt;/ref-type&gt;&lt;contributors&gt;&lt;authors&gt;&lt;author&gt;Kish, Leslie&lt;/author&gt;&lt;/authors&gt;&lt;/contributors&gt;&lt;titles&gt;&lt;title&gt;Survey sampling. new york: John Wiley &amp;amp; sons&lt;/title&gt;&lt;secondary-title&gt;Am Polit Sci Rev&lt;/secondary-title&gt;&lt;/titles&gt;&lt;periodical&gt;&lt;full-title&gt;Am Polit Sci Rev&lt;/full-title&gt;&lt;/periodical&gt;&lt;pages&gt;1025&lt;/pages&gt;&lt;volume&gt;59&lt;/volume&gt;&lt;number&gt;4&lt;/number&gt;&lt;dates&gt;&lt;year&gt;1965&lt;/year&gt;&lt;/dates&gt;&lt;urls&gt;&lt;/urls&gt;&lt;/record&gt;&lt;/Cite&gt;&lt;Cite&gt;&lt;Author&gt;Szklo&lt;/Author&gt;&lt;Year&gt;2007&lt;/Year&gt;&lt;RecNum&gt;25&lt;/RecNum&gt;&lt;record&gt;&lt;rec-number&gt;25&lt;/rec-number&gt;&lt;foreign-keys&gt;&lt;key app="EN" db-id="9xzdrstprstw08evpr7pzwrbdre0wp0a255v" timestamp="1773691578"&gt;25&lt;/key&gt;&lt;/foreign-keys&gt;&lt;ref-type name="Journal Article"&gt;17&lt;/ref-type&gt;&lt;contributors&gt;&lt;authors&gt;&lt;author&gt;Szklo, Moyses&lt;/author&gt;&lt;author&gt;Nieto, F Javier&lt;/author&gt;&lt;/authors&gt;&lt;/contributors&gt;&lt;titles&gt;&lt;title&gt;Epidemiology: beyond the basics&lt;/title&gt;&lt;/titles&gt;&lt;dates&gt;&lt;year&gt;2007&lt;/year&gt;&lt;/dates&gt;&lt;isbn&gt;0763729272&lt;/isbn&gt;&lt;urls&gt;&lt;/urls&gt;&lt;/record&gt;&lt;/Cite&gt;&lt;/EndNote&gt;</w:instrText>
      </w:r>
      <w:r w:rsidR="005253D0" w:rsidRPr="00F22C37">
        <w:rPr>
          <w:rFonts w:ascii="Times New Roman" w:hAnsi="Times New Roman" w:cs="Times New Roman"/>
          <w:sz w:val="24"/>
          <w:szCs w:val="24"/>
        </w:rPr>
        <w:fldChar w:fldCharType="separate"/>
      </w:r>
      <w:r w:rsidR="005253D0" w:rsidRPr="00F22C37">
        <w:rPr>
          <w:rFonts w:ascii="Times New Roman" w:hAnsi="Times New Roman" w:cs="Times New Roman"/>
          <w:noProof/>
          <w:sz w:val="24"/>
          <w:szCs w:val="24"/>
        </w:rPr>
        <w:t>(Kish, 1965; Szklo &amp; Nieto, 2007)</w:t>
      </w:r>
      <w:r w:rsidR="005253D0" w:rsidRPr="00F22C37">
        <w:rPr>
          <w:rFonts w:ascii="Times New Roman" w:hAnsi="Times New Roman" w:cs="Times New Roman"/>
          <w:sz w:val="24"/>
          <w:szCs w:val="24"/>
        </w:rPr>
        <w:fldChar w:fldCharType="end"/>
      </w:r>
      <w:r w:rsidR="005253D0" w:rsidRPr="00F22C37">
        <w:rPr>
          <w:rFonts w:ascii="Times New Roman" w:hAnsi="Times New Roman" w:cs="Times New Roman"/>
          <w:sz w:val="24"/>
          <w:szCs w:val="24"/>
        </w:rPr>
        <w:t>.</w:t>
      </w:r>
    </w:p>
    <w:p w14:paraId="7EB84BDE" w14:textId="3FCF1700" w:rsidR="005253D0" w:rsidRPr="00F22C37" w:rsidRDefault="00703BD0" w:rsidP="00F22C37">
      <w:pPr>
        <w:spacing w:after="0" w:line="360" w:lineRule="auto"/>
        <w:jc w:val="both"/>
        <w:rPr>
          <w:rFonts w:ascii="Times New Roman" w:hAnsi="Times New Roman" w:cs="Times New Roman"/>
          <w:sz w:val="24"/>
          <w:szCs w:val="24"/>
        </w:rPr>
      </w:pPr>
      <w:r w:rsidRPr="00703BD0">
        <w:rPr>
          <w:rFonts w:ascii="Times New Roman" w:hAnsi="Times New Roman" w:cs="Times New Roman"/>
          <w:sz w:val="24"/>
          <w:szCs w:val="24"/>
        </w:rPr>
        <w:t>For the prevalence objective, the anticipated prevalence of VLNS was set at 13%, based on a reported viral load suppression rate of approximately 87% among OPHIV in Uganda</w:t>
      </w:r>
      <w:r w:rsidR="007C54D8" w:rsidRPr="00F22C37">
        <w:rPr>
          <w:rFonts w:ascii="Times New Roman" w:hAnsi="Times New Roman" w:cs="Times New Roman"/>
          <w:sz w:val="24"/>
          <w:szCs w:val="24"/>
        </w:rPr>
        <w:t xml:space="preserve"> </w:t>
      </w:r>
      <w:r w:rsidR="005253D0" w:rsidRPr="00F22C37">
        <w:rPr>
          <w:rFonts w:ascii="Times New Roman" w:hAnsi="Times New Roman" w:cs="Times New Roman"/>
          <w:sz w:val="24"/>
          <w:szCs w:val="24"/>
        </w:rPr>
        <w:fldChar w:fldCharType="begin"/>
      </w:r>
      <w:r w:rsidR="005253D0" w:rsidRPr="00F22C37">
        <w:rPr>
          <w:rFonts w:ascii="Times New Roman" w:hAnsi="Times New Roman" w:cs="Times New Roman"/>
          <w:sz w:val="24"/>
          <w:szCs w:val="24"/>
        </w:rPr>
        <w:instrText xml:space="preserve"> ADDIN EN.CITE &lt;EndNote&gt;&lt;Cite&gt;&lt;Author&gt;Tumwesigyire&lt;/Author&gt;&lt;Year&gt;2026&lt;/Year&gt;&lt;RecNum&gt;102&lt;/RecNum&gt;&lt;DisplayText&gt;(Tumwesigyire et al., 2026)&lt;/DisplayText&gt;&lt;record&gt;&lt;rec-number&gt;102&lt;/rec-number&gt;&lt;foreign-keys&gt;&lt;key app="EN" db-id="9xzdrstprstw08evpr7pzwrbdre0wp0a255v" timestamp="1777389209"&gt;102&lt;/key&gt;&lt;/foreign-keys&gt;&lt;ref-type name="Journal Article"&gt;17&lt;/ref-type&gt;&lt;contributors&gt;&lt;authors&gt;&lt;author&gt;Tumwesigyire, Jonan&lt;/author&gt;&lt;author&gt;Passell, Eliza&lt;/author&gt;&lt;author&gt;Atwiine, Flavia&lt;/author&gt;&lt;author&gt;Tindimwebwa, Edna&lt;/author&gt;&lt;author&gt;Reynolds, Zahra&lt;/author&gt;&lt;author&gt;Masette, Godfrey&lt;/author&gt;&lt;author&gt;Samson, Okello&lt;/author&gt;&lt;author&gt;North, Crystal M&lt;/author&gt;&lt;author&gt;Paul, Robert&lt;/author&gt;&lt;author&gt;Seeley, Janet&lt;/author&gt;&lt;/authors&gt;&lt;/contributors&gt;&lt;titles&gt;&lt;title&gt;Age-related disparities in viral suppression among older individuals living with HIV in rural Uganda&lt;/title&gt;&lt;secondary-title&gt;AIDS research and therapy&lt;/secondary-title&gt;&lt;/titles&gt;&lt;periodical&gt;&lt;full-title&gt;AIDS Research and Therapy&lt;/full-title&gt;&lt;/periodical&gt;&lt;dates&gt;&lt;year&gt;2026&lt;/year&gt;&lt;/dates&gt;&lt;isbn&gt;1742-6405&lt;/isbn&gt;&lt;urls&gt;&lt;/urls&gt;&lt;/record&gt;&lt;/Cite&gt;&lt;/EndNote&gt;</w:instrText>
      </w:r>
      <w:r w:rsidR="005253D0" w:rsidRPr="00F22C37">
        <w:rPr>
          <w:rFonts w:ascii="Times New Roman" w:hAnsi="Times New Roman" w:cs="Times New Roman"/>
          <w:sz w:val="24"/>
          <w:szCs w:val="24"/>
        </w:rPr>
        <w:fldChar w:fldCharType="separate"/>
      </w:r>
      <w:r w:rsidR="005253D0" w:rsidRPr="00F22C37">
        <w:rPr>
          <w:rFonts w:ascii="Times New Roman" w:hAnsi="Times New Roman" w:cs="Times New Roman"/>
          <w:noProof/>
          <w:sz w:val="24"/>
          <w:szCs w:val="24"/>
        </w:rPr>
        <w:t>(Tumwesigyire et al., 2026)</w:t>
      </w:r>
      <w:r w:rsidR="005253D0" w:rsidRPr="00F22C37">
        <w:rPr>
          <w:rFonts w:ascii="Times New Roman" w:hAnsi="Times New Roman" w:cs="Times New Roman"/>
          <w:sz w:val="24"/>
          <w:szCs w:val="24"/>
        </w:rPr>
        <w:fldChar w:fldCharType="end"/>
      </w:r>
      <w:r w:rsidR="005253D0" w:rsidRPr="00F22C37">
        <w:rPr>
          <w:rFonts w:ascii="Times New Roman" w:hAnsi="Times New Roman" w:cs="Times New Roman"/>
          <w:sz w:val="24"/>
          <w:szCs w:val="24"/>
        </w:rPr>
        <w:t xml:space="preserve">. </w:t>
      </w:r>
      <w:r w:rsidRPr="00703BD0">
        <w:rPr>
          <w:rFonts w:ascii="Times New Roman" w:hAnsi="Times New Roman" w:cs="Times New Roman"/>
          <w:sz w:val="24"/>
          <w:szCs w:val="24"/>
        </w:rPr>
        <w:t>With a 95% confidence level and a 5% margin of error, the calculated minimum sample size was 174 records</w:t>
      </w:r>
      <w:r w:rsidR="005253D0" w:rsidRPr="00F22C37">
        <w:rPr>
          <w:rFonts w:ascii="Times New Roman" w:hAnsi="Times New Roman" w:cs="Times New Roman"/>
          <w:sz w:val="24"/>
          <w:szCs w:val="24"/>
        </w:rPr>
        <w:t>.</w:t>
      </w:r>
    </w:p>
    <w:p w14:paraId="7F439096" w14:textId="0E0DB462" w:rsidR="005253D0" w:rsidRPr="00F22C37" w:rsidRDefault="005253D0" w:rsidP="00F22C37">
      <w:pPr>
        <w:spacing w:after="0" w:line="360" w:lineRule="auto"/>
        <w:ind w:left="357" w:firstLineChars="50" w:firstLine="120"/>
        <w:jc w:val="center"/>
        <w:rPr>
          <w:rFonts w:ascii="Times New Roman" w:eastAsia="Times New Roman" w:hAnsi="Times New Roman" w:cs="Times New Roman"/>
          <w:sz w:val="24"/>
          <w:szCs w:val="24"/>
        </w:rPr>
      </w:pPr>
      <w:r w:rsidRPr="00F22C37">
        <w:rPr>
          <w:rFonts w:ascii="Times New Roman" w:hAnsi="Times New Roman" w:cs="Times New Roman"/>
          <w:sz w:val="24"/>
          <w:szCs w:val="24"/>
        </w:rPr>
        <w:t>n =</w:t>
      </w:r>
      <m:oMath>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2</m:t>
                </m:r>
              </m:sup>
            </m:sSup>
            <m:r>
              <w:rPr>
                <w:rFonts w:ascii="Cambria Math" w:hAnsi="Cambria Math" w:cs="Times New Roman"/>
                <w:sz w:val="24"/>
                <w:szCs w:val="24"/>
              </w:rPr>
              <m:t>× p × q</m:t>
            </m:r>
          </m:num>
          <m:den>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den>
        </m:f>
      </m:oMath>
      <w:r w:rsidRPr="00F22C37">
        <w:rPr>
          <w:rFonts w:ascii="Times New Roman" w:eastAsia="Times New Roman" w:hAnsi="Times New Roman" w:cs="Times New Roman"/>
          <w:sz w:val="24"/>
          <w:szCs w:val="24"/>
        </w:rPr>
        <w:t xml:space="preserve"> = </w:t>
      </w:r>
      <m:oMath>
        <m: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1.96</m:t>
                </m:r>
              </m:e>
              <m:sup>
                <m:r>
                  <w:rPr>
                    <w:rFonts w:ascii="Cambria Math" w:hAnsi="Cambria Math" w:cs="Times New Roman"/>
                    <w:sz w:val="24"/>
                    <w:szCs w:val="24"/>
                  </w:rPr>
                  <m:t>2</m:t>
                </m:r>
              </m:sup>
            </m:sSup>
            <m:r>
              <w:rPr>
                <w:rFonts w:ascii="Cambria Math" w:hAnsi="Cambria Math" w:cs="Times New Roman"/>
                <w:sz w:val="24"/>
                <w:szCs w:val="24"/>
              </w:rPr>
              <m:t>×0.130×(1-0.130)</m:t>
            </m:r>
          </m:num>
          <m:den>
            <m:sSup>
              <m:sSupPr>
                <m:ctrlPr>
                  <w:rPr>
                    <w:rFonts w:ascii="Cambria Math" w:hAnsi="Cambria Math" w:cs="Times New Roman"/>
                    <w:i/>
                    <w:sz w:val="24"/>
                    <w:szCs w:val="24"/>
                  </w:rPr>
                </m:ctrlPr>
              </m:sSupPr>
              <m:e>
                <m:r>
                  <w:rPr>
                    <w:rFonts w:ascii="Cambria Math" w:hAnsi="Cambria Math" w:cs="Times New Roman"/>
                    <w:sz w:val="24"/>
                    <w:szCs w:val="24"/>
                  </w:rPr>
                  <m:t>0.05</m:t>
                </m:r>
              </m:e>
              <m:sup>
                <m:r>
                  <w:rPr>
                    <w:rFonts w:ascii="Cambria Math" w:hAnsi="Cambria Math" w:cs="Times New Roman"/>
                    <w:sz w:val="24"/>
                    <w:szCs w:val="24"/>
                  </w:rPr>
                  <m:t>2</m:t>
                </m:r>
              </m:sup>
            </m:sSup>
          </m:den>
        </m:f>
      </m:oMath>
      <w:r w:rsidRPr="00F22C37">
        <w:rPr>
          <w:rFonts w:ascii="Times New Roman" w:eastAsia="Times New Roman" w:hAnsi="Times New Roman" w:cs="Times New Roman"/>
          <w:sz w:val="24"/>
          <w:szCs w:val="24"/>
        </w:rPr>
        <w:t xml:space="preserve"> = 174 participants</w:t>
      </w:r>
    </w:p>
    <w:p w14:paraId="184E3620" w14:textId="77777777" w:rsidR="00005F4A" w:rsidRDefault="00005F4A" w:rsidP="00005F4A">
      <w:pPr>
        <w:spacing w:after="0" w:line="360" w:lineRule="auto"/>
        <w:jc w:val="both"/>
        <w:rPr>
          <w:rFonts w:ascii="Times New Roman" w:hAnsi="Times New Roman" w:cs="Times New Roman"/>
          <w:sz w:val="24"/>
          <w:szCs w:val="24"/>
        </w:rPr>
      </w:pPr>
      <w:r w:rsidRPr="00005F4A">
        <w:rPr>
          <w:rFonts w:ascii="Times New Roman" w:hAnsi="Times New Roman" w:cs="Times New Roman"/>
          <w:sz w:val="24"/>
          <w:szCs w:val="24"/>
        </w:rPr>
        <w:lastRenderedPageBreak/>
        <w:t>For the objective examining factors associated with VLNS, sample size estimation was based on the comparison of proportions between exposed and unexposed groups</w:t>
      </w:r>
      <w:r>
        <w:rPr>
          <w:rFonts w:ascii="Times New Roman" w:hAnsi="Times New Roman" w:cs="Times New Roman"/>
          <w:sz w:val="24"/>
          <w:szCs w:val="24"/>
        </w:rPr>
        <w:t xml:space="preserve"> </w:t>
      </w:r>
      <w:r w:rsidR="005253D0" w:rsidRPr="00F22C37">
        <w:rPr>
          <w:rFonts w:ascii="Times New Roman" w:hAnsi="Times New Roman" w:cs="Times New Roman"/>
          <w:sz w:val="24"/>
          <w:szCs w:val="24"/>
        </w:rPr>
        <w:fldChar w:fldCharType="begin"/>
      </w:r>
      <w:r w:rsidR="005253D0" w:rsidRPr="00F22C37">
        <w:rPr>
          <w:rFonts w:ascii="Times New Roman" w:hAnsi="Times New Roman" w:cs="Times New Roman"/>
          <w:sz w:val="24"/>
          <w:szCs w:val="24"/>
        </w:rPr>
        <w:instrText xml:space="preserve"> ADDIN EN.CITE &lt;EndNote&gt;&lt;Cite&gt;&lt;Author&gt;Szklo&lt;/Author&gt;&lt;Year&gt;2007&lt;/Year&gt;&lt;RecNum&gt;25&lt;/RecNum&gt;&lt;DisplayText&gt;(Szklo &amp;amp; Nieto, 2007)&lt;/DisplayText&gt;&lt;record&gt;&lt;rec-number&gt;25&lt;/rec-number&gt;&lt;foreign-keys&gt;&lt;key app="EN" db-id="9xzdrstprstw08evpr7pzwrbdre0wp0a255v" timestamp="1773691578"&gt;25&lt;/key&gt;&lt;/foreign-keys&gt;&lt;ref-type name="Journal Article"&gt;17&lt;/ref-type&gt;&lt;contributors&gt;&lt;authors&gt;&lt;author&gt;Szklo, Moyses&lt;/author&gt;&lt;author&gt;Nieto, F Javier&lt;/author&gt;&lt;/authors&gt;&lt;/contributors&gt;&lt;titles&gt;&lt;title&gt;Epidemiology: beyond the basics&lt;/title&gt;&lt;/titles&gt;&lt;dates&gt;&lt;year&gt;2007&lt;/year&gt;&lt;/dates&gt;&lt;isbn&gt;0763729272&lt;/isbn&gt;&lt;urls&gt;&lt;/urls&gt;&lt;/record&gt;&lt;/Cite&gt;&lt;/EndNote&gt;</w:instrText>
      </w:r>
      <w:r w:rsidR="005253D0" w:rsidRPr="00F22C37">
        <w:rPr>
          <w:rFonts w:ascii="Times New Roman" w:hAnsi="Times New Roman" w:cs="Times New Roman"/>
          <w:sz w:val="24"/>
          <w:szCs w:val="24"/>
        </w:rPr>
        <w:fldChar w:fldCharType="separate"/>
      </w:r>
      <w:r w:rsidR="005253D0" w:rsidRPr="00F22C37">
        <w:rPr>
          <w:rFonts w:ascii="Times New Roman" w:hAnsi="Times New Roman" w:cs="Times New Roman"/>
          <w:noProof/>
          <w:sz w:val="24"/>
          <w:szCs w:val="24"/>
        </w:rPr>
        <w:t>(Szklo &amp; Nieto, 2007)</w:t>
      </w:r>
      <w:r w:rsidR="005253D0" w:rsidRPr="00F22C37">
        <w:rPr>
          <w:rFonts w:ascii="Times New Roman" w:hAnsi="Times New Roman" w:cs="Times New Roman"/>
          <w:sz w:val="24"/>
          <w:szCs w:val="24"/>
        </w:rPr>
        <w:fldChar w:fldCharType="end"/>
      </w:r>
      <w:r w:rsidR="005253D0" w:rsidRPr="00F22C37">
        <w:rPr>
          <w:rFonts w:ascii="Times New Roman" w:hAnsi="Times New Roman" w:cs="Times New Roman"/>
          <w:sz w:val="24"/>
          <w:szCs w:val="24"/>
        </w:rPr>
        <w:t xml:space="preserve">. </w:t>
      </w:r>
      <w:r w:rsidRPr="00005F4A">
        <w:rPr>
          <w:rFonts w:ascii="Times New Roman" w:hAnsi="Times New Roman" w:cs="Times New Roman"/>
          <w:sz w:val="24"/>
          <w:szCs w:val="24"/>
        </w:rPr>
        <w:t>ART adherence was selected as the primary exposure because of its recognized relationship with viral load suppression. The anticipated prevalence of VLNS was 35% among individuals with poor adherence and 10% among those with good adherence, based on findings from a Ugandan study</w:t>
      </w:r>
      <w:r w:rsidR="005253D0" w:rsidRPr="00F22C37">
        <w:rPr>
          <w:rFonts w:ascii="Times New Roman" w:hAnsi="Times New Roman" w:cs="Times New Roman"/>
          <w:sz w:val="24"/>
          <w:szCs w:val="24"/>
        </w:rPr>
        <w:t xml:space="preserve"> </w:t>
      </w:r>
      <w:r w:rsidR="005253D0" w:rsidRPr="00F22C37">
        <w:rPr>
          <w:rFonts w:ascii="Times New Roman" w:hAnsi="Times New Roman" w:cs="Times New Roman"/>
          <w:sz w:val="24"/>
          <w:szCs w:val="24"/>
        </w:rPr>
        <w:fldChar w:fldCharType="begin">
          <w:fldData xml:space="preserve">PEVuZE5vdGU+PENpdGU+PEF1dGhvcj5CdWxhZ2U8L0F1dGhvcj48WWVhcj4yMDE3PC9ZZWFyPjxS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</w:fldData>
        </w:fldChar>
      </w:r>
      <w:r w:rsidR="005253D0" w:rsidRPr="00F22C37">
        <w:rPr>
          <w:rFonts w:ascii="Times New Roman" w:hAnsi="Times New Roman" w:cs="Times New Roman"/>
          <w:sz w:val="24"/>
          <w:szCs w:val="24"/>
        </w:rPr>
        <w:instrText xml:space="preserve"> ADDIN EN.CITE </w:instrText>
      </w:r>
      <w:r w:rsidR="005253D0" w:rsidRPr="00F22C37">
        <w:rPr>
          <w:rFonts w:ascii="Times New Roman" w:hAnsi="Times New Roman" w:cs="Times New Roman"/>
          <w:sz w:val="24"/>
          <w:szCs w:val="24"/>
        </w:rPr>
        <w:fldChar w:fldCharType="begin">
          <w:fldData xml:space="preserve">PEVuZE5vdGU+PENpdGU+PEF1dGhvcj5CdWxhZ2U8L0F1dGhvcj48WWVhcj4yMDE3PC9ZZWFyPjxS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</w:fldData>
        </w:fldChar>
      </w:r>
      <w:r w:rsidR="005253D0" w:rsidRPr="00F22C37">
        <w:rPr>
          <w:rFonts w:ascii="Times New Roman" w:hAnsi="Times New Roman" w:cs="Times New Roman"/>
          <w:sz w:val="24"/>
          <w:szCs w:val="24"/>
        </w:rPr>
        <w:instrText xml:space="preserve"> ADDIN EN.CITE.DATA </w:instrText>
      </w:r>
      <w:r w:rsidR="005253D0" w:rsidRPr="00F22C37">
        <w:rPr>
          <w:rFonts w:ascii="Times New Roman" w:hAnsi="Times New Roman" w:cs="Times New Roman"/>
          <w:sz w:val="24"/>
          <w:szCs w:val="24"/>
        </w:rPr>
      </w:r>
      <w:r w:rsidR="005253D0" w:rsidRPr="00F22C37">
        <w:rPr>
          <w:rFonts w:ascii="Times New Roman" w:hAnsi="Times New Roman" w:cs="Times New Roman"/>
          <w:sz w:val="24"/>
          <w:szCs w:val="24"/>
        </w:rPr>
        <w:fldChar w:fldCharType="end"/>
      </w:r>
      <w:r w:rsidR="005253D0" w:rsidRPr="00F22C37">
        <w:rPr>
          <w:rFonts w:ascii="Times New Roman" w:hAnsi="Times New Roman" w:cs="Times New Roman"/>
          <w:sz w:val="24"/>
          <w:szCs w:val="24"/>
        </w:rPr>
      </w:r>
      <w:r w:rsidR="005253D0" w:rsidRPr="00F22C37">
        <w:rPr>
          <w:rFonts w:ascii="Times New Roman" w:hAnsi="Times New Roman" w:cs="Times New Roman"/>
          <w:sz w:val="24"/>
          <w:szCs w:val="24"/>
        </w:rPr>
        <w:fldChar w:fldCharType="separate"/>
      </w:r>
      <w:r w:rsidR="005253D0" w:rsidRPr="00F22C37">
        <w:rPr>
          <w:rFonts w:ascii="Times New Roman" w:hAnsi="Times New Roman" w:cs="Times New Roman"/>
          <w:noProof/>
          <w:sz w:val="24"/>
          <w:szCs w:val="24"/>
        </w:rPr>
        <w:t>(Bulage et al., 2017)</w:t>
      </w:r>
      <w:r w:rsidR="005253D0" w:rsidRPr="00F22C37">
        <w:rPr>
          <w:rFonts w:ascii="Times New Roman" w:hAnsi="Times New Roman" w:cs="Times New Roman"/>
          <w:sz w:val="24"/>
          <w:szCs w:val="24"/>
        </w:rPr>
        <w:fldChar w:fldCharType="end"/>
      </w:r>
      <w:r w:rsidR="005253D0" w:rsidRPr="00F22C37">
        <w:rPr>
          <w:rFonts w:ascii="Times New Roman" w:hAnsi="Times New Roman" w:cs="Times New Roman"/>
          <w:sz w:val="24"/>
          <w:szCs w:val="24"/>
        </w:rPr>
        <w:t xml:space="preserve">. </w:t>
      </w:r>
      <w:r w:rsidRPr="00005F4A">
        <w:rPr>
          <w:rFonts w:ascii="Times New Roman" w:hAnsi="Times New Roman" w:cs="Times New Roman"/>
          <w:sz w:val="24"/>
          <w:szCs w:val="24"/>
        </w:rPr>
        <w:t>At a 95% confidence level and 80% statistical power, these expected proportions produced a minimum total sample size of 80 records.</w:t>
      </w:r>
    </w:p>
    <w:p w14:paraId="769A3665" w14:textId="4EDD3BDC" w:rsidR="005253D0" w:rsidRPr="000269BB" w:rsidRDefault="005253D0" w:rsidP="00005F4A">
      <w:pPr>
        <w:spacing w:after="0" w:line="360" w:lineRule="auto"/>
        <w:jc w:val="center"/>
        <w:rPr>
          <w:rFonts w:ascii="Times New Roman" w:hAnsi="Times New Roman" w:cs="Times New Roman"/>
          <w:sz w:val="24"/>
          <w:szCs w:val="24"/>
        </w:rPr>
      </w:pPr>
      <w:r w:rsidRPr="000269BB">
        <w:rPr>
          <w:rFonts w:ascii="Times New Roman" w:eastAsia="Times New Roman" w:hAnsi="Times New Roman" w:cs="Times New Roman"/>
          <w:sz w:val="24"/>
          <w:szCs w:val="24"/>
        </w:rPr>
        <w:t xml:space="preserve">n =  </w:t>
      </w:r>
      <m:oMath>
        <m:f>
          <m:fPr>
            <m:ctrlPr>
              <w:rPr>
                <w:rFonts w:ascii="Cambria Math" w:hAnsi="Cambria Math" w:cs="Times New Roman"/>
                <w:i/>
                <w:kern w:val="2"/>
                <w:sz w:val="24"/>
                <w:szCs w:val="24"/>
              </w:rPr>
            </m:ctrlPr>
          </m:fPr>
          <m:num>
            <m:sSup>
              <m:sSupPr>
                <m:ctrlPr>
                  <w:rPr>
                    <w:rFonts w:ascii="Cambria Math" w:hAnsi="Cambria Math" w:cs="Times New Roman"/>
                    <w:i/>
                    <w:kern w:val="2"/>
                    <w:sz w:val="24"/>
                    <w:szCs w:val="24"/>
                  </w:rPr>
                </m:ctrlPr>
              </m:sSupPr>
              <m:e>
                <m:r>
                  <w:rPr>
                    <w:rFonts w:ascii="Cambria Math" w:hAnsi="Cambria Math" w:cs="Times New Roman"/>
                    <w:sz w:val="24"/>
                    <w:szCs w:val="24"/>
                  </w:rPr>
                  <m:t>(</m:t>
                </m:r>
                <m:sSub>
                  <m:sSubPr>
                    <m:ctrlPr>
                      <w:rPr>
                        <w:rFonts w:ascii="Cambria Math" w:hAnsi="Cambria Math" w:cs="Times New Roman"/>
                        <w:i/>
                        <w:kern w:val="2"/>
                        <w:sz w:val="24"/>
                        <w:szCs w:val="24"/>
                      </w:rPr>
                    </m:ctrlPr>
                  </m:sSubPr>
                  <m:e>
                    <m:r>
                      <w:rPr>
                        <w:rFonts w:ascii="Cambria Math" w:hAnsi="Cambria Math" w:cs="Times New Roman"/>
                        <w:sz w:val="24"/>
                        <w:szCs w:val="24"/>
                      </w:rPr>
                      <m:t>Z</m:t>
                    </m:r>
                  </m:e>
                  <m:sub>
                    <m:r>
                      <w:rPr>
                        <w:rFonts w:ascii="Cambria Math" w:hAnsi="Cambria Math" w:cs="Times New Roman"/>
                        <w:sz w:val="24"/>
                        <w:szCs w:val="24"/>
                      </w:rPr>
                      <m:t>α/2</m:t>
                    </m:r>
                  </m:sub>
                </m:sSub>
                <m:r>
                  <w:rPr>
                    <w:rFonts w:ascii="Cambria Math" w:hAnsi="Cambria Math" w:cs="Times New Roman"/>
                    <w:sz w:val="24"/>
                    <w:szCs w:val="24"/>
                  </w:rPr>
                  <m:t>+</m:t>
                </m:r>
                <m:sSub>
                  <m:sSubPr>
                    <m:ctrlPr>
                      <w:rPr>
                        <w:rFonts w:ascii="Cambria Math" w:hAnsi="Cambria Math" w:cs="Times New Roman"/>
                        <w:i/>
                        <w:kern w:val="2"/>
                        <w:sz w:val="24"/>
                        <w:szCs w:val="24"/>
                      </w:rPr>
                    </m:ctrlPr>
                  </m:sSubPr>
                  <m:e>
                    <m:r>
                      <w:rPr>
                        <w:rFonts w:ascii="Cambria Math" w:hAnsi="Cambria Math" w:cs="Times New Roman"/>
                        <w:sz w:val="24"/>
                        <w:szCs w:val="24"/>
                      </w:rPr>
                      <m:t>Z</m:t>
                    </m:r>
                  </m:e>
                  <m:sub>
                    <m:r>
                      <w:rPr>
                        <w:rFonts w:ascii="Cambria Math" w:hAnsi="Cambria Math" w:cs="Times New Roman"/>
                        <w:sz w:val="24"/>
                        <w:szCs w:val="24"/>
                      </w:rPr>
                      <m:t>β</m:t>
                    </m:r>
                  </m:sub>
                </m:sSub>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kern w:val="2"/>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kern w:val="2"/>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e>
            </m:d>
            <m:r>
              <w:rPr>
                <w:rFonts w:ascii="Cambria Math" w:hAnsi="Cambria Math" w:cs="Times New Roman"/>
                <w:sz w:val="24"/>
                <w:szCs w:val="24"/>
              </w:rPr>
              <m:t>+</m:t>
            </m:r>
            <m:sSub>
              <m:sSubPr>
                <m:ctrlPr>
                  <w:rPr>
                    <w:rFonts w:ascii="Cambria Math" w:hAnsi="Cambria Math" w:cs="Times New Roman"/>
                    <w:i/>
                    <w:kern w:val="2"/>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kern w:val="2"/>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e>
            </m:d>
            <m:r>
              <w:rPr>
                <w:rFonts w:ascii="Cambria Math" w:hAnsi="Cambria Math" w:cs="Times New Roman"/>
                <w:sz w:val="24"/>
                <w:szCs w:val="24"/>
              </w:rPr>
              <m:t>]</m:t>
            </m:r>
          </m:num>
          <m:den>
            <m:sSup>
              <m:sSupPr>
                <m:ctrlPr>
                  <w:rPr>
                    <w:rFonts w:ascii="Cambria Math" w:hAnsi="Cambria Math" w:cs="Times New Roman"/>
                    <w:i/>
                    <w:kern w:val="2"/>
                    <w:sz w:val="24"/>
                    <w:szCs w:val="24"/>
                  </w:rPr>
                </m:ctrlPr>
              </m:sSupPr>
              <m:e>
                <m:r>
                  <w:rPr>
                    <w:rFonts w:ascii="Cambria Math" w:hAnsi="Cambria Math" w:cs="Times New Roman"/>
                    <w:sz w:val="24"/>
                    <w:szCs w:val="24"/>
                  </w:rPr>
                  <m:t>(</m:t>
                </m:r>
                <m:sSub>
                  <m:sSubPr>
                    <m:ctrlPr>
                      <w:rPr>
                        <w:rFonts w:ascii="Cambria Math" w:hAnsi="Cambria Math" w:cs="Times New Roman"/>
                        <w:i/>
                        <w:kern w:val="2"/>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kern w:val="2"/>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m:t>
                </m:r>
              </m:e>
              <m:sup>
                <m:r>
                  <w:rPr>
                    <w:rFonts w:ascii="Cambria Math" w:hAnsi="Cambria Math" w:cs="Times New Roman"/>
                    <w:sz w:val="24"/>
                    <w:szCs w:val="24"/>
                  </w:rPr>
                  <m:t>2</m:t>
                </m:r>
              </m:sup>
            </m:sSup>
          </m:den>
        </m:f>
      </m:oMath>
    </w:p>
    <w:p w14:paraId="3A2DA36D"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The larger sample size estimate of 174 records was adopted as the initial minimum requirement. After adding 10% to account for potentially incomplete records, the required sample size increased to 192 records. However, rather than limiting the study to this calculated minimum, all records that satisfied the eligibility criteria at the two participating facilities were included. This approach maximized the use of available routinely collected data and increased the statistical information available for the analysis.</w:t>
      </w:r>
    </w:p>
    <w:p w14:paraId="03E35F06"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In total, 1,476 eligible records were extracted and included in the final analysis. All eligible records from MRRH and TASO Mbale were included, with each eligible patient contributing one record to the analysis. Since the study included the entire set of eligible records available at the participating facilities rather than selecting a sample of records, a design effect was not incorporated into the initial sample-size calculation.</w:t>
      </w:r>
    </w:p>
    <w:p w14:paraId="6121687F" w14:textId="77777777" w:rsidR="005253D0" w:rsidRPr="00A96EAA" w:rsidRDefault="005253D0" w:rsidP="00F22C37">
      <w:pPr>
        <w:pStyle w:val="Heading2"/>
        <w:spacing w:before="0" w:after="0" w:line="360" w:lineRule="auto"/>
        <w:jc w:val="both"/>
        <w:rPr>
          <w:rFonts w:ascii="Times New Roman" w:hAnsi="Times New Roman" w:cs="Times New Roman"/>
          <w:b/>
          <w:bCs/>
          <w:color w:val="auto"/>
          <w:sz w:val="24"/>
          <w:szCs w:val="24"/>
        </w:rPr>
      </w:pPr>
      <w:bookmarkStart w:id="37" w:name="_Toc240408403"/>
      <w:r w:rsidRPr="00A96EAA">
        <w:rPr>
          <w:rFonts w:ascii="Times New Roman" w:hAnsi="Times New Roman" w:cs="Times New Roman"/>
          <w:b/>
          <w:bCs/>
          <w:color w:val="auto"/>
          <w:sz w:val="24"/>
          <w:szCs w:val="24"/>
        </w:rPr>
        <w:t>3.7 Sampling technique</w:t>
      </w:r>
      <w:bookmarkEnd w:id="37"/>
      <w:r w:rsidRPr="00A96EAA">
        <w:rPr>
          <w:rFonts w:ascii="Times New Roman" w:hAnsi="Times New Roman" w:cs="Times New Roman"/>
          <w:b/>
          <w:bCs/>
          <w:color w:val="auto"/>
          <w:sz w:val="24"/>
          <w:szCs w:val="24"/>
        </w:rPr>
        <w:t xml:space="preserve"> </w:t>
      </w:r>
    </w:p>
    <w:p w14:paraId="64ADF84B"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The study included all records that fulfilled the predefined eligibility criteria. Records belonging to OPHIV aged 60 years and above who were receiving ART at MRRH and TASO Mbale during the study period were identified from the available electronic medical records and extracted for analysis. Since every eligible record was included, no sampling of eligible records was undertaken. Consequently, the study did not use a multistage or cluster sampling approach, and no design effect was applied in the sample-size determination. For patients who had more than one valid viral load result recorded during the study period, the most recent valid result was selected for classification of viral load status. Each eligible patient was represented by one record in the analysis.</w:t>
      </w:r>
    </w:p>
    <w:p w14:paraId="011B34A2"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All identified records were reviewed against the established inclusion and exclusion criteria, with particular attention to the availability and completeness of the study variables required for analysis. Records that failed to satisfy the eligibility criteria or did not contain the necessary information were removed from consideration. After completion of the eligibility assessment and data-cleaning process, a total of 1,476 records were retained for the final analysis.</w:t>
      </w:r>
    </w:p>
    <w:p w14:paraId="130E1C48" w14:textId="77777777" w:rsidR="005253D0" w:rsidRPr="00A96EAA" w:rsidRDefault="005253D0" w:rsidP="00F22C37">
      <w:pPr>
        <w:pStyle w:val="Heading2"/>
        <w:spacing w:before="0" w:after="0" w:line="360" w:lineRule="auto"/>
        <w:jc w:val="both"/>
        <w:rPr>
          <w:rFonts w:ascii="Times New Roman" w:hAnsi="Times New Roman" w:cs="Times New Roman"/>
          <w:b/>
          <w:bCs/>
          <w:color w:val="auto"/>
          <w:sz w:val="24"/>
          <w:szCs w:val="24"/>
        </w:rPr>
      </w:pPr>
      <w:bookmarkStart w:id="38" w:name="_Toc240408404"/>
      <w:r w:rsidRPr="00A96EAA">
        <w:rPr>
          <w:rFonts w:ascii="Times New Roman" w:hAnsi="Times New Roman" w:cs="Times New Roman"/>
          <w:b/>
          <w:bCs/>
          <w:color w:val="auto"/>
          <w:sz w:val="24"/>
          <w:szCs w:val="24"/>
        </w:rPr>
        <w:t>3.8 Data collection tool</w:t>
      </w:r>
      <w:bookmarkEnd w:id="38"/>
    </w:p>
    <w:p w14:paraId="6C68036B"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A structured data extraction form developed specifically for this study was used to obtain the required information. The tool was designed to facilitate systematic extraction of relevant data from the EMR system, while HIV Care Cards and relevant ART/VL registers were reviewed when additional information or verification was required.</w:t>
      </w:r>
    </w:p>
    <w:p w14:paraId="6D580758"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lastRenderedPageBreak/>
        <w:t>The extraction form captured both socio-demographic and clinical characteristics. The socio-demographic variables included sex, marital status, and place of residence. Clinical variables comprised current ART regimen, ART adherence, duration on ART, comorbidities, and polypharmacy. These variables were included because they were routinely recorded in the available patient records and corresponded to the study objectives.</w:t>
      </w:r>
    </w:p>
    <w:p w14:paraId="651EB553"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ART adherence was determined from the most recent adherence status recorded in the EMR and, where necessary, verified or supplemented using information from HIV Care Cards and ART registers. Adherence was classified as good (≥95%) or fair/poor (&lt;95%) in accordance with the Uganda Ministry of Health ART monitoring guidelines.</w:t>
      </w:r>
    </w:p>
    <w:p w14:paraId="661F22D1"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Polypharmacy was assessed using the medication information documented at the time of the most recent viral load assessment. The total number of concurrently documented medications was counted, including both antiretroviral and non-antiretroviral medications. Records with five or more concurrently documented medications were classified as having polypharmacy, whereas records with fewer than five medications were classified as not having polypharmacy.</w:t>
      </w:r>
    </w:p>
    <w:p w14:paraId="53879AD2"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The structured extraction form provided a standardized approach for collecting the required information and promoted completeness, consistency, and uniformity during data extraction. This facilitated the collection of data relevant to the study objectives from the routinely available patient records.</w:t>
      </w:r>
    </w:p>
    <w:p w14:paraId="0AD29AFB" w14:textId="77777777" w:rsidR="005253D0" w:rsidRPr="00A96EAA" w:rsidRDefault="005253D0" w:rsidP="00F22C37">
      <w:pPr>
        <w:pStyle w:val="Heading2"/>
        <w:spacing w:before="0" w:after="0" w:line="360" w:lineRule="auto"/>
        <w:jc w:val="both"/>
        <w:rPr>
          <w:rFonts w:ascii="Times New Roman" w:hAnsi="Times New Roman" w:cs="Times New Roman"/>
          <w:b/>
          <w:bCs/>
          <w:color w:val="auto"/>
          <w:sz w:val="24"/>
          <w:szCs w:val="24"/>
        </w:rPr>
      </w:pPr>
      <w:bookmarkStart w:id="39" w:name="_Toc240408405"/>
      <w:r w:rsidRPr="00A96EAA">
        <w:rPr>
          <w:rFonts w:ascii="Times New Roman" w:hAnsi="Times New Roman" w:cs="Times New Roman"/>
          <w:b/>
          <w:bCs/>
          <w:color w:val="auto"/>
          <w:sz w:val="24"/>
          <w:szCs w:val="24"/>
        </w:rPr>
        <w:t>3.9 Pre-testing of data collection tools</w:t>
      </w:r>
      <w:bookmarkEnd w:id="39"/>
    </w:p>
    <w:p w14:paraId="253F7D35"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The data extraction tool was pre-tested using approximately 10 patient records at Busiu Health Centre IV, which was not among the facilities selected for the main study. The pre-testing was undertaken to determine whether the tool was clear, complete, and appropriate for capturing the required study variables, as well as to identify any difficulties that might be encountered during the actual data extraction process.</w:t>
      </w:r>
    </w:p>
    <w:p w14:paraId="0FB31334"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During the pre-test, eligible patient records were reviewed and the relevant information was extracted using the developed tool. This process enabled assessment of the clarity of individual variables, availability of the required information, completeness of the extraction fields, and the ease with which the relevant data could be located within the EMR system.</w:t>
      </w:r>
    </w:p>
    <w:p w14:paraId="63F4672A" w14:textId="77777777" w:rsidR="00005F4A" w:rsidRPr="00005F4A" w:rsidRDefault="00005F4A" w:rsidP="00005F4A">
      <w:pPr>
        <w:spacing w:after="0" w:line="360" w:lineRule="auto"/>
        <w:jc w:val="both"/>
        <w:rPr>
          <w:rFonts w:ascii="Times New Roman" w:eastAsia="SimSun" w:hAnsi="Times New Roman" w:cs="Times New Roman"/>
          <w:sz w:val="24"/>
          <w:szCs w:val="24"/>
          <w:lang w:val="en-UG"/>
        </w:rPr>
      </w:pPr>
      <w:r w:rsidRPr="00005F4A">
        <w:rPr>
          <w:rFonts w:ascii="Times New Roman" w:eastAsia="SimSun" w:hAnsi="Times New Roman" w:cs="Times New Roman"/>
          <w:sz w:val="24"/>
          <w:szCs w:val="24"/>
          <w:lang w:val="en-UG"/>
        </w:rPr>
        <w:t>No modifications were made to the data extraction tool following the pre-testing exercise because it was considered sufficiently clear, complete, and appropriate for the intended purpose. In addition, the study supervisors reviewed the tool to confirm that the variables included were relevant and adequately aligned with the study objectives.</w:t>
      </w:r>
    </w:p>
    <w:p w14:paraId="6688C990" w14:textId="77777777" w:rsidR="005253D0" w:rsidRPr="00A96EAA" w:rsidRDefault="005253D0" w:rsidP="00F22C37">
      <w:pPr>
        <w:pStyle w:val="Heading2"/>
        <w:spacing w:before="0" w:after="0" w:line="360" w:lineRule="auto"/>
        <w:jc w:val="both"/>
        <w:rPr>
          <w:rFonts w:ascii="Times New Roman" w:hAnsi="Times New Roman" w:cs="Times New Roman"/>
          <w:b/>
          <w:bCs/>
          <w:color w:val="auto"/>
          <w:sz w:val="24"/>
          <w:szCs w:val="24"/>
        </w:rPr>
      </w:pPr>
      <w:bookmarkStart w:id="40" w:name="_Toc240408406"/>
      <w:r w:rsidRPr="00A96EAA">
        <w:rPr>
          <w:rFonts w:ascii="Times New Roman" w:hAnsi="Times New Roman" w:cs="Times New Roman"/>
          <w:b/>
          <w:bCs/>
          <w:color w:val="auto"/>
          <w:sz w:val="24"/>
          <w:szCs w:val="24"/>
        </w:rPr>
        <w:t>3.10 Data collection</w:t>
      </w:r>
      <w:bookmarkEnd w:id="40"/>
    </w:p>
    <w:p w14:paraId="4993E929"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 xml:space="preserve">Data were mainly obtained from the EMR system using the pre-tested structured data extraction form. With assistance from the designated data custodians at the participating facilities, electronic lists of OPHIV aged 60 years and above who had been receiving ART for at least six months were generated from the facility databases. These lists were then assessed using the predefined inclusion and exclusion criteria, after which eligible records were used to extract information on viral load results, socio-demographic and clinical characteristics, ART </w:t>
      </w:r>
      <w:r w:rsidRPr="00005F4A">
        <w:rPr>
          <w:rFonts w:ascii="Times New Roman" w:hAnsi="Times New Roman" w:cs="Times New Roman"/>
          <w:sz w:val="24"/>
          <w:szCs w:val="24"/>
          <w:lang w:val="en-UG"/>
        </w:rPr>
        <w:lastRenderedPageBreak/>
        <w:t>regimen, adherence, comorbidities, polypharmacy, and other variables relevant to the study. No primary data were obtained directly from patients because the study relied on routinely collected clinical records to assess VLNS and its association with routinely documented socio-demographic and clinical characteristics during the specified study period.</w:t>
      </w:r>
    </w:p>
    <w:p w14:paraId="4A64B3B1"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Where relevant information was missing from the EMR or needed confirmation, the corresponding viral load/ART registers and HIV Care Cards were consulted. Each eligible record was allocated a unique study identification number to protect confidentiality and ensure that personal patient identifiers were excluded from the analytical dataset.</w:t>
      </w:r>
    </w:p>
    <w:p w14:paraId="144E796D" w14:textId="77777777" w:rsidR="00005F4A" w:rsidRPr="00005F4A" w:rsidRDefault="00005F4A" w:rsidP="00005F4A">
      <w:pPr>
        <w:spacing w:after="0" w:line="360" w:lineRule="auto"/>
        <w:jc w:val="both"/>
        <w:rPr>
          <w:rFonts w:ascii="Times New Roman" w:hAnsi="Times New Roman" w:cs="Times New Roman"/>
          <w:sz w:val="24"/>
          <w:szCs w:val="24"/>
          <w:lang w:val="en-UG"/>
        </w:rPr>
      </w:pPr>
      <w:r w:rsidRPr="00005F4A">
        <w:rPr>
          <w:rFonts w:ascii="Times New Roman" w:hAnsi="Times New Roman" w:cs="Times New Roman"/>
          <w:sz w:val="24"/>
          <w:szCs w:val="24"/>
          <w:lang w:val="en-UG"/>
        </w:rPr>
        <w:t>Following extraction, the dataset was checked for missing values, inconsistencies, and implausible entries. Identified discrepancies were, where possible, cross-checked with the original source records and corrected before the dataset was prepared for final analysis.</w:t>
      </w:r>
    </w:p>
    <w:p w14:paraId="079FD2AC" w14:textId="77777777" w:rsidR="005253D0" w:rsidRPr="00F008A9" w:rsidRDefault="005253D0" w:rsidP="00F22C37">
      <w:pPr>
        <w:pStyle w:val="Heading2"/>
        <w:spacing w:before="0" w:after="0" w:line="360" w:lineRule="auto"/>
        <w:jc w:val="both"/>
        <w:rPr>
          <w:rFonts w:ascii="Times New Roman" w:hAnsi="Times New Roman" w:cs="Times New Roman"/>
          <w:b/>
          <w:bCs/>
          <w:color w:val="auto"/>
          <w:sz w:val="24"/>
          <w:szCs w:val="24"/>
        </w:rPr>
      </w:pPr>
      <w:bookmarkStart w:id="41" w:name="_Toc240408407"/>
      <w:r w:rsidRPr="00F008A9">
        <w:rPr>
          <w:rFonts w:ascii="Times New Roman" w:hAnsi="Times New Roman" w:cs="Times New Roman"/>
          <w:b/>
          <w:bCs/>
          <w:color w:val="auto"/>
          <w:sz w:val="24"/>
          <w:szCs w:val="24"/>
        </w:rPr>
        <w:t>3.11 Data management and analysis</w:t>
      </w:r>
      <w:bookmarkEnd w:id="41"/>
    </w:p>
    <w:p w14:paraId="2E0563D6" w14:textId="2479436C" w:rsidR="00447866" w:rsidRPr="00447866" w:rsidRDefault="00447866" w:rsidP="00F22C37">
      <w:pPr>
        <w:pStyle w:val="NormalWeb"/>
        <w:spacing w:beforeAutospacing="0" w:afterAutospacing="0" w:line="360" w:lineRule="auto"/>
        <w:jc w:val="both"/>
      </w:pPr>
      <w:r w:rsidRPr="00447866">
        <w:t xml:space="preserve">Data extracted from the EMR system and supplemented with information from </w:t>
      </w:r>
      <w:r w:rsidR="00AD5C23">
        <w:t>HIV Care Cards</w:t>
      </w:r>
      <w:r w:rsidRPr="00447866">
        <w:t xml:space="preserve">, where necessary, were compiled in Microsoft Excel. The dataset was assessed for completeness and consistency and cleaned to identify and resolve inconsistencies, missing values, and duplicate records. </w:t>
      </w:r>
      <w:r w:rsidR="007C54D8" w:rsidRPr="009257F7">
        <w:t xml:space="preserve">The mental status variable was excluded from the analysis because of substantial missing information. For the remaining study variables, available </w:t>
      </w:r>
      <w:r w:rsidR="00AD5C23">
        <w:t>HIV Care Cards</w:t>
      </w:r>
      <w:r w:rsidR="007C54D8" w:rsidRPr="009257F7">
        <w:t xml:space="preserve"> were cross-checked to verify and retrieve missing information where possible. Records with no viral load result within the study period and duplicate records were excluded during the record-selection process. </w:t>
      </w:r>
      <w:r w:rsidRPr="00447866">
        <w:t>The cleaned dataset was subsequently imported into Stata version 17 for statistical analysis.</w:t>
      </w:r>
    </w:p>
    <w:p w14:paraId="57AD1A45" w14:textId="70D92ADF" w:rsidR="005253D0" w:rsidRDefault="005253D0" w:rsidP="00F22C37">
      <w:pPr>
        <w:pStyle w:val="NormalWeb"/>
        <w:spacing w:beforeAutospacing="0" w:afterAutospacing="0" w:line="360" w:lineRule="auto"/>
        <w:jc w:val="both"/>
      </w:pPr>
      <w:r w:rsidRPr="00447866">
        <w:t xml:space="preserve">Descriptive statistics were used to summarize the characteristics of the study participants. Categorical variables were presented as frequencies and percentages, while continuous variables were summarized using means and standard deviations. These analyses described the socio-demographic and clinical characteristics of </w:t>
      </w:r>
      <w:r w:rsidR="00D800A2">
        <w:t>OPHIV</w:t>
      </w:r>
      <w:r w:rsidRPr="00447866">
        <w:t>. The primary outcome was VLNS, defined as a viral load of ≥200 copies/mL for plasma samples among individuals who had been on ART for at least six months.</w:t>
      </w:r>
    </w:p>
    <w:p w14:paraId="5C1F404E" w14:textId="3F9F8B1E" w:rsidR="0078245F" w:rsidRDefault="0078245F" w:rsidP="00F22C37">
      <w:pPr>
        <w:pStyle w:val="NormalWeb"/>
        <w:spacing w:beforeAutospacing="0" w:afterAutospacing="0" w:line="360" w:lineRule="auto"/>
        <w:jc w:val="both"/>
      </w:pPr>
      <w:r w:rsidRPr="0078245F">
        <w:t>Bivariate analysis was conducted to examine the distribution of VLNS across the categories of the independent variables. Pearson’s chi-square test was used to assess associations between VLNS and categorical independent variables, while Fisher’s exact test was used where expected cell counts were small. Variables with a p-value &lt;0.25 in the bivariate analysis were considered for inclusion in the multivariable logistic regression model. Variables considered clinically important or potential confounders based on previous literature and theoretical considerations were retained regardless of their statistical significance at the bivariate level.</w:t>
      </w:r>
    </w:p>
    <w:p w14:paraId="707E8E8E" w14:textId="5EC8C0AF" w:rsidR="00CE5666" w:rsidRPr="00CE5666" w:rsidRDefault="008D052C" w:rsidP="00F22C37">
      <w:pPr>
        <w:spacing w:after="0" w:line="360" w:lineRule="auto"/>
        <w:jc w:val="both"/>
        <w:rPr>
          <w:rFonts w:ascii="Times New Roman" w:hAnsi="Times New Roman" w:cs="Times New Roman"/>
          <w:sz w:val="24"/>
          <w:szCs w:val="24"/>
        </w:rPr>
      </w:pPr>
      <w:r w:rsidRPr="008D052C">
        <w:rPr>
          <w:rFonts w:ascii="Times New Roman" w:hAnsi="Times New Roman" w:cs="Times New Roman"/>
          <w:sz w:val="24"/>
          <w:szCs w:val="24"/>
        </w:rPr>
        <w:t xml:space="preserve">Multivariable binary logistic regression was used to identify factors independently associated with VLNS. Logistic regression was considered appropriate because VLNS was a binary outcome, categorized as suppressed or non-suppressed. The </w:t>
      </w:r>
      <w:r w:rsidRPr="00E56E00">
        <w:rPr>
          <w:rFonts w:ascii="Times New Roman" w:hAnsi="Times New Roman" w:cs="Times New Roman"/>
          <w:sz w:val="24"/>
          <w:szCs w:val="24"/>
        </w:rPr>
        <w:t>model allowed simultaneous adjustment for multiple independent variables and estimation of adjusted odds ratios (aORs) with 95% confidence intervals to quantify the strength and precision of the observed associations.</w:t>
      </w:r>
      <w:r w:rsidR="00E56E00" w:rsidRPr="00E56E00">
        <w:rPr>
          <w:rFonts w:ascii="Times New Roman" w:hAnsi="Times New Roman" w:cs="Times New Roman"/>
          <w:sz w:val="24"/>
          <w:szCs w:val="24"/>
        </w:rPr>
        <w:t xml:space="preserve"> </w:t>
      </w:r>
      <w:r w:rsidR="00E56E00" w:rsidRPr="00CE5666">
        <w:rPr>
          <w:rFonts w:ascii="Times New Roman" w:hAnsi="Times New Roman" w:cs="Times New Roman"/>
          <w:sz w:val="24"/>
          <w:szCs w:val="24"/>
        </w:rPr>
        <w:t xml:space="preserve">The choice of model also considered the distribution of the outcome, the nature of </w:t>
      </w:r>
      <w:r w:rsidR="00E56E00" w:rsidRPr="00CE5666">
        <w:rPr>
          <w:rFonts w:ascii="Times New Roman" w:hAnsi="Times New Roman" w:cs="Times New Roman"/>
          <w:sz w:val="24"/>
          <w:szCs w:val="24"/>
        </w:rPr>
        <w:lastRenderedPageBreak/>
        <w:t>the independent variables, potential multicollinearity, and model specification.</w:t>
      </w:r>
      <w:r w:rsidR="009257F7">
        <w:rPr>
          <w:rFonts w:ascii="Times New Roman" w:hAnsi="Times New Roman" w:cs="Times New Roman"/>
          <w:sz w:val="24"/>
          <w:szCs w:val="24"/>
        </w:rPr>
        <w:t xml:space="preserve"> </w:t>
      </w:r>
      <w:r w:rsidR="00CE5666" w:rsidRPr="00CE5666">
        <w:rPr>
          <w:rFonts w:ascii="Times New Roman" w:hAnsi="Times New Roman" w:cs="Times New Roman"/>
          <w:sz w:val="24"/>
          <w:szCs w:val="24"/>
        </w:rPr>
        <w:t>Participants were included from two health facilities; however, the study did not employ multistage or cluster sampling. All eligible records from the two participating facilities were included, and each eligible patient contributed one record to the analysis. Therefore, a design effect was not incorporated into the sample-size determination. Study site was included as an explanatory variable in the multivariable logistic regression model to account for measured differences between the two participating health facilities.</w:t>
      </w:r>
    </w:p>
    <w:p w14:paraId="2762C5F0" w14:textId="77777777" w:rsidR="00662984" w:rsidRPr="00662984" w:rsidRDefault="00E05294" w:rsidP="00F22C37">
      <w:pPr>
        <w:pStyle w:val="NormalWeb"/>
        <w:spacing w:beforeAutospacing="0" w:afterAutospacing="0" w:line="360" w:lineRule="auto"/>
        <w:jc w:val="both"/>
        <w:rPr>
          <w:lang w:val="en-UG"/>
        </w:rPr>
      </w:pPr>
      <w:r w:rsidRPr="00E05294">
        <w:t xml:space="preserve">Multicollinearity among the independent variables was assessed using the variance inflation factor (VIF). Hypertension and diabetes mellitus were excluded from the multivariable model because they were components of the broader comorbidity variable. ART line was excluded because of substantial multicollinearity with current ART regimen (VIF = 6.96 and 6.73, respectively). Current ART regimen was retained because of its clinical relevance to </w:t>
      </w:r>
      <w:r>
        <w:t>VLNS</w:t>
      </w:r>
      <w:r w:rsidRPr="00E05294">
        <w:t xml:space="preserve">. </w:t>
      </w:r>
      <w:r w:rsidR="00662984" w:rsidRPr="00662984">
        <w:t xml:space="preserve">Backward elimination was used during model refinement, with clinically important variables and potential confounders retained regardless of statistical significance. </w:t>
      </w:r>
      <w:r w:rsidR="00662984" w:rsidRPr="004302F6">
        <w:rPr>
          <w:lang w:val="en-UG"/>
        </w:rPr>
        <w:t>ART adherence was excluded from the final model because of sparse VLNS events among participants with fair or poor documented adherence and uncertainty regarding the temporal relationship between adherence documentation and viral load measurement. The high concordance between fair/poor documented adherence and VLNS raised the possibility of reverse temporality or incorporation bias if adherence was documented or reassessed after the viral load result.</w:t>
      </w:r>
    </w:p>
    <w:p w14:paraId="135051D8" w14:textId="77777777" w:rsidR="00662984" w:rsidRPr="00662984" w:rsidRDefault="00662984" w:rsidP="00F22C37">
      <w:pPr>
        <w:pStyle w:val="NormalWeb"/>
        <w:spacing w:beforeAutospacing="0" w:afterAutospacing="0" w:line="360" w:lineRule="auto"/>
        <w:jc w:val="both"/>
        <w:rPr>
          <w:lang w:val="en-UG"/>
        </w:rPr>
      </w:pPr>
      <w:r w:rsidRPr="004302F6">
        <w:rPr>
          <w:lang w:val="en-UG"/>
        </w:rPr>
        <w:t>Marital status was excluded during backward elimination because it did not meet the pre-specified retention criterion. Its exclusion was therefore based on the model-building procedure rather than the link test alone.</w:t>
      </w:r>
    </w:p>
    <w:p w14:paraId="363A39CC" w14:textId="2BC2944D" w:rsidR="00692C77" w:rsidRPr="00692C77" w:rsidRDefault="00E05294" w:rsidP="00F22C37">
      <w:pPr>
        <w:pStyle w:val="NormalWeb"/>
        <w:spacing w:beforeAutospacing="0" w:afterAutospacing="0" w:line="360" w:lineRule="auto"/>
        <w:jc w:val="both"/>
      </w:pPr>
      <w:r>
        <w:t xml:space="preserve"> </w:t>
      </w:r>
      <w:r w:rsidRPr="00E05294">
        <w:t>Following these exclusions, the final model showed no evidence of problematic multicollinearity, with a mean VIF of 1.11 and a maximum VIF of 1.28.</w:t>
      </w:r>
      <w:r>
        <w:t xml:space="preserve"> </w:t>
      </w:r>
      <w:r w:rsidR="00692C77" w:rsidRPr="00692C77">
        <w:t xml:space="preserve">The final multivariable logistic regression model included study site, age group, sex, residence, comorbidities, duration on ART, current ART regimen, and polypharmacy. Adjusted odds ratios (aORs) with 95% confidence intervals (CIs) were reported, and statistical significance was assessed at </w:t>
      </w:r>
      <w:r w:rsidR="00692C77" w:rsidRPr="00692C77">
        <w:rPr>
          <w:i/>
          <w:iCs/>
        </w:rPr>
        <w:t>p</w:t>
      </w:r>
      <w:r w:rsidR="00692C77" w:rsidRPr="00692C77">
        <w:t xml:space="preserve"> &lt; 0.05.</w:t>
      </w:r>
    </w:p>
    <w:p w14:paraId="0C54D063" w14:textId="77777777" w:rsidR="005253D0" w:rsidRPr="00641552"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42" w:name="_Toc28699"/>
      <w:bookmarkStart w:id="43" w:name="_Toc240408408"/>
      <w:r w:rsidRPr="00641552">
        <w:rPr>
          <w:rFonts w:ascii="Times New Roman" w:hAnsi="Times New Roman" w:cs="Times New Roman"/>
          <w:b/>
          <w:bCs/>
          <w:color w:val="000000" w:themeColor="text1"/>
          <w:sz w:val="24"/>
          <w:szCs w:val="24"/>
        </w:rPr>
        <w:t>3.12 Quality control</w:t>
      </w:r>
      <w:bookmarkEnd w:id="42"/>
      <w:bookmarkEnd w:id="43"/>
    </w:p>
    <w:p w14:paraId="3C5CE563"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A number of quality control procedures were applied throughout the data extraction process to promote the accuracy, completeness, consistency, and reliability of the information obtained from the patient records.</w:t>
      </w:r>
    </w:p>
    <w:p w14:paraId="52D8CE5F"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Before commencement of the main data collection, the structured data extraction tool was pre-tested using approximately 10 patient records at Busiu Health Centre IV, which was not included among the study facilities.</w:t>
      </w:r>
    </w:p>
    <w:p w14:paraId="6271F052"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During data collection, information was mainly extracted from the EMR system using the standardized data extraction tool. The predefined inclusion and exclusion criteria were applied uniformly when identifying eligible records. Where information was missing or discrepancies were identified in the EMR, the relevant HIV Care Cards were reviewed, where available, to verify and supplement the recorded information.</w:t>
      </w:r>
    </w:p>
    <w:p w14:paraId="481D6383"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 xml:space="preserve">Confidentiality was maintained throughout the data management process by excluding patient names and other direct identifiers from the study dataset. Each eligible record was assigned a unique study identification number. </w:t>
      </w:r>
      <w:r w:rsidRPr="00927C74">
        <w:rPr>
          <w:rFonts w:ascii="Times New Roman" w:hAnsi="Times New Roman" w:cs="Times New Roman"/>
          <w:sz w:val="24"/>
          <w:szCs w:val="24"/>
          <w:lang w:val="en-UG"/>
        </w:rPr>
        <w:lastRenderedPageBreak/>
        <w:t>The electronic dataset was stored in a secure manner, with access limited to the researcher and authorized members of the research team.</w:t>
      </w:r>
    </w:p>
    <w:p w14:paraId="46DC562E" w14:textId="77777777" w:rsidR="005253D0" w:rsidRPr="00641552"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44" w:name="_Toc240408409"/>
      <w:r w:rsidRPr="00641552">
        <w:rPr>
          <w:rFonts w:ascii="Times New Roman" w:hAnsi="Times New Roman" w:cs="Times New Roman"/>
          <w:b/>
          <w:bCs/>
          <w:color w:val="000000" w:themeColor="text1"/>
          <w:sz w:val="24"/>
          <w:szCs w:val="24"/>
        </w:rPr>
        <w:t>3.13 Ethical consideration</w:t>
      </w:r>
      <w:bookmarkEnd w:id="44"/>
    </w:p>
    <w:p w14:paraId="607FB29B"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Ethical clearance for the study was obtained from the Busitema University Institutional Research and Ethics Committee (IREC) under Approval No. BUFHS-2026-696 before data collection commenced. In addition, permission to access the relevant patient records was obtained from the management of the participating health facilities.</w:t>
      </w:r>
    </w:p>
    <w:p w14:paraId="1DF3CBDD"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Because the study involved analysis of existing medical records, did not involve direct interaction with patients, and used only de-identified information, IREC approved a waiver of informed consent. The study presented minimal risk to participants since no intervention was provided and no direct patient contact was undertaken.</w:t>
      </w:r>
    </w:p>
    <w:p w14:paraId="2CE091D0"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Data extraction was restricted to information necessary to address the study objectives. Patient names and other direct identifiers were excluded from the study dataset. Instead, each eligible record was allocated a unique study identification number to safeguard confidentiality and minimize the possibility of identifying individual patients.</w:t>
      </w:r>
    </w:p>
    <w:p w14:paraId="3E4698B4"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Access to the patient records was granted only to authorized study personnel and was limited to activities related to the approved research. All individuals involved in data extraction signed confidentiality agreements and were required to protect the privacy of patient information. The electronic data extracted from the records were maintained in password-protected files, with access limited to authorized members of the research team.</w:t>
      </w:r>
    </w:p>
    <w:p w14:paraId="355CF773" w14:textId="77777777" w:rsidR="00927C74" w:rsidRPr="00927C74" w:rsidRDefault="00927C74" w:rsidP="00927C74">
      <w:pPr>
        <w:spacing w:after="0" w:line="360" w:lineRule="auto"/>
        <w:jc w:val="both"/>
        <w:rPr>
          <w:rFonts w:ascii="Times New Roman" w:hAnsi="Times New Roman" w:cs="Times New Roman"/>
          <w:sz w:val="24"/>
          <w:szCs w:val="24"/>
          <w:lang w:val="en-UG"/>
        </w:rPr>
      </w:pPr>
      <w:r w:rsidRPr="00927C74">
        <w:rPr>
          <w:rFonts w:ascii="Times New Roman" w:hAnsi="Times New Roman" w:cs="Times New Roman"/>
          <w:sz w:val="24"/>
          <w:szCs w:val="24"/>
          <w:lang w:val="en-UG"/>
        </w:rPr>
        <w:t>The information obtained was used exclusively for academic and research purposes and was managed in accordance with relevant national ethical requirements and institutional policies concerning privacy, confidentiality, and protection of health information. Throughout the study, the researcher also complied with the administrative procedures and data-access requirements established by the participating health facilities.</w:t>
      </w:r>
    </w:p>
    <w:p w14:paraId="1E43004F" w14:textId="77777777" w:rsidR="005253D0" w:rsidRPr="00D06819" w:rsidRDefault="005253D0" w:rsidP="00F22C37">
      <w:pPr>
        <w:spacing w:after="0" w:line="360" w:lineRule="auto"/>
        <w:jc w:val="both"/>
        <w:rPr>
          <w:rFonts w:ascii="Times New Roman" w:hAnsi="Times New Roman" w:cs="Times New Roman"/>
          <w:sz w:val="24"/>
          <w:szCs w:val="24"/>
          <w:lang w:val="en-UG"/>
        </w:rPr>
      </w:pPr>
    </w:p>
    <w:p w14:paraId="0B6FAA06" w14:textId="77777777" w:rsidR="005253D0" w:rsidRPr="00D06819" w:rsidRDefault="005253D0" w:rsidP="005253D0">
      <w:pPr>
        <w:spacing w:after="0" w:line="360" w:lineRule="auto"/>
        <w:jc w:val="both"/>
        <w:rPr>
          <w:rFonts w:ascii="Times New Roman" w:hAnsi="Times New Roman" w:cs="Times New Roman"/>
          <w:sz w:val="24"/>
          <w:szCs w:val="24"/>
          <w:lang w:val="en-UG"/>
        </w:rPr>
      </w:pPr>
    </w:p>
    <w:p w14:paraId="55DA5B0E" w14:textId="77777777" w:rsidR="005253D0" w:rsidRPr="00D06819" w:rsidRDefault="005253D0" w:rsidP="005253D0">
      <w:pPr>
        <w:spacing w:after="0" w:line="360" w:lineRule="auto"/>
        <w:jc w:val="both"/>
        <w:rPr>
          <w:rFonts w:ascii="Times New Roman" w:hAnsi="Times New Roman" w:cs="Times New Roman"/>
          <w:sz w:val="24"/>
          <w:szCs w:val="24"/>
          <w:lang w:val="en-UG"/>
        </w:rPr>
      </w:pPr>
    </w:p>
    <w:p w14:paraId="34E40EBD" w14:textId="77777777" w:rsidR="005253D0" w:rsidRPr="00D06819" w:rsidRDefault="005253D0" w:rsidP="005253D0">
      <w:pPr>
        <w:spacing w:after="0" w:line="360" w:lineRule="auto"/>
        <w:jc w:val="both"/>
        <w:rPr>
          <w:rFonts w:ascii="Times New Roman" w:hAnsi="Times New Roman" w:cs="Times New Roman"/>
          <w:sz w:val="24"/>
          <w:szCs w:val="24"/>
          <w:lang w:val="en-UG"/>
        </w:rPr>
      </w:pPr>
    </w:p>
    <w:p w14:paraId="2C163CA8" w14:textId="77777777" w:rsidR="005253D0" w:rsidRPr="00D06819" w:rsidRDefault="005253D0" w:rsidP="005253D0">
      <w:pPr>
        <w:spacing w:after="0" w:line="360" w:lineRule="auto"/>
        <w:jc w:val="both"/>
        <w:rPr>
          <w:rFonts w:ascii="Times New Roman" w:hAnsi="Times New Roman" w:cs="Times New Roman"/>
          <w:sz w:val="24"/>
          <w:szCs w:val="24"/>
          <w:lang w:val="en-UG"/>
        </w:rPr>
      </w:pPr>
    </w:p>
    <w:p w14:paraId="6C21C442" w14:textId="77777777" w:rsidR="005253D0" w:rsidRPr="00D06819" w:rsidRDefault="005253D0" w:rsidP="005253D0">
      <w:pPr>
        <w:spacing w:after="0" w:line="360" w:lineRule="auto"/>
        <w:jc w:val="both"/>
        <w:rPr>
          <w:rFonts w:ascii="Times New Roman" w:hAnsi="Times New Roman" w:cs="Times New Roman"/>
          <w:sz w:val="24"/>
          <w:szCs w:val="24"/>
          <w:lang w:val="en-UG"/>
        </w:rPr>
      </w:pPr>
    </w:p>
    <w:p w14:paraId="6672FFE6" w14:textId="77777777" w:rsidR="005253D0" w:rsidRPr="00D06819" w:rsidRDefault="005253D0" w:rsidP="005253D0">
      <w:pPr>
        <w:spacing w:after="0" w:line="360" w:lineRule="auto"/>
        <w:jc w:val="both"/>
        <w:rPr>
          <w:rFonts w:ascii="Times New Roman" w:hAnsi="Times New Roman" w:cs="Times New Roman"/>
          <w:sz w:val="24"/>
          <w:szCs w:val="24"/>
          <w:lang w:val="en-UG"/>
        </w:rPr>
      </w:pPr>
    </w:p>
    <w:p w14:paraId="64D0185B" w14:textId="77777777" w:rsidR="005253D0" w:rsidRDefault="005253D0" w:rsidP="005253D0">
      <w:pPr>
        <w:spacing w:after="0" w:line="360" w:lineRule="auto"/>
        <w:jc w:val="both"/>
        <w:rPr>
          <w:rFonts w:ascii="Times New Roman" w:hAnsi="Times New Roman" w:cs="Times New Roman"/>
          <w:sz w:val="24"/>
          <w:szCs w:val="24"/>
          <w:lang w:val="en-UG"/>
        </w:rPr>
      </w:pPr>
    </w:p>
    <w:p w14:paraId="6AD57167" w14:textId="77777777" w:rsidR="00447866" w:rsidRDefault="00447866" w:rsidP="005253D0">
      <w:pPr>
        <w:spacing w:after="0" w:line="360" w:lineRule="auto"/>
        <w:jc w:val="both"/>
        <w:rPr>
          <w:rFonts w:ascii="Times New Roman" w:hAnsi="Times New Roman" w:cs="Times New Roman"/>
          <w:sz w:val="24"/>
          <w:szCs w:val="24"/>
          <w:lang w:val="en-UG"/>
        </w:rPr>
      </w:pPr>
    </w:p>
    <w:p w14:paraId="713AD9FD" w14:textId="77777777" w:rsidR="00447866" w:rsidRDefault="00447866" w:rsidP="005253D0">
      <w:pPr>
        <w:spacing w:after="0" w:line="360" w:lineRule="auto"/>
        <w:jc w:val="both"/>
        <w:rPr>
          <w:rFonts w:ascii="Times New Roman" w:hAnsi="Times New Roman" w:cs="Times New Roman"/>
          <w:sz w:val="24"/>
          <w:szCs w:val="24"/>
          <w:lang w:val="en-UG"/>
        </w:rPr>
      </w:pPr>
    </w:p>
    <w:p w14:paraId="47E15975" w14:textId="77777777" w:rsidR="00447866" w:rsidRDefault="00447866" w:rsidP="005253D0">
      <w:pPr>
        <w:spacing w:after="0" w:line="360" w:lineRule="auto"/>
        <w:jc w:val="both"/>
        <w:rPr>
          <w:rFonts w:ascii="Times New Roman" w:hAnsi="Times New Roman" w:cs="Times New Roman"/>
          <w:sz w:val="24"/>
          <w:szCs w:val="24"/>
          <w:lang w:val="en-UG"/>
        </w:rPr>
      </w:pPr>
    </w:p>
    <w:p w14:paraId="2D3C7DAD" w14:textId="77777777" w:rsidR="00447866" w:rsidRDefault="00447866" w:rsidP="005253D0">
      <w:pPr>
        <w:spacing w:after="0" w:line="360" w:lineRule="auto"/>
        <w:jc w:val="both"/>
        <w:rPr>
          <w:rFonts w:ascii="Times New Roman" w:hAnsi="Times New Roman" w:cs="Times New Roman"/>
          <w:sz w:val="24"/>
          <w:szCs w:val="24"/>
          <w:lang w:val="en-UG"/>
        </w:rPr>
      </w:pPr>
    </w:p>
    <w:p w14:paraId="28880EB3" w14:textId="77777777" w:rsidR="00447866" w:rsidRDefault="00447866" w:rsidP="005253D0">
      <w:pPr>
        <w:spacing w:after="0" w:line="360" w:lineRule="auto"/>
        <w:jc w:val="both"/>
        <w:rPr>
          <w:rFonts w:ascii="Times New Roman" w:hAnsi="Times New Roman" w:cs="Times New Roman"/>
          <w:sz w:val="24"/>
          <w:szCs w:val="24"/>
          <w:lang w:val="en-UG"/>
        </w:rPr>
      </w:pPr>
    </w:p>
    <w:p w14:paraId="6ABED599" w14:textId="77777777" w:rsidR="005253D0" w:rsidRPr="002D7BF7" w:rsidRDefault="005253D0" w:rsidP="005253D0">
      <w:pPr>
        <w:pStyle w:val="Heading1"/>
        <w:spacing w:before="0" w:after="0" w:line="360" w:lineRule="auto"/>
        <w:jc w:val="center"/>
        <w:rPr>
          <w:rFonts w:ascii="Times New Roman" w:hAnsi="Times New Roman" w:cs="Times New Roman"/>
          <w:b/>
          <w:bCs/>
          <w:color w:val="000000" w:themeColor="text1"/>
          <w:sz w:val="24"/>
          <w:szCs w:val="24"/>
          <w:lang w:val="en-UG"/>
        </w:rPr>
      </w:pPr>
      <w:bookmarkStart w:id="45" w:name="_Toc240408410"/>
      <w:r w:rsidRPr="002D7BF7">
        <w:rPr>
          <w:rFonts w:ascii="Times New Roman" w:hAnsi="Times New Roman" w:cs="Times New Roman"/>
          <w:b/>
          <w:bCs/>
          <w:color w:val="000000" w:themeColor="text1"/>
          <w:sz w:val="24"/>
          <w:szCs w:val="24"/>
          <w:lang w:val="en-UG"/>
        </w:rPr>
        <w:lastRenderedPageBreak/>
        <w:t>CHAPTER FOUR: RESULTS AND DISCUSSION</w:t>
      </w:r>
      <w:bookmarkEnd w:id="45"/>
    </w:p>
    <w:p w14:paraId="36154040" w14:textId="77777777" w:rsidR="005253D0" w:rsidRPr="00B458F4" w:rsidRDefault="005253D0" w:rsidP="00F22C37">
      <w:pPr>
        <w:pStyle w:val="Heading2"/>
        <w:spacing w:before="0" w:after="0" w:line="360" w:lineRule="auto"/>
        <w:jc w:val="both"/>
        <w:rPr>
          <w:rFonts w:ascii="Times New Roman" w:hAnsi="Times New Roman" w:cs="Times New Roman"/>
          <w:b/>
          <w:bCs/>
          <w:color w:val="000000" w:themeColor="text1"/>
          <w:sz w:val="24"/>
          <w:szCs w:val="24"/>
        </w:rPr>
      </w:pPr>
      <w:bookmarkStart w:id="46" w:name="_Toc240408411"/>
      <w:r w:rsidRPr="00B458F4">
        <w:rPr>
          <w:rFonts w:ascii="Times New Roman" w:hAnsi="Times New Roman" w:cs="Times New Roman"/>
          <w:b/>
          <w:bCs/>
          <w:color w:val="000000" w:themeColor="text1"/>
          <w:sz w:val="24"/>
          <w:szCs w:val="24"/>
        </w:rPr>
        <w:t>4.1 Results</w:t>
      </w:r>
      <w:bookmarkEnd w:id="46"/>
      <w:r w:rsidRPr="00B458F4">
        <w:rPr>
          <w:rFonts w:ascii="Times New Roman" w:hAnsi="Times New Roman" w:cs="Times New Roman"/>
          <w:b/>
          <w:bCs/>
          <w:color w:val="000000" w:themeColor="text1"/>
          <w:sz w:val="24"/>
          <w:szCs w:val="24"/>
        </w:rPr>
        <w:t xml:space="preserve"> </w:t>
      </w:r>
    </w:p>
    <w:p w14:paraId="684E9FC7" w14:textId="5C4B66AE" w:rsidR="005253D0" w:rsidRPr="00B458F4" w:rsidRDefault="005253D0" w:rsidP="00F22C37">
      <w:pPr>
        <w:pStyle w:val="Heading3"/>
        <w:spacing w:before="0" w:after="0" w:line="360" w:lineRule="auto"/>
        <w:jc w:val="both"/>
        <w:rPr>
          <w:rFonts w:ascii="Times New Roman" w:hAnsi="Times New Roman" w:cs="Times New Roman"/>
          <w:b/>
          <w:bCs/>
          <w:color w:val="000000" w:themeColor="text1"/>
          <w:sz w:val="24"/>
          <w:szCs w:val="24"/>
        </w:rPr>
      </w:pPr>
      <w:bookmarkStart w:id="47" w:name="_Toc240408412"/>
      <w:r w:rsidRPr="00B458F4">
        <w:rPr>
          <w:rFonts w:ascii="Times New Roman" w:hAnsi="Times New Roman" w:cs="Times New Roman"/>
          <w:b/>
          <w:bCs/>
          <w:color w:val="000000" w:themeColor="text1"/>
          <w:sz w:val="24"/>
          <w:szCs w:val="24"/>
        </w:rPr>
        <w:t xml:space="preserve">4.1.1 Sociodemographic and clinical characteristics of </w:t>
      </w:r>
      <w:r w:rsidR="003A0616">
        <w:rPr>
          <w:rFonts w:ascii="Times New Roman" w:hAnsi="Times New Roman" w:cs="Times New Roman"/>
          <w:b/>
          <w:bCs/>
          <w:color w:val="000000" w:themeColor="text1"/>
          <w:sz w:val="24"/>
          <w:szCs w:val="24"/>
        </w:rPr>
        <w:t>O</w:t>
      </w:r>
      <w:r w:rsidR="00D800A2">
        <w:rPr>
          <w:rFonts w:ascii="Times New Roman" w:hAnsi="Times New Roman" w:cs="Times New Roman"/>
          <w:b/>
          <w:bCs/>
          <w:color w:val="000000" w:themeColor="text1"/>
          <w:sz w:val="24"/>
          <w:szCs w:val="24"/>
        </w:rPr>
        <w:t xml:space="preserve">lder </w:t>
      </w:r>
      <w:r w:rsidR="003A0616">
        <w:rPr>
          <w:rFonts w:ascii="Times New Roman" w:hAnsi="Times New Roman" w:cs="Times New Roman"/>
          <w:b/>
          <w:bCs/>
          <w:color w:val="000000" w:themeColor="text1"/>
          <w:sz w:val="24"/>
          <w:szCs w:val="24"/>
        </w:rPr>
        <w:t>P</w:t>
      </w:r>
      <w:r w:rsidR="00D800A2">
        <w:rPr>
          <w:rFonts w:ascii="Times New Roman" w:hAnsi="Times New Roman" w:cs="Times New Roman"/>
          <w:b/>
          <w:bCs/>
          <w:color w:val="000000" w:themeColor="text1"/>
          <w:sz w:val="24"/>
          <w:szCs w:val="24"/>
        </w:rPr>
        <w:t>ersons</w:t>
      </w:r>
      <w:r w:rsidRPr="00B458F4">
        <w:rPr>
          <w:rFonts w:ascii="Times New Roman" w:hAnsi="Times New Roman" w:cs="Times New Roman"/>
          <w:b/>
          <w:bCs/>
          <w:color w:val="000000" w:themeColor="text1"/>
          <w:sz w:val="24"/>
          <w:szCs w:val="24"/>
        </w:rPr>
        <w:t xml:space="preserve"> living with HIV</w:t>
      </w:r>
      <w:bookmarkEnd w:id="47"/>
      <w:r w:rsidRPr="00B458F4">
        <w:rPr>
          <w:rFonts w:ascii="Times New Roman" w:hAnsi="Times New Roman" w:cs="Times New Roman"/>
          <w:b/>
          <w:bCs/>
          <w:color w:val="000000" w:themeColor="text1"/>
          <w:sz w:val="24"/>
          <w:szCs w:val="24"/>
        </w:rPr>
        <w:t xml:space="preserve"> </w:t>
      </w:r>
    </w:p>
    <w:p w14:paraId="771AA1BC" w14:textId="21E5CDE4" w:rsidR="00CE5BA3" w:rsidRPr="00E56122" w:rsidRDefault="003922AB" w:rsidP="00F22C37">
      <w:pPr>
        <w:spacing w:after="0" w:line="360" w:lineRule="auto"/>
        <w:jc w:val="both"/>
        <w:rPr>
          <w:rFonts w:ascii="Times New Roman" w:hAnsi="Times New Roman" w:cs="Times New Roman"/>
          <w:sz w:val="24"/>
          <w:szCs w:val="24"/>
        </w:rPr>
      </w:pPr>
      <w:r w:rsidRPr="00E93603">
        <w:rPr>
          <w:rFonts w:ascii="Times New Roman" w:hAnsi="Times New Roman" w:cs="Times New Roman"/>
          <w:sz w:val="24"/>
          <w:szCs w:val="24"/>
        </w:rPr>
        <w:t xml:space="preserve">Table 4.1 presents the socio-demographic and clinical characteristics of the 1,476 </w:t>
      </w:r>
      <w:r w:rsidR="00D800A2">
        <w:rPr>
          <w:rFonts w:ascii="Times New Roman" w:hAnsi="Times New Roman" w:cs="Times New Roman"/>
          <w:sz w:val="24"/>
          <w:szCs w:val="24"/>
        </w:rPr>
        <w:t>older persons</w:t>
      </w:r>
      <w:r w:rsidRPr="00E93603">
        <w:rPr>
          <w:rFonts w:ascii="Times New Roman" w:hAnsi="Times New Roman" w:cs="Times New Roman"/>
          <w:sz w:val="24"/>
          <w:szCs w:val="24"/>
        </w:rPr>
        <w:t xml:space="preserve"> living with HIV (</w:t>
      </w:r>
      <w:r w:rsidR="00D800A2">
        <w:rPr>
          <w:rFonts w:ascii="Times New Roman" w:hAnsi="Times New Roman" w:cs="Times New Roman"/>
          <w:sz w:val="24"/>
          <w:szCs w:val="24"/>
        </w:rPr>
        <w:t>OPHIV</w:t>
      </w:r>
      <w:r w:rsidRPr="00E93603">
        <w:rPr>
          <w:rFonts w:ascii="Times New Roman" w:hAnsi="Times New Roman" w:cs="Times New Roman"/>
          <w:sz w:val="24"/>
          <w:szCs w:val="24"/>
        </w:rPr>
        <w:t xml:space="preserve">) included in the study, comprising 718 records from Mbale Regional Referral Hospital (MRRH) and 758 </w:t>
      </w:r>
      <w:r w:rsidRPr="00E56122">
        <w:rPr>
          <w:rFonts w:ascii="Times New Roman" w:hAnsi="Times New Roman" w:cs="Times New Roman"/>
          <w:sz w:val="24"/>
          <w:szCs w:val="24"/>
        </w:rPr>
        <w:t xml:space="preserve">records from The AIDS Support Organization (TASO) Mbale. </w:t>
      </w:r>
      <w:r w:rsidR="005253D0" w:rsidRPr="00E56122">
        <w:rPr>
          <w:rFonts w:ascii="Times New Roman" w:hAnsi="Times New Roman" w:cs="Times New Roman"/>
          <w:sz w:val="24"/>
          <w:szCs w:val="24"/>
        </w:rPr>
        <w:t xml:space="preserve">The mean age of the </w:t>
      </w:r>
      <w:r w:rsidR="00D800A2">
        <w:rPr>
          <w:rFonts w:ascii="Times New Roman" w:hAnsi="Times New Roman" w:cs="Times New Roman"/>
          <w:sz w:val="24"/>
          <w:szCs w:val="24"/>
        </w:rPr>
        <w:t>OPHIV</w:t>
      </w:r>
      <w:r w:rsidR="005253D0" w:rsidRPr="00E56122">
        <w:rPr>
          <w:rFonts w:ascii="Times New Roman" w:hAnsi="Times New Roman" w:cs="Times New Roman"/>
          <w:sz w:val="24"/>
          <w:szCs w:val="24"/>
        </w:rPr>
        <w:t xml:space="preserve"> was 65.6±5.1 years, with similar mean ages at MRRH (65.5</w:t>
      </w:r>
      <w:r w:rsidR="000F2FE4"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w:t>
      </w:r>
      <w:r w:rsidR="000F2FE4"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 xml:space="preserve">5.2 years) and TASO </w:t>
      </w:r>
      <w:r w:rsidR="00C37B94" w:rsidRPr="00E56122">
        <w:rPr>
          <w:rFonts w:ascii="Times New Roman" w:hAnsi="Times New Roman" w:cs="Times New Roman"/>
          <w:sz w:val="24"/>
          <w:szCs w:val="24"/>
        </w:rPr>
        <w:t xml:space="preserve">Mbale </w:t>
      </w:r>
      <w:r w:rsidR="005253D0" w:rsidRPr="00E56122">
        <w:rPr>
          <w:rFonts w:ascii="Times New Roman" w:hAnsi="Times New Roman" w:cs="Times New Roman"/>
          <w:sz w:val="24"/>
          <w:szCs w:val="24"/>
        </w:rPr>
        <w:t>(65.7</w:t>
      </w:r>
      <w:r w:rsidR="000F2FE4"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w:t>
      </w:r>
      <w:r w:rsidR="000F2FE4"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5.1 years). The majority were females (59.7%, n</w:t>
      </w:r>
      <w:r w:rsidR="00A919ED" w:rsidRPr="00E56122">
        <w:rPr>
          <w:rFonts w:ascii="Times New Roman" w:hAnsi="Times New Roman" w:cs="Times New Roman"/>
          <w:sz w:val="24"/>
          <w:szCs w:val="24"/>
        </w:rPr>
        <w:t xml:space="preserve"> </w:t>
      </w:r>
      <w:r w:rsidR="00D40B11" w:rsidRPr="00E56122">
        <w:rPr>
          <w:rFonts w:ascii="Times New Roman" w:hAnsi="Times New Roman" w:cs="Times New Roman"/>
          <w:sz w:val="24"/>
          <w:szCs w:val="24"/>
        </w:rPr>
        <w:t>=</w:t>
      </w:r>
      <w:r w:rsidR="00A919ED"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881) and resided in rural areas (81.8%, n</w:t>
      </w:r>
      <w:r w:rsidR="00A919ED"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w:t>
      </w:r>
      <w:r w:rsidR="00A919ED" w:rsidRPr="00E56122">
        <w:rPr>
          <w:rFonts w:ascii="Times New Roman" w:hAnsi="Times New Roman" w:cs="Times New Roman"/>
          <w:sz w:val="24"/>
          <w:szCs w:val="24"/>
        </w:rPr>
        <w:t xml:space="preserve"> </w:t>
      </w:r>
      <w:r w:rsidR="005253D0" w:rsidRPr="00E56122">
        <w:rPr>
          <w:rFonts w:ascii="Times New Roman" w:hAnsi="Times New Roman" w:cs="Times New Roman"/>
          <w:sz w:val="24"/>
          <w:szCs w:val="24"/>
        </w:rPr>
        <w:t xml:space="preserve">1,207). </w:t>
      </w:r>
      <w:r w:rsidR="008F24BB" w:rsidRPr="00E56122">
        <w:rPr>
          <w:rFonts w:ascii="Times New Roman" w:hAnsi="Times New Roman" w:cs="Times New Roman"/>
          <w:sz w:val="24"/>
          <w:szCs w:val="24"/>
        </w:rPr>
        <w:t xml:space="preserve">The age distribution was broadly similar across the two facilities, although </w:t>
      </w:r>
      <w:r w:rsidR="00B26DD1" w:rsidRPr="00E56122">
        <w:rPr>
          <w:rFonts w:ascii="Times New Roman" w:hAnsi="Times New Roman" w:cs="Times New Roman"/>
          <w:sz w:val="24"/>
          <w:szCs w:val="24"/>
        </w:rPr>
        <w:t xml:space="preserve">the proportion </w:t>
      </w:r>
      <w:r w:rsidR="008F24BB" w:rsidRPr="00E56122">
        <w:rPr>
          <w:rFonts w:ascii="Times New Roman" w:hAnsi="Times New Roman" w:cs="Times New Roman"/>
          <w:sz w:val="24"/>
          <w:szCs w:val="24"/>
        </w:rPr>
        <w:t xml:space="preserve">aged ≥70 years </w:t>
      </w:r>
      <w:r w:rsidR="00B26DD1" w:rsidRPr="00E56122">
        <w:rPr>
          <w:rFonts w:ascii="Times New Roman" w:hAnsi="Times New Roman" w:cs="Times New Roman"/>
          <w:sz w:val="24"/>
          <w:szCs w:val="24"/>
        </w:rPr>
        <w:t xml:space="preserve">was higher at </w:t>
      </w:r>
      <w:r w:rsidR="008F24BB" w:rsidRPr="00E56122">
        <w:rPr>
          <w:rFonts w:ascii="Times New Roman" w:hAnsi="Times New Roman" w:cs="Times New Roman"/>
          <w:sz w:val="24"/>
          <w:szCs w:val="24"/>
        </w:rPr>
        <w:t xml:space="preserve">TASO Mbale (22.4%, n = 170) than at MRRH (18.9%, n = 136). </w:t>
      </w:r>
      <w:r w:rsidR="004702CE" w:rsidRPr="00E56122">
        <w:rPr>
          <w:rFonts w:ascii="Times New Roman" w:hAnsi="Times New Roman" w:cs="Times New Roman"/>
          <w:sz w:val="24"/>
          <w:szCs w:val="24"/>
        </w:rPr>
        <w:t>Females constituted a larger proportion at TASO</w:t>
      </w:r>
      <w:r w:rsidR="00B26DD1" w:rsidRPr="00E56122">
        <w:rPr>
          <w:rFonts w:ascii="Times New Roman" w:hAnsi="Times New Roman" w:cs="Times New Roman"/>
          <w:sz w:val="24"/>
          <w:szCs w:val="24"/>
        </w:rPr>
        <w:t xml:space="preserve"> Mbale</w:t>
      </w:r>
      <w:r w:rsidR="004702CE" w:rsidRPr="00E56122">
        <w:rPr>
          <w:rFonts w:ascii="Times New Roman" w:hAnsi="Times New Roman" w:cs="Times New Roman"/>
          <w:sz w:val="24"/>
          <w:szCs w:val="24"/>
        </w:rPr>
        <w:t xml:space="preserve"> (65.2%, n = 494) compared with MRRH (53.9%, n = 387), while the majority of </w:t>
      </w:r>
      <w:r w:rsidR="00D800A2">
        <w:rPr>
          <w:rFonts w:ascii="Times New Roman" w:hAnsi="Times New Roman" w:cs="Times New Roman"/>
          <w:sz w:val="24"/>
          <w:szCs w:val="24"/>
        </w:rPr>
        <w:t>OPHIV</w:t>
      </w:r>
      <w:r w:rsidR="004702CE" w:rsidRPr="00E56122">
        <w:rPr>
          <w:rFonts w:ascii="Times New Roman" w:hAnsi="Times New Roman" w:cs="Times New Roman"/>
          <w:sz w:val="24"/>
          <w:szCs w:val="24"/>
        </w:rPr>
        <w:t xml:space="preserve"> at both facilities resided in rural areas (79.4%, n = 570 at MRRH and 84.0%, n = 637 at TASO). </w:t>
      </w:r>
      <w:r w:rsidR="00CE5BA3" w:rsidRPr="00E56122">
        <w:rPr>
          <w:rFonts w:ascii="Times New Roman" w:hAnsi="Times New Roman" w:cs="Times New Roman"/>
          <w:sz w:val="24"/>
          <w:szCs w:val="24"/>
        </w:rPr>
        <w:t xml:space="preserve">Regarding marital status, 59.8% (n = 882) of the </w:t>
      </w:r>
      <w:r w:rsidR="00D800A2">
        <w:rPr>
          <w:rFonts w:ascii="Times New Roman" w:hAnsi="Times New Roman" w:cs="Times New Roman"/>
          <w:sz w:val="24"/>
          <w:szCs w:val="24"/>
        </w:rPr>
        <w:t>OPHIV</w:t>
      </w:r>
      <w:r w:rsidR="00CE5BA3" w:rsidRPr="00E56122">
        <w:rPr>
          <w:rFonts w:ascii="Times New Roman" w:hAnsi="Times New Roman" w:cs="Times New Roman"/>
          <w:sz w:val="24"/>
          <w:szCs w:val="24"/>
        </w:rPr>
        <w:t xml:space="preserve"> were in union, while 40.2% (n = 594) were not in union. The proportions were similar at MRRH (60.4%, n = 434) and TASO Mbale (59.1%, n = 448). </w:t>
      </w:r>
    </w:p>
    <w:p w14:paraId="786DA5ED" w14:textId="1C4AC858" w:rsidR="00CD4C78" w:rsidRDefault="005253D0" w:rsidP="00F22C37">
      <w:pPr>
        <w:spacing w:after="0" w:line="360" w:lineRule="auto"/>
        <w:jc w:val="both"/>
        <w:rPr>
          <w:rFonts w:ascii="Times New Roman" w:hAnsi="Times New Roman" w:cs="Times New Roman"/>
          <w:sz w:val="24"/>
          <w:szCs w:val="24"/>
        </w:rPr>
      </w:pPr>
      <w:r w:rsidRPr="00E56122">
        <w:rPr>
          <w:rFonts w:ascii="Times New Roman" w:hAnsi="Times New Roman" w:cs="Times New Roman"/>
          <w:sz w:val="24"/>
          <w:szCs w:val="24"/>
        </w:rPr>
        <w:t>In terms of clinical characteristics, 32.0% (n</w:t>
      </w:r>
      <w:r w:rsidR="00962F73" w:rsidRPr="00E56122">
        <w:rPr>
          <w:rFonts w:ascii="Times New Roman" w:hAnsi="Times New Roman" w:cs="Times New Roman"/>
          <w:sz w:val="24"/>
          <w:szCs w:val="24"/>
        </w:rPr>
        <w:t xml:space="preserve"> </w:t>
      </w:r>
      <w:r w:rsidRPr="00E56122">
        <w:rPr>
          <w:rFonts w:ascii="Times New Roman" w:hAnsi="Times New Roman" w:cs="Times New Roman"/>
          <w:sz w:val="24"/>
          <w:szCs w:val="24"/>
        </w:rPr>
        <w:t>=</w:t>
      </w:r>
      <w:r w:rsidR="00962F73" w:rsidRPr="00E56122">
        <w:rPr>
          <w:rFonts w:ascii="Times New Roman" w:hAnsi="Times New Roman" w:cs="Times New Roman"/>
          <w:sz w:val="24"/>
          <w:szCs w:val="24"/>
        </w:rPr>
        <w:t xml:space="preserve"> </w:t>
      </w:r>
      <w:r w:rsidRPr="00E56122">
        <w:rPr>
          <w:rFonts w:ascii="Times New Roman" w:hAnsi="Times New Roman" w:cs="Times New Roman"/>
          <w:sz w:val="24"/>
          <w:szCs w:val="24"/>
        </w:rPr>
        <w:t xml:space="preserve">473) of the </w:t>
      </w:r>
      <w:r w:rsidR="00D800A2">
        <w:rPr>
          <w:rFonts w:ascii="Times New Roman" w:hAnsi="Times New Roman" w:cs="Times New Roman"/>
          <w:sz w:val="24"/>
          <w:szCs w:val="24"/>
        </w:rPr>
        <w:t>OPHIV</w:t>
      </w:r>
      <w:r w:rsidRPr="00E56122">
        <w:rPr>
          <w:rFonts w:ascii="Times New Roman" w:hAnsi="Times New Roman" w:cs="Times New Roman"/>
          <w:sz w:val="24"/>
          <w:szCs w:val="24"/>
        </w:rPr>
        <w:t xml:space="preserve"> had at least one documented comorbidity. </w:t>
      </w:r>
      <w:r w:rsidR="00CE5BA3" w:rsidRPr="00E56122">
        <w:rPr>
          <w:rFonts w:ascii="Times New Roman" w:hAnsi="Times New Roman" w:cs="Times New Roman"/>
          <w:sz w:val="24"/>
          <w:szCs w:val="24"/>
        </w:rPr>
        <w:t>Hypertension was the most commonly documented comorbidity (29.8%, n = 440), while diabetes mellitus was documented in 4.2% (n = 62).</w:t>
      </w:r>
      <w:r w:rsidRPr="00E56122">
        <w:rPr>
          <w:rFonts w:ascii="Times New Roman" w:hAnsi="Times New Roman" w:cs="Times New Roman"/>
          <w:sz w:val="24"/>
          <w:szCs w:val="24"/>
        </w:rPr>
        <w:t xml:space="preserve"> </w:t>
      </w:r>
      <w:r w:rsidR="00CE5BA3" w:rsidRPr="00E56122">
        <w:rPr>
          <w:rFonts w:ascii="Times New Roman" w:hAnsi="Times New Roman" w:cs="Times New Roman"/>
          <w:sz w:val="24"/>
          <w:szCs w:val="24"/>
        </w:rPr>
        <w:t>The proportion with at least one documented comorbidity was higher at TASO Mbale (34.6%, n = 262) than at MRRH (29.4%, n = 211). Similarly, documented hypertension was more frequent at TASO Mbale (33.1%, n = 251) than at MRRH (26.3%, n = 189).</w:t>
      </w:r>
      <w:r w:rsidR="00CE5BA3">
        <w:rPr>
          <w:rFonts w:ascii="Times New Roman" w:hAnsi="Times New Roman" w:cs="Times New Roman"/>
          <w:sz w:val="24"/>
          <w:szCs w:val="24"/>
        </w:rPr>
        <w:t xml:space="preserve"> </w:t>
      </w:r>
      <w:r w:rsidR="005F23E7" w:rsidRPr="00E93603">
        <w:rPr>
          <w:rFonts w:ascii="Times New Roman" w:hAnsi="Times New Roman" w:cs="Times New Roman"/>
          <w:sz w:val="24"/>
          <w:szCs w:val="24"/>
        </w:rPr>
        <w:t xml:space="preserve">The majority of </w:t>
      </w:r>
      <w:r w:rsidR="00D800A2">
        <w:rPr>
          <w:rFonts w:ascii="Times New Roman" w:hAnsi="Times New Roman" w:cs="Times New Roman"/>
          <w:sz w:val="24"/>
          <w:szCs w:val="24"/>
        </w:rPr>
        <w:t>OPHIV</w:t>
      </w:r>
      <w:r w:rsidR="005F23E7" w:rsidRPr="00E93603">
        <w:rPr>
          <w:rFonts w:ascii="Times New Roman" w:hAnsi="Times New Roman" w:cs="Times New Roman"/>
          <w:sz w:val="24"/>
          <w:szCs w:val="24"/>
        </w:rPr>
        <w:t xml:space="preserve"> were </w:t>
      </w:r>
      <w:r w:rsidR="00CD4C78">
        <w:rPr>
          <w:rFonts w:ascii="Times New Roman" w:hAnsi="Times New Roman" w:cs="Times New Roman"/>
          <w:sz w:val="24"/>
          <w:szCs w:val="24"/>
        </w:rPr>
        <w:t xml:space="preserve">on </w:t>
      </w:r>
      <w:r w:rsidR="00B534C5">
        <w:rPr>
          <w:rFonts w:ascii="Times New Roman" w:hAnsi="Times New Roman" w:cs="Times New Roman"/>
          <w:sz w:val="24"/>
          <w:szCs w:val="24"/>
        </w:rPr>
        <w:t>D</w:t>
      </w:r>
      <w:r w:rsidR="00B534C5" w:rsidRPr="00B534C5">
        <w:rPr>
          <w:rFonts w:ascii="Times New Roman" w:hAnsi="Times New Roman" w:cs="Times New Roman"/>
          <w:sz w:val="24"/>
          <w:szCs w:val="24"/>
        </w:rPr>
        <w:t>olutegravir</w:t>
      </w:r>
      <w:r w:rsidR="00B534C5">
        <w:rPr>
          <w:rFonts w:ascii="Times New Roman" w:hAnsi="Times New Roman" w:cs="Times New Roman"/>
          <w:sz w:val="24"/>
          <w:szCs w:val="24"/>
        </w:rPr>
        <w:t xml:space="preserve"> (</w:t>
      </w:r>
      <w:r w:rsidR="005F23E7" w:rsidRPr="00E93603">
        <w:rPr>
          <w:rFonts w:ascii="Times New Roman" w:hAnsi="Times New Roman" w:cs="Times New Roman"/>
          <w:sz w:val="24"/>
          <w:szCs w:val="24"/>
        </w:rPr>
        <w:t>DTG</w:t>
      </w:r>
      <w:r w:rsidR="00B534C5">
        <w:rPr>
          <w:rFonts w:ascii="Times New Roman" w:hAnsi="Times New Roman" w:cs="Times New Roman"/>
          <w:sz w:val="24"/>
          <w:szCs w:val="24"/>
        </w:rPr>
        <w:t>)</w:t>
      </w:r>
      <w:r w:rsidR="005F23E7" w:rsidRPr="00E93603">
        <w:rPr>
          <w:rFonts w:ascii="Times New Roman" w:hAnsi="Times New Roman" w:cs="Times New Roman"/>
          <w:sz w:val="24"/>
          <w:szCs w:val="24"/>
        </w:rPr>
        <w:t xml:space="preserve">-based ART (91.8%, n = 1,355) and first-line ART (91.3%, n = 1,347), with slightly higher proportions at TASO Mbale than at MRRH. Most </w:t>
      </w:r>
      <w:r w:rsidR="00D800A2">
        <w:rPr>
          <w:rFonts w:ascii="Times New Roman" w:hAnsi="Times New Roman" w:cs="Times New Roman"/>
          <w:sz w:val="24"/>
          <w:szCs w:val="24"/>
        </w:rPr>
        <w:t>OPHIV</w:t>
      </w:r>
      <w:r w:rsidR="005F23E7" w:rsidRPr="00E93603">
        <w:rPr>
          <w:rFonts w:ascii="Times New Roman" w:hAnsi="Times New Roman" w:cs="Times New Roman"/>
          <w:sz w:val="24"/>
          <w:szCs w:val="24"/>
        </w:rPr>
        <w:t xml:space="preserve"> had been on ART for 10</w:t>
      </w:r>
      <w:r w:rsidR="000F2FE4">
        <w:rPr>
          <w:rFonts w:ascii="Times New Roman" w:hAnsi="Times New Roman" w:cs="Times New Roman"/>
          <w:sz w:val="24"/>
          <w:szCs w:val="24"/>
        </w:rPr>
        <w:t>-</w:t>
      </w:r>
      <w:r w:rsidR="005F23E7" w:rsidRPr="00E93603">
        <w:rPr>
          <w:rFonts w:ascii="Times New Roman" w:hAnsi="Times New Roman" w:cs="Times New Roman"/>
          <w:sz w:val="24"/>
          <w:szCs w:val="24"/>
        </w:rPr>
        <w:t>19 years (68.0%, n = 1,004), although those who had been on ART for &lt;10 years were more common at MRRH (17.1%, n = 123) than at TASO Mbale (7.1%, n = 54). Good ART adherence was documented for the majority (96.4%, n = 1,423), with similar proportions at MRRH and TASO Mbale.</w:t>
      </w:r>
      <w:r w:rsidRPr="00E93603">
        <w:rPr>
          <w:rFonts w:ascii="Times New Roman" w:hAnsi="Times New Roman" w:cs="Times New Roman"/>
          <w:sz w:val="24"/>
          <w:szCs w:val="24"/>
        </w:rPr>
        <w:t xml:space="preserve"> </w:t>
      </w:r>
      <w:r w:rsidR="00CD4C78" w:rsidRPr="00CD4C78">
        <w:rPr>
          <w:rFonts w:ascii="Times New Roman" w:hAnsi="Times New Roman" w:cs="Times New Roman"/>
          <w:sz w:val="24"/>
          <w:szCs w:val="24"/>
        </w:rPr>
        <w:t xml:space="preserve">Polypharmacy showed the largest difference between the two facilities, being documented in 26.9% (n = 204) of </w:t>
      </w:r>
      <w:r w:rsidR="00D800A2">
        <w:rPr>
          <w:rFonts w:ascii="Times New Roman" w:hAnsi="Times New Roman" w:cs="Times New Roman"/>
          <w:sz w:val="24"/>
          <w:szCs w:val="24"/>
        </w:rPr>
        <w:t>OPHIV</w:t>
      </w:r>
      <w:r w:rsidR="00CD4C78" w:rsidRPr="00CD4C78">
        <w:rPr>
          <w:rFonts w:ascii="Times New Roman" w:hAnsi="Times New Roman" w:cs="Times New Roman"/>
          <w:sz w:val="24"/>
          <w:szCs w:val="24"/>
        </w:rPr>
        <w:t xml:space="preserve"> at TASO Mbale compared with 2.1% (n = 15) at MRRH.</w:t>
      </w:r>
    </w:p>
    <w:p w14:paraId="6A294A35" w14:textId="68183C53" w:rsidR="005253D0" w:rsidRPr="00450C8E" w:rsidRDefault="005253D0" w:rsidP="005253D0">
      <w:pPr>
        <w:spacing w:after="0" w:line="360" w:lineRule="auto"/>
        <w:jc w:val="both"/>
        <w:rPr>
          <w:rFonts w:ascii="Times New Roman" w:hAnsi="Times New Roman" w:cs="Times New Roman"/>
          <w:b/>
          <w:bCs/>
          <w:sz w:val="24"/>
          <w:szCs w:val="24"/>
        </w:rPr>
      </w:pPr>
      <w:r w:rsidRPr="004A0183">
        <w:rPr>
          <w:rFonts w:ascii="Times New Roman" w:hAnsi="Times New Roman" w:cs="Times New Roman"/>
          <w:b/>
          <w:bCs/>
          <w:sz w:val="24"/>
          <w:szCs w:val="24"/>
        </w:rPr>
        <w:t xml:space="preserve">Table </w:t>
      </w:r>
      <w:r>
        <w:rPr>
          <w:rFonts w:ascii="Times New Roman" w:hAnsi="Times New Roman" w:cs="Times New Roman"/>
          <w:b/>
          <w:bCs/>
          <w:sz w:val="24"/>
          <w:szCs w:val="24"/>
        </w:rPr>
        <w:t>4-</w:t>
      </w:r>
      <w:r w:rsidRPr="004A0183">
        <w:rPr>
          <w:rFonts w:ascii="Times New Roman" w:hAnsi="Times New Roman" w:cs="Times New Roman"/>
          <w:b/>
          <w:bCs/>
          <w:sz w:val="24"/>
          <w:szCs w:val="24"/>
        </w:rPr>
        <w:t xml:space="preserve">1. </w:t>
      </w:r>
      <w:r w:rsidRPr="004A0183">
        <w:rPr>
          <w:rFonts w:ascii="Times New Roman" w:hAnsi="Times New Roman" w:cs="Times New Roman"/>
          <w:sz w:val="24"/>
          <w:szCs w:val="24"/>
        </w:rPr>
        <w:t xml:space="preserve">Sociodemographic and clinical characteristics of </w:t>
      </w:r>
      <w:r w:rsidR="003A0616">
        <w:rPr>
          <w:rFonts w:ascii="Times New Roman" w:hAnsi="Times New Roman" w:cs="Times New Roman"/>
          <w:sz w:val="24"/>
          <w:szCs w:val="24"/>
        </w:rPr>
        <w:t>O</w:t>
      </w:r>
      <w:r w:rsidR="00D800A2">
        <w:rPr>
          <w:rFonts w:ascii="Times New Roman" w:hAnsi="Times New Roman" w:cs="Times New Roman"/>
          <w:sz w:val="24"/>
          <w:szCs w:val="24"/>
        </w:rPr>
        <w:t xml:space="preserve">lder </w:t>
      </w:r>
      <w:r w:rsidR="003A0616">
        <w:rPr>
          <w:rFonts w:ascii="Times New Roman" w:hAnsi="Times New Roman" w:cs="Times New Roman"/>
          <w:sz w:val="24"/>
          <w:szCs w:val="24"/>
        </w:rPr>
        <w:t>P</w:t>
      </w:r>
      <w:r w:rsidR="00D800A2">
        <w:rPr>
          <w:rFonts w:ascii="Times New Roman" w:hAnsi="Times New Roman" w:cs="Times New Roman"/>
          <w:sz w:val="24"/>
          <w:szCs w:val="24"/>
        </w:rPr>
        <w:t>ersons</w:t>
      </w:r>
      <w:r w:rsidRPr="004A0183">
        <w:rPr>
          <w:rFonts w:ascii="Times New Roman" w:hAnsi="Times New Roman" w:cs="Times New Roman"/>
          <w:sz w:val="24"/>
          <w:szCs w:val="24"/>
        </w:rPr>
        <w:t xml:space="preserve"> living with HIV</w:t>
      </w:r>
      <w:r w:rsidRPr="00450C8E">
        <w:rPr>
          <w:rFonts w:ascii="Times New Roman" w:hAnsi="Times New Roman" w:cs="Times New Roman"/>
          <w:b/>
          <w:bCs/>
          <w:sz w:val="24"/>
          <w:szCs w:val="24"/>
        </w:rPr>
        <w:t xml:space="preserve"> </w:t>
      </w:r>
    </w:p>
    <w:tbl>
      <w:tblPr>
        <w:tblStyle w:val="TableGrid"/>
        <w:tblW w:w="10910" w:type="dxa"/>
        <w:tblLook w:val="04A0" w:firstRow="1" w:lastRow="0" w:firstColumn="1" w:lastColumn="0" w:noHBand="0" w:noVBand="1"/>
      </w:tblPr>
      <w:tblGrid>
        <w:gridCol w:w="2972"/>
        <w:gridCol w:w="2410"/>
        <w:gridCol w:w="2835"/>
        <w:gridCol w:w="2693"/>
      </w:tblGrid>
      <w:tr w:rsidR="005253D0" w:rsidRPr="004E1651" w14:paraId="0697F317" w14:textId="77777777" w:rsidTr="00C00C91">
        <w:trPr>
          <w:trHeight w:val="400"/>
          <w:tblHeader/>
        </w:trPr>
        <w:tc>
          <w:tcPr>
            <w:tcW w:w="2972" w:type="dxa"/>
            <w:vMerge w:val="restart"/>
          </w:tcPr>
          <w:p w14:paraId="4D10CD3D" w14:textId="77777777" w:rsidR="005253D0" w:rsidRPr="001A5C00" w:rsidRDefault="005253D0" w:rsidP="00013228">
            <w:pPr>
              <w:spacing w:after="0" w:line="360" w:lineRule="auto"/>
              <w:rPr>
                <w:b/>
                <w:bCs/>
              </w:rPr>
            </w:pPr>
            <w:r w:rsidRPr="001A5C00">
              <w:rPr>
                <w:b/>
                <w:bCs/>
              </w:rPr>
              <w:t>Characteristics</w:t>
            </w:r>
          </w:p>
        </w:tc>
        <w:tc>
          <w:tcPr>
            <w:tcW w:w="2410" w:type="dxa"/>
          </w:tcPr>
          <w:p w14:paraId="109E9FD1" w14:textId="6DFFBACE" w:rsidR="005253D0" w:rsidRPr="001A5C00" w:rsidRDefault="005253D0" w:rsidP="00C00C91">
            <w:pPr>
              <w:spacing w:after="0" w:line="360" w:lineRule="auto"/>
              <w:rPr>
                <w:b/>
                <w:bCs/>
              </w:rPr>
            </w:pPr>
            <w:r w:rsidRPr="001A5C00">
              <w:rPr>
                <w:b/>
                <w:bCs/>
              </w:rPr>
              <w:t>MRRH (N=718)</w:t>
            </w:r>
          </w:p>
        </w:tc>
        <w:tc>
          <w:tcPr>
            <w:tcW w:w="2835" w:type="dxa"/>
          </w:tcPr>
          <w:p w14:paraId="3065C40F" w14:textId="77777777" w:rsidR="005253D0" w:rsidRPr="001A5C00" w:rsidRDefault="005253D0" w:rsidP="00013228">
            <w:pPr>
              <w:spacing w:after="0" w:line="360" w:lineRule="auto"/>
              <w:rPr>
                <w:b/>
                <w:bCs/>
              </w:rPr>
            </w:pPr>
            <w:r w:rsidRPr="001A5C00">
              <w:rPr>
                <w:b/>
                <w:bCs/>
              </w:rPr>
              <w:t>TASO (N=758)</w:t>
            </w:r>
          </w:p>
        </w:tc>
        <w:tc>
          <w:tcPr>
            <w:tcW w:w="2693" w:type="dxa"/>
          </w:tcPr>
          <w:p w14:paraId="4B1F3097" w14:textId="77777777" w:rsidR="005253D0" w:rsidRPr="001A5C00" w:rsidRDefault="005253D0" w:rsidP="00013228">
            <w:pPr>
              <w:spacing w:after="0" w:line="360" w:lineRule="auto"/>
              <w:rPr>
                <w:b/>
                <w:bCs/>
              </w:rPr>
            </w:pPr>
            <w:r w:rsidRPr="001A5C00">
              <w:rPr>
                <w:b/>
                <w:bCs/>
              </w:rPr>
              <w:t>Overall (N=1,476)</w:t>
            </w:r>
          </w:p>
        </w:tc>
      </w:tr>
      <w:tr w:rsidR="005253D0" w:rsidRPr="004E1651" w14:paraId="6C143950" w14:textId="77777777" w:rsidTr="00C00C91">
        <w:trPr>
          <w:trHeight w:val="140"/>
          <w:tblHeader/>
        </w:trPr>
        <w:tc>
          <w:tcPr>
            <w:tcW w:w="2972" w:type="dxa"/>
            <w:vMerge/>
          </w:tcPr>
          <w:p w14:paraId="0E5571DB" w14:textId="77777777" w:rsidR="005253D0" w:rsidRPr="001A5C00" w:rsidRDefault="005253D0" w:rsidP="00013228">
            <w:pPr>
              <w:spacing w:after="0" w:line="360" w:lineRule="auto"/>
              <w:rPr>
                <w:b/>
                <w:bCs/>
              </w:rPr>
            </w:pPr>
          </w:p>
        </w:tc>
        <w:tc>
          <w:tcPr>
            <w:tcW w:w="2410" w:type="dxa"/>
          </w:tcPr>
          <w:p w14:paraId="7EFD9062" w14:textId="77777777" w:rsidR="005253D0" w:rsidRPr="001A5C00" w:rsidRDefault="005253D0" w:rsidP="00013228">
            <w:pPr>
              <w:spacing w:after="0" w:line="360" w:lineRule="auto"/>
              <w:rPr>
                <w:b/>
                <w:bCs/>
              </w:rPr>
            </w:pPr>
            <w:r w:rsidRPr="001A5C00">
              <w:rPr>
                <w:b/>
                <w:bCs/>
              </w:rPr>
              <w:t>n (%)</w:t>
            </w:r>
          </w:p>
        </w:tc>
        <w:tc>
          <w:tcPr>
            <w:tcW w:w="2835" w:type="dxa"/>
          </w:tcPr>
          <w:p w14:paraId="6098F7C9" w14:textId="77777777" w:rsidR="005253D0" w:rsidRPr="001A5C00" w:rsidRDefault="005253D0" w:rsidP="00013228">
            <w:pPr>
              <w:spacing w:after="0" w:line="360" w:lineRule="auto"/>
              <w:rPr>
                <w:b/>
                <w:bCs/>
              </w:rPr>
            </w:pPr>
            <w:r w:rsidRPr="001A5C00">
              <w:rPr>
                <w:b/>
                <w:bCs/>
              </w:rPr>
              <w:t>n (%)</w:t>
            </w:r>
          </w:p>
        </w:tc>
        <w:tc>
          <w:tcPr>
            <w:tcW w:w="2693" w:type="dxa"/>
          </w:tcPr>
          <w:p w14:paraId="6766C158" w14:textId="77777777" w:rsidR="005253D0" w:rsidRPr="001A5C00" w:rsidRDefault="005253D0" w:rsidP="00013228">
            <w:pPr>
              <w:spacing w:after="0" w:line="360" w:lineRule="auto"/>
              <w:rPr>
                <w:b/>
                <w:bCs/>
              </w:rPr>
            </w:pPr>
            <w:r w:rsidRPr="001A5C00">
              <w:rPr>
                <w:b/>
                <w:bCs/>
              </w:rPr>
              <w:t>n (%)</w:t>
            </w:r>
          </w:p>
        </w:tc>
      </w:tr>
      <w:tr w:rsidR="005253D0" w14:paraId="062CC4BD" w14:textId="77777777" w:rsidTr="00C00C91">
        <w:trPr>
          <w:trHeight w:val="255"/>
        </w:trPr>
        <w:tc>
          <w:tcPr>
            <w:tcW w:w="2972" w:type="dxa"/>
          </w:tcPr>
          <w:p w14:paraId="5EE7A4ED" w14:textId="77777777" w:rsidR="005253D0" w:rsidRPr="001A5C00" w:rsidRDefault="005253D0" w:rsidP="00013228">
            <w:pPr>
              <w:spacing w:after="0" w:line="360" w:lineRule="auto"/>
              <w:rPr>
                <w:b/>
                <w:bCs/>
              </w:rPr>
            </w:pPr>
            <w:r w:rsidRPr="001A5C00">
              <w:rPr>
                <w:b/>
                <w:bCs/>
              </w:rPr>
              <w:t>Age group (years)</w:t>
            </w:r>
          </w:p>
        </w:tc>
        <w:tc>
          <w:tcPr>
            <w:tcW w:w="2410" w:type="dxa"/>
          </w:tcPr>
          <w:p w14:paraId="77AF0378" w14:textId="77777777" w:rsidR="005253D0" w:rsidRPr="001A5C00" w:rsidRDefault="005253D0" w:rsidP="00013228">
            <w:pPr>
              <w:spacing w:after="0" w:line="360" w:lineRule="auto"/>
            </w:pPr>
            <w:r w:rsidRPr="001A5C00">
              <w:t>Mean±SD; 65.5±5.2</w:t>
            </w:r>
          </w:p>
        </w:tc>
        <w:tc>
          <w:tcPr>
            <w:tcW w:w="2835" w:type="dxa"/>
          </w:tcPr>
          <w:p w14:paraId="1024F79A" w14:textId="77777777" w:rsidR="005253D0" w:rsidRPr="001A5C00" w:rsidRDefault="005253D0" w:rsidP="00013228">
            <w:pPr>
              <w:spacing w:after="0" w:line="360" w:lineRule="auto"/>
            </w:pPr>
            <w:r w:rsidRPr="001A5C00">
              <w:t>Mean±SD; 65.7±5.1</w:t>
            </w:r>
          </w:p>
        </w:tc>
        <w:tc>
          <w:tcPr>
            <w:tcW w:w="2693" w:type="dxa"/>
          </w:tcPr>
          <w:p w14:paraId="753B7CB9" w14:textId="77777777" w:rsidR="005253D0" w:rsidRPr="001A5C00" w:rsidRDefault="005253D0" w:rsidP="00013228">
            <w:pPr>
              <w:spacing w:after="0" w:line="360" w:lineRule="auto"/>
            </w:pPr>
            <w:r w:rsidRPr="001A5C00">
              <w:t>Mean±SD; 65.6±5.1</w:t>
            </w:r>
          </w:p>
        </w:tc>
      </w:tr>
      <w:tr w:rsidR="005253D0" w14:paraId="2A5BFB93" w14:textId="77777777" w:rsidTr="00C00C91">
        <w:trPr>
          <w:trHeight w:val="290"/>
        </w:trPr>
        <w:tc>
          <w:tcPr>
            <w:tcW w:w="2972" w:type="dxa"/>
          </w:tcPr>
          <w:p w14:paraId="7E844020" w14:textId="77777777" w:rsidR="005253D0" w:rsidRPr="001A5C00" w:rsidRDefault="005253D0" w:rsidP="00013228">
            <w:pPr>
              <w:spacing w:after="0" w:line="360" w:lineRule="auto"/>
            </w:pPr>
            <w:r w:rsidRPr="001A5C00">
              <w:t>60–64</w:t>
            </w:r>
          </w:p>
        </w:tc>
        <w:tc>
          <w:tcPr>
            <w:tcW w:w="2410" w:type="dxa"/>
            <w:vAlign w:val="center"/>
          </w:tcPr>
          <w:p w14:paraId="329D180B" w14:textId="77777777" w:rsidR="005253D0" w:rsidRPr="001A5C00" w:rsidRDefault="005253D0" w:rsidP="00013228">
            <w:pPr>
              <w:spacing w:after="0" w:line="360" w:lineRule="auto"/>
            </w:pPr>
            <w:r w:rsidRPr="001A5C00">
              <w:rPr>
                <w:color w:val="000000"/>
              </w:rPr>
              <w:t>383 (53.3)</w:t>
            </w:r>
          </w:p>
        </w:tc>
        <w:tc>
          <w:tcPr>
            <w:tcW w:w="2835" w:type="dxa"/>
            <w:vAlign w:val="bottom"/>
          </w:tcPr>
          <w:p w14:paraId="4FB020C2" w14:textId="77777777" w:rsidR="005253D0" w:rsidRPr="001A5C00" w:rsidRDefault="005253D0" w:rsidP="00013228">
            <w:pPr>
              <w:spacing w:after="0" w:line="360" w:lineRule="auto"/>
            </w:pPr>
            <w:r w:rsidRPr="001A5C00">
              <w:rPr>
                <w:color w:val="000000"/>
              </w:rPr>
              <w:t>391 (51.6)</w:t>
            </w:r>
          </w:p>
        </w:tc>
        <w:tc>
          <w:tcPr>
            <w:tcW w:w="2693" w:type="dxa"/>
            <w:vAlign w:val="bottom"/>
          </w:tcPr>
          <w:p w14:paraId="32E5863F" w14:textId="77777777" w:rsidR="005253D0" w:rsidRPr="001A5C00" w:rsidRDefault="005253D0" w:rsidP="00013228">
            <w:pPr>
              <w:spacing w:after="0" w:line="360" w:lineRule="auto"/>
            </w:pPr>
            <w:r w:rsidRPr="001A5C00">
              <w:rPr>
                <w:color w:val="000000"/>
              </w:rPr>
              <w:t>774 (52.4)</w:t>
            </w:r>
          </w:p>
        </w:tc>
      </w:tr>
      <w:tr w:rsidR="005253D0" w14:paraId="26C3BFA6" w14:textId="77777777" w:rsidTr="00C00C91">
        <w:trPr>
          <w:trHeight w:val="324"/>
        </w:trPr>
        <w:tc>
          <w:tcPr>
            <w:tcW w:w="2972" w:type="dxa"/>
          </w:tcPr>
          <w:p w14:paraId="25CF0454" w14:textId="77777777" w:rsidR="005253D0" w:rsidRPr="001A5C00" w:rsidRDefault="005253D0" w:rsidP="00013228">
            <w:pPr>
              <w:spacing w:after="0" w:line="360" w:lineRule="auto"/>
            </w:pPr>
            <w:r w:rsidRPr="001A5C00">
              <w:t>65–69</w:t>
            </w:r>
          </w:p>
        </w:tc>
        <w:tc>
          <w:tcPr>
            <w:tcW w:w="2410" w:type="dxa"/>
            <w:vAlign w:val="center"/>
          </w:tcPr>
          <w:p w14:paraId="11E5E0C3" w14:textId="77777777" w:rsidR="005253D0" w:rsidRPr="001A5C00" w:rsidRDefault="005253D0" w:rsidP="00013228">
            <w:pPr>
              <w:spacing w:after="0" w:line="360" w:lineRule="auto"/>
            </w:pPr>
            <w:r w:rsidRPr="001A5C00">
              <w:rPr>
                <w:color w:val="000000"/>
              </w:rPr>
              <w:t>199 (27.7)</w:t>
            </w:r>
          </w:p>
        </w:tc>
        <w:tc>
          <w:tcPr>
            <w:tcW w:w="2835" w:type="dxa"/>
            <w:vAlign w:val="bottom"/>
          </w:tcPr>
          <w:p w14:paraId="3AEC4EF0" w14:textId="72BDA7DB" w:rsidR="005253D0" w:rsidRPr="001A5C00" w:rsidRDefault="005253D0" w:rsidP="00013228">
            <w:pPr>
              <w:spacing w:after="0" w:line="360" w:lineRule="auto"/>
            </w:pPr>
            <w:r w:rsidRPr="001A5C00">
              <w:rPr>
                <w:color w:val="000000"/>
              </w:rPr>
              <w:t>197 (26</w:t>
            </w:r>
            <w:r w:rsidR="00F93263">
              <w:rPr>
                <w:color w:val="000000"/>
              </w:rPr>
              <w:t>.0</w:t>
            </w:r>
            <w:r w:rsidRPr="001A5C00">
              <w:rPr>
                <w:color w:val="000000"/>
              </w:rPr>
              <w:t>)</w:t>
            </w:r>
          </w:p>
        </w:tc>
        <w:tc>
          <w:tcPr>
            <w:tcW w:w="2693" w:type="dxa"/>
            <w:vAlign w:val="bottom"/>
          </w:tcPr>
          <w:p w14:paraId="169D2C93" w14:textId="77777777" w:rsidR="005253D0" w:rsidRPr="001A5C00" w:rsidRDefault="005253D0" w:rsidP="00013228">
            <w:pPr>
              <w:spacing w:after="0" w:line="360" w:lineRule="auto"/>
            </w:pPr>
            <w:r w:rsidRPr="001A5C00">
              <w:rPr>
                <w:color w:val="000000"/>
              </w:rPr>
              <w:t>396 (26.8)</w:t>
            </w:r>
          </w:p>
        </w:tc>
      </w:tr>
      <w:tr w:rsidR="005253D0" w14:paraId="7F841ED2" w14:textId="77777777" w:rsidTr="00C00C91">
        <w:tc>
          <w:tcPr>
            <w:tcW w:w="2972" w:type="dxa"/>
          </w:tcPr>
          <w:p w14:paraId="3E9BF848" w14:textId="77777777" w:rsidR="005253D0" w:rsidRPr="001A5C00" w:rsidRDefault="005253D0" w:rsidP="00013228">
            <w:pPr>
              <w:spacing w:after="0" w:line="360" w:lineRule="auto"/>
            </w:pPr>
            <w:r w:rsidRPr="001A5C00">
              <w:t>≥70</w:t>
            </w:r>
          </w:p>
        </w:tc>
        <w:tc>
          <w:tcPr>
            <w:tcW w:w="2410" w:type="dxa"/>
            <w:vAlign w:val="center"/>
          </w:tcPr>
          <w:p w14:paraId="0090A5BF" w14:textId="77777777" w:rsidR="005253D0" w:rsidRPr="001A5C00" w:rsidRDefault="005253D0" w:rsidP="00013228">
            <w:pPr>
              <w:spacing w:after="0" w:line="360" w:lineRule="auto"/>
            </w:pPr>
            <w:r w:rsidRPr="001A5C00">
              <w:rPr>
                <w:color w:val="000000"/>
              </w:rPr>
              <w:t>136 (18.9)</w:t>
            </w:r>
          </w:p>
        </w:tc>
        <w:tc>
          <w:tcPr>
            <w:tcW w:w="2835" w:type="dxa"/>
            <w:vAlign w:val="bottom"/>
          </w:tcPr>
          <w:p w14:paraId="48333DB8" w14:textId="77777777" w:rsidR="005253D0" w:rsidRPr="001A5C00" w:rsidRDefault="005253D0" w:rsidP="00013228">
            <w:pPr>
              <w:spacing w:after="0" w:line="360" w:lineRule="auto"/>
            </w:pPr>
            <w:r w:rsidRPr="001A5C00">
              <w:rPr>
                <w:color w:val="000000"/>
              </w:rPr>
              <w:t>170 (22.4)</w:t>
            </w:r>
          </w:p>
        </w:tc>
        <w:tc>
          <w:tcPr>
            <w:tcW w:w="2693" w:type="dxa"/>
            <w:vAlign w:val="bottom"/>
          </w:tcPr>
          <w:p w14:paraId="70D3918F" w14:textId="77777777" w:rsidR="005253D0" w:rsidRPr="001A5C00" w:rsidRDefault="005253D0" w:rsidP="00013228">
            <w:pPr>
              <w:spacing w:after="0" w:line="360" w:lineRule="auto"/>
            </w:pPr>
            <w:r w:rsidRPr="001A5C00">
              <w:rPr>
                <w:color w:val="000000"/>
              </w:rPr>
              <w:t>306 (20.7)</w:t>
            </w:r>
          </w:p>
        </w:tc>
      </w:tr>
      <w:tr w:rsidR="005253D0" w14:paraId="28FADABB" w14:textId="77777777" w:rsidTr="00C00C91">
        <w:tc>
          <w:tcPr>
            <w:tcW w:w="2972" w:type="dxa"/>
          </w:tcPr>
          <w:p w14:paraId="0A9F5282" w14:textId="77777777" w:rsidR="005253D0" w:rsidRPr="001A5C00" w:rsidRDefault="005253D0" w:rsidP="00013228">
            <w:pPr>
              <w:spacing w:after="0" w:line="360" w:lineRule="auto"/>
              <w:rPr>
                <w:b/>
                <w:bCs/>
              </w:rPr>
            </w:pPr>
            <w:r w:rsidRPr="001A5C00">
              <w:rPr>
                <w:b/>
                <w:bCs/>
              </w:rPr>
              <w:t>Sex</w:t>
            </w:r>
          </w:p>
        </w:tc>
        <w:tc>
          <w:tcPr>
            <w:tcW w:w="2410" w:type="dxa"/>
          </w:tcPr>
          <w:p w14:paraId="1D2CEE37" w14:textId="77777777" w:rsidR="005253D0" w:rsidRPr="001A5C00" w:rsidRDefault="005253D0" w:rsidP="00013228">
            <w:pPr>
              <w:spacing w:after="0" w:line="360" w:lineRule="auto"/>
            </w:pPr>
          </w:p>
        </w:tc>
        <w:tc>
          <w:tcPr>
            <w:tcW w:w="2835" w:type="dxa"/>
          </w:tcPr>
          <w:p w14:paraId="5FBB752B" w14:textId="77777777" w:rsidR="005253D0" w:rsidRPr="001A5C00" w:rsidRDefault="005253D0" w:rsidP="00013228">
            <w:pPr>
              <w:spacing w:after="0" w:line="360" w:lineRule="auto"/>
            </w:pPr>
          </w:p>
        </w:tc>
        <w:tc>
          <w:tcPr>
            <w:tcW w:w="2693" w:type="dxa"/>
          </w:tcPr>
          <w:p w14:paraId="358ACD83" w14:textId="77777777" w:rsidR="005253D0" w:rsidRPr="001A5C00" w:rsidRDefault="005253D0" w:rsidP="00013228">
            <w:pPr>
              <w:spacing w:after="0" w:line="360" w:lineRule="auto"/>
            </w:pPr>
          </w:p>
        </w:tc>
      </w:tr>
      <w:tr w:rsidR="005253D0" w14:paraId="28F161EF" w14:textId="77777777" w:rsidTr="00C00C91">
        <w:tc>
          <w:tcPr>
            <w:tcW w:w="2972" w:type="dxa"/>
          </w:tcPr>
          <w:p w14:paraId="3AA5FDFE" w14:textId="77777777" w:rsidR="005253D0" w:rsidRPr="001A5C00" w:rsidRDefault="005253D0" w:rsidP="00013228">
            <w:pPr>
              <w:spacing w:after="0" w:line="360" w:lineRule="auto"/>
            </w:pPr>
            <w:r w:rsidRPr="001A5C00">
              <w:t>Female</w:t>
            </w:r>
          </w:p>
        </w:tc>
        <w:tc>
          <w:tcPr>
            <w:tcW w:w="2410" w:type="dxa"/>
            <w:vAlign w:val="center"/>
          </w:tcPr>
          <w:p w14:paraId="0D0DCCBF" w14:textId="77777777" w:rsidR="005253D0" w:rsidRPr="001A5C00" w:rsidRDefault="005253D0" w:rsidP="00013228">
            <w:pPr>
              <w:spacing w:after="0" w:line="360" w:lineRule="auto"/>
            </w:pPr>
            <w:r w:rsidRPr="001A5C00">
              <w:rPr>
                <w:color w:val="000000"/>
              </w:rPr>
              <w:t>387 (53.9)</w:t>
            </w:r>
          </w:p>
        </w:tc>
        <w:tc>
          <w:tcPr>
            <w:tcW w:w="2835" w:type="dxa"/>
            <w:vAlign w:val="bottom"/>
          </w:tcPr>
          <w:p w14:paraId="65747C33" w14:textId="77777777" w:rsidR="005253D0" w:rsidRPr="001A5C00" w:rsidRDefault="005253D0" w:rsidP="00013228">
            <w:pPr>
              <w:spacing w:after="0" w:line="360" w:lineRule="auto"/>
            </w:pPr>
            <w:r w:rsidRPr="001A5C00">
              <w:rPr>
                <w:color w:val="000000"/>
              </w:rPr>
              <w:t>494 (65.2)</w:t>
            </w:r>
          </w:p>
        </w:tc>
        <w:tc>
          <w:tcPr>
            <w:tcW w:w="2693" w:type="dxa"/>
            <w:vAlign w:val="bottom"/>
          </w:tcPr>
          <w:p w14:paraId="40CD8EF0" w14:textId="77777777" w:rsidR="005253D0" w:rsidRPr="001A5C00" w:rsidRDefault="005253D0" w:rsidP="00013228">
            <w:pPr>
              <w:spacing w:after="0" w:line="360" w:lineRule="auto"/>
            </w:pPr>
            <w:r w:rsidRPr="001A5C00">
              <w:rPr>
                <w:color w:val="000000"/>
              </w:rPr>
              <w:t>881 (59.7)</w:t>
            </w:r>
          </w:p>
        </w:tc>
      </w:tr>
      <w:tr w:rsidR="005253D0" w14:paraId="1F19B4D9" w14:textId="77777777" w:rsidTr="00C00C91">
        <w:tc>
          <w:tcPr>
            <w:tcW w:w="2972" w:type="dxa"/>
          </w:tcPr>
          <w:p w14:paraId="4F46D202" w14:textId="77777777" w:rsidR="005253D0" w:rsidRPr="001A5C00" w:rsidRDefault="005253D0" w:rsidP="00013228">
            <w:pPr>
              <w:spacing w:after="0" w:line="360" w:lineRule="auto"/>
            </w:pPr>
            <w:r w:rsidRPr="001A5C00">
              <w:t>Male</w:t>
            </w:r>
          </w:p>
        </w:tc>
        <w:tc>
          <w:tcPr>
            <w:tcW w:w="2410" w:type="dxa"/>
            <w:vAlign w:val="center"/>
          </w:tcPr>
          <w:p w14:paraId="6AF37BCD" w14:textId="77777777" w:rsidR="005253D0" w:rsidRPr="001A5C00" w:rsidRDefault="005253D0" w:rsidP="00013228">
            <w:pPr>
              <w:spacing w:after="0" w:line="360" w:lineRule="auto"/>
            </w:pPr>
            <w:r w:rsidRPr="001A5C00">
              <w:rPr>
                <w:color w:val="000000"/>
              </w:rPr>
              <w:t>331 (46.1)</w:t>
            </w:r>
          </w:p>
        </w:tc>
        <w:tc>
          <w:tcPr>
            <w:tcW w:w="2835" w:type="dxa"/>
            <w:vAlign w:val="bottom"/>
          </w:tcPr>
          <w:p w14:paraId="19E168F4" w14:textId="77777777" w:rsidR="005253D0" w:rsidRPr="001A5C00" w:rsidRDefault="005253D0" w:rsidP="00013228">
            <w:pPr>
              <w:spacing w:after="0" w:line="360" w:lineRule="auto"/>
            </w:pPr>
            <w:r w:rsidRPr="001A5C00">
              <w:rPr>
                <w:color w:val="000000"/>
              </w:rPr>
              <w:t>264 (34.8)</w:t>
            </w:r>
          </w:p>
        </w:tc>
        <w:tc>
          <w:tcPr>
            <w:tcW w:w="2693" w:type="dxa"/>
            <w:vAlign w:val="bottom"/>
          </w:tcPr>
          <w:p w14:paraId="77840751" w14:textId="77777777" w:rsidR="005253D0" w:rsidRPr="001A5C00" w:rsidRDefault="005253D0" w:rsidP="00013228">
            <w:pPr>
              <w:spacing w:after="0" w:line="360" w:lineRule="auto"/>
            </w:pPr>
            <w:r w:rsidRPr="001A5C00">
              <w:rPr>
                <w:color w:val="000000"/>
              </w:rPr>
              <w:t>595 (40.3)</w:t>
            </w:r>
          </w:p>
        </w:tc>
      </w:tr>
      <w:tr w:rsidR="005253D0" w14:paraId="1D383C08" w14:textId="77777777" w:rsidTr="00C00C91">
        <w:tc>
          <w:tcPr>
            <w:tcW w:w="2972" w:type="dxa"/>
          </w:tcPr>
          <w:p w14:paraId="383BBD94" w14:textId="77777777" w:rsidR="005253D0" w:rsidRPr="001A5C00" w:rsidRDefault="005253D0" w:rsidP="00013228">
            <w:pPr>
              <w:spacing w:after="0" w:line="360" w:lineRule="auto"/>
              <w:rPr>
                <w:b/>
                <w:bCs/>
              </w:rPr>
            </w:pPr>
            <w:r w:rsidRPr="001A5C00">
              <w:rPr>
                <w:b/>
                <w:bCs/>
              </w:rPr>
              <w:lastRenderedPageBreak/>
              <w:t>Residence</w:t>
            </w:r>
          </w:p>
        </w:tc>
        <w:tc>
          <w:tcPr>
            <w:tcW w:w="2410" w:type="dxa"/>
          </w:tcPr>
          <w:p w14:paraId="66E49AF3" w14:textId="77777777" w:rsidR="005253D0" w:rsidRPr="001A5C00" w:rsidRDefault="005253D0" w:rsidP="00013228">
            <w:pPr>
              <w:spacing w:after="0" w:line="360" w:lineRule="auto"/>
            </w:pPr>
          </w:p>
        </w:tc>
        <w:tc>
          <w:tcPr>
            <w:tcW w:w="2835" w:type="dxa"/>
          </w:tcPr>
          <w:p w14:paraId="6B19415A" w14:textId="77777777" w:rsidR="005253D0" w:rsidRPr="001A5C00" w:rsidRDefault="005253D0" w:rsidP="00013228">
            <w:pPr>
              <w:spacing w:after="0" w:line="360" w:lineRule="auto"/>
            </w:pPr>
          </w:p>
        </w:tc>
        <w:tc>
          <w:tcPr>
            <w:tcW w:w="2693" w:type="dxa"/>
          </w:tcPr>
          <w:p w14:paraId="42ED1B2C" w14:textId="77777777" w:rsidR="005253D0" w:rsidRPr="001A5C00" w:rsidRDefault="005253D0" w:rsidP="00013228">
            <w:pPr>
              <w:spacing w:after="0" w:line="360" w:lineRule="auto"/>
            </w:pPr>
          </w:p>
        </w:tc>
      </w:tr>
      <w:tr w:rsidR="005253D0" w14:paraId="42E43255" w14:textId="77777777" w:rsidTr="00C00C91">
        <w:tc>
          <w:tcPr>
            <w:tcW w:w="2972" w:type="dxa"/>
          </w:tcPr>
          <w:p w14:paraId="1163B89B" w14:textId="77777777" w:rsidR="005253D0" w:rsidRPr="001A5C00" w:rsidRDefault="005253D0" w:rsidP="00013228">
            <w:pPr>
              <w:spacing w:after="0" w:line="360" w:lineRule="auto"/>
            </w:pPr>
            <w:r w:rsidRPr="001A5C00">
              <w:t>Rural</w:t>
            </w:r>
          </w:p>
        </w:tc>
        <w:tc>
          <w:tcPr>
            <w:tcW w:w="2410" w:type="dxa"/>
            <w:vAlign w:val="center"/>
          </w:tcPr>
          <w:p w14:paraId="39ADC08A" w14:textId="77777777" w:rsidR="005253D0" w:rsidRPr="001A5C00" w:rsidRDefault="005253D0" w:rsidP="00013228">
            <w:pPr>
              <w:spacing w:after="0" w:line="360" w:lineRule="auto"/>
            </w:pPr>
            <w:r w:rsidRPr="001A5C00">
              <w:rPr>
                <w:color w:val="000000"/>
              </w:rPr>
              <w:t>570 (79.4)</w:t>
            </w:r>
          </w:p>
        </w:tc>
        <w:tc>
          <w:tcPr>
            <w:tcW w:w="2835" w:type="dxa"/>
            <w:vAlign w:val="bottom"/>
          </w:tcPr>
          <w:p w14:paraId="59C04ABE" w14:textId="03AEB2DC" w:rsidR="005253D0" w:rsidRPr="001A5C00" w:rsidRDefault="005253D0" w:rsidP="00013228">
            <w:pPr>
              <w:spacing w:after="0" w:line="360" w:lineRule="auto"/>
            </w:pPr>
            <w:r w:rsidRPr="001A5C00">
              <w:rPr>
                <w:color w:val="000000"/>
              </w:rPr>
              <w:t>637 (84</w:t>
            </w:r>
            <w:r w:rsidR="00F93263">
              <w:rPr>
                <w:color w:val="000000"/>
              </w:rPr>
              <w:t>.0</w:t>
            </w:r>
            <w:r w:rsidRPr="001A5C00">
              <w:rPr>
                <w:color w:val="000000"/>
              </w:rPr>
              <w:t>)</w:t>
            </w:r>
          </w:p>
        </w:tc>
        <w:tc>
          <w:tcPr>
            <w:tcW w:w="2693" w:type="dxa"/>
            <w:vAlign w:val="bottom"/>
          </w:tcPr>
          <w:p w14:paraId="41004858" w14:textId="77777777" w:rsidR="005253D0" w:rsidRPr="001A5C00" w:rsidRDefault="005253D0" w:rsidP="00013228">
            <w:pPr>
              <w:spacing w:after="0" w:line="360" w:lineRule="auto"/>
            </w:pPr>
            <w:r w:rsidRPr="001A5C00">
              <w:rPr>
                <w:color w:val="000000"/>
              </w:rPr>
              <w:t>1207 (81.8)</w:t>
            </w:r>
          </w:p>
        </w:tc>
      </w:tr>
      <w:tr w:rsidR="005253D0" w14:paraId="43AFE9FD" w14:textId="77777777" w:rsidTr="00C00C91">
        <w:tc>
          <w:tcPr>
            <w:tcW w:w="2972" w:type="dxa"/>
          </w:tcPr>
          <w:p w14:paraId="476BC2F7" w14:textId="77777777" w:rsidR="005253D0" w:rsidRPr="001A5C00" w:rsidRDefault="005253D0" w:rsidP="00013228">
            <w:pPr>
              <w:spacing w:after="0" w:line="360" w:lineRule="auto"/>
            </w:pPr>
            <w:r w:rsidRPr="001A5C00">
              <w:t>Urban</w:t>
            </w:r>
          </w:p>
        </w:tc>
        <w:tc>
          <w:tcPr>
            <w:tcW w:w="2410" w:type="dxa"/>
            <w:vAlign w:val="center"/>
          </w:tcPr>
          <w:p w14:paraId="0C2360A4" w14:textId="77777777" w:rsidR="005253D0" w:rsidRPr="001A5C00" w:rsidRDefault="005253D0" w:rsidP="00013228">
            <w:pPr>
              <w:spacing w:after="0" w:line="360" w:lineRule="auto"/>
            </w:pPr>
            <w:r w:rsidRPr="001A5C00">
              <w:rPr>
                <w:color w:val="000000"/>
              </w:rPr>
              <w:t>148 (20.6)</w:t>
            </w:r>
          </w:p>
        </w:tc>
        <w:tc>
          <w:tcPr>
            <w:tcW w:w="2835" w:type="dxa"/>
            <w:vAlign w:val="bottom"/>
          </w:tcPr>
          <w:p w14:paraId="443F1E10" w14:textId="7046BD97" w:rsidR="005253D0" w:rsidRPr="001A5C00" w:rsidRDefault="005253D0" w:rsidP="00013228">
            <w:pPr>
              <w:spacing w:after="0" w:line="360" w:lineRule="auto"/>
            </w:pPr>
            <w:r w:rsidRPr="001A5C00">
              <w:rPr>
                <w:color w:val="000000"/>
              </w:rPr>
              <w:t>121 (16</w:t>
            </w:r>
            <w:r w:rsidR="00F93263">
              <w:rPr>
                <w:color w:val="000000"/>
              </w:rPr>
              <w:t>.0</w:t>
            </w:r>
            <w:r w:rsidRPr="001A5C00">
              <w:rPr>
                <w:color w:val="000000"/>
              </w:rPr>
              <w:t>)</w:t>
            </w:r>
          </w:p>
        </w:tc>
        <w:tc>
          <w:tcPr>
            <w:tcW w:w="2693" w:type="dxa"/>
            <w:vAlign w:val="bottom"/>
          </w:tcPr>
          <w:p w14:paraId="44712547" w14:textId="77777777" w:rsidR="005253D0" w:rsidRPr="001A5C00" w:rsidRDefault="005253D0" w:rsidP="00013228">
            <w:pPr>
              <w:spacing w:after="0" w:line="360" w:lineRule="auto"/>
            </w:pPr>
            <w:r w:rsidRPr="001A5C00">
              <w:rPr>
                <w:color w:val="000000"/>
              </w:rPr>
              <w:t>269 (18.2)</w:t>
            </w:r>
          </w:p>
        </w:tc>
      </w:tr>
      <w:tr w:rsidR="005253D0" w14:paraId="05D2A4C9" w14:textId="77777777" w:rsidTr="00C00C91">
        <w:tc>
          <w:tcPr>
            <w:tcW w:w="2972" w:type="dxa"/>
          </w:tcPr>
          <w:p w14:paraId="4EB0568B" w14:textId="77777777" w:rsidR="005253D0" w:rsidRPr="001A5C00" w:rsidRDefault="005253D0" w:rsidP="00013228">
            <w:pPr>
              <w:spacing w:after="0" w:line="360" w:lineRule="auto"/>
              <w:rPr>
                <w:b/>
                <w:bCs/>
              </w:rPr>
            </w:pPr>
            <w:r w:rsidRPr="001A5C00">
              <w:rPr>
                <w:b/>
                <w:bCs/>
              </w:rPr>
              <w:t>Marital status</w:t>
            </w:r>
          </w:p>
        </w:tc>
        <w:tc>
          <w:tcPr>
            <w:tcW w:w="2410" w:type="dxa"/>
          </w:tcPr>
          <w:p w14:paraId="5DF4DED9" w14:textId="77777777" w:rsidR="005253D0" w:rsidRPr="001A5C00" w:rsidRDefault="005253D0" w:rsidP="00013228">
            <w:pPr>
              <w:spacing w:after="0" w:line="360" w:lineRule="auto"/>
            </w:pPr>
          </w:p>
        </w:tc>
        <w:tc>
          <w:tcPr>
            <w:tcW w:w="2835" w:type="dxa"/>
          </w:tcPr>
          <w:p w14:paraId="16160832" w14:textId="77777777" w:rsidR="005253D0" w:rsidRPr="001A5C00" w:rsidRDefault="005253D0" w:rsidP="00013228">
            <w:pPr>
              <w:spacing w:after="0" w:line="360" w:lineRule="auto"/>
            </w:pPr>
          </w:p>
        </w:tc>
        <w:tc>
          <w:tcPr>
            <w:tcW w:w="2693" w:type="dxa"/>
          </w:tcPr>
          <w:p w14:paraId="66452613" w14:textId="77777777" w:rsidR="005253D0" w:rsidRPr="001A5C00" w:rsidRDefault="005253D0" w:rsidP="00013228">
            <w:pPr>
              <w:spacing w:after="0" w:line="360" w:lineRule="auto"/>
            </w:pPr>
          </w:p>
        </w:tc>
      </w:tr>
      <w:tr w:rsidR="005253D0" w14:paraId="7B9D36AE" w14:textId="77777777" w:rsidTr="00C00C91">
        <w:tc>
          <w:tcPr>
            <w:tcW w:w="2972" w:type="dxa"/>
          </w:tcPr>
          <w:p w14:paraId="7D086C7C" w14:textId="77777777" w:rsidR="005253D0" w:rsidRPr="001A5C00" w:rsidRDefault="005253D0" w:rsidP="00013228">
            <w:pPr>
              <w:spacing w:after="0" w:line="360" w:lineRule="auto"/>
            </w:pPr>
            <w:r w:rsidRPr="001A5C00">
              <w:t>Not in union</w:t>
            </w:r>
          </w:p>
        </w:tc>
        <w:tc>
          <w:tcPr>
            <w:tcW w:w="2410" w:type="dxa"/>
            <w:vAlign w:val="bottom"/>
          </w:tcPr>
          <w:p w14:paraId="4736DD76" w14:textId="77777777" w:rsidR="005253D0" w:rsidRPr="001A5C00" w:rsidRDefault="005253D0" w:rsidP="00013228">
            <w:pPr>
              <w:spacing w:after="0" w:line="360" w:lineRule="auto"/>
            </w:pPr>
            <w:r w:rsidRPr="001A5C00">
              <w:rPr>
                <w:color w:val="000000"/>
              </w:rPr>
              <w:t>284 (39.6)</w:t>
            </w:r>
          </w:p>
        </w:tc>
        <w:tc>
          <w:tcPr>
            <w:tcW w:w="2835" w:type="dxa"/>
            <w:vAlign w:val="bottom"/>
          </w:tcPr>
          <w:p w14:paraId="1EDAE0FE" w14:textId="77777777" w:rsidR="005253D0" w:rsidRPr="001A5C00" w:rsidRDefault="005253D0" w:rsidP="00013228">
            <w:pPr>
              <w:spacing w:after="0" w:line="360" w:lineRule="auto"/>
            </w:pPr>
            <w:r w:rsidRPr="001A5C00">
              <w:rPr>
                <w:color w:val="000000"/>
              </w:rPr>
              <w:t>310 (40.9)</w:t>
            </w:r>
          </w:p>
        </w:tc>
        <w:tc>
          <w:tcPr>
            <w:tcW w:w="2693" w:type="dxa"/>
            <w:vAlign w:val="bottom"/>
          </w:tcPr>
          <w:p w14:paraId="4DF6440B" w14:textId="77777777" w:rsidR="005253D0" w:rsidRPr="001A5C00" w:rsidRDefault="005253D0" w:rsidP="00013228">
            <w:pPr>
              <w:spacing w:after="0" w:line="360" w:lineRule="auto"/>
            </w:pPr>
            <w:r w:rsidRPr="001A5C00">
              <w:rPr>
                <w:color w:val="000000"/>
              </w:rPr>
              <w:t>594 (40.2)</w:t>
            </w:r>
          </w:p>
        </w:tc>
      </w:tr>
      <w:tr w:rsidR="005253D0" w14:paraId="10980892" w14:textId="77777777" w:rsidTr="00C00C91">
        <w:tc>
          <w:tcPr>
            <w:tcW w:w="2972" w:type="dxa"/>
          </w:tcPr>
          <w:p w14:paraId="5947A580" w14:textId="77777777" w:rsidR="005253D0" w:rsidRPr="001A5C00" w:rsidRDefault="005253D0" w:rsidP="00013228">
            <w:pPr>
              <w:spacing w:after="0" w:line="360" w:lineRule="auto"/>
            </w:pPr>
            <w:r w:rsidRPr="001A5C00">
              <w:t>In union</w:t>
            </w:r>
          </w:p>
        </w:tc>
        <w:tc>
          <w:tcPr>
            <w:tcW w:w="2410" w:type="dxa"/>
            <w:vAlign w:val="bottom"/>
          </w:tcPr>
          <w:p w14:paraId="2CA4F5BE" w14:textId="77777777" w:rsidR="005253D0" w:rsidRPr="001A5C00" w:rsidRDefault="005253D0" w:rsidP="00013228">
            <w:pPr>
              <w:spacing w:after="0" w:line="360" w:lineRule="auto"/>
            </w:pPr>
            <w:r w:rsidRPr="001A5C00">
              <w:rPr>
                <w:color w:val="000000"/>
              </w:rPr>
              <w:t>434 (60.4)</w:t>
            </w:r>
          </w:p>
        </w:tc>
        <w:tc>
          <w:tcPr>
            <w:tcW w:w="2835" w:type="dxa"/>
            <w:vAlign w:val="bottom"/>
          </w:tcPr>
          <w:p w14:paraId="4F74567C" w14:textId="77777777" w:rsidR="005253D0" w:rsidRPr="001A5C00" w:rsidRDefault="005253D0" w:rsidP="00013228">
            <w:pPr>
              <w:spacing w:after="0" w:line="360" w:lineRule="auto"/>
            </w:pPr>
            <w:r w:rsidRPr="001A5C00">
              <w:rPr>
                <w:color w:val="000000"/>
              </w:rPr>
              <w:t>448 (59.1)</w:t>
            </w:r>
          </w:p>
        </w:tc>
        <w:tc>
          <w:tcPr>
            <w:tcW w:w="2693" w:type="dxa"/>
            <w:vAlign w:val="bottom"/>
          </w:tcPr>
          <w:p w14:paraId="3D26B26E" w14:textId="77777777" w:rsidR="005253D0" w:rsidRPr="001A5C00" w:rsidRDefault="005253D0" w:rsidP="00013228">
            <w:pPr>
              <w:spacing w:after="0" w:line="360" w:lineRule="auto"/>
            </w:pPr>
            <w:r w:rsidRPr="001A5C00">
              <w:rPr>
                <w:color w:val="000000"/>
              </w:rPr>
              <w:t>882 (59.8)</w:t>
            </w:r>
          </w:p>
        </w:tc>
      </w:tr>
      <w:tr w:rsidR="005253D0" w14:paraId="5B00E5D8" w14:textId="77777777" w:rsidTr="00C00C91">
        <w:tc>
          <w:tcPr>
            <w:tcW w:w="2972" w:type="dxa"/>
          </w:tcPr>
          <w:p w14:paraId="338D7E04" w14:textId="77777777" w:rsidR="005253D0" w:rsidRPr="001A5C00" w:rsidRDefault="005253D0" w:rsidP="00013228">
            <w:pPr>
              <w:spacing w:after="0" w:line="360" w:lineRule="auto"/>
              <w:rPr>
                <w:b/>
                <w:bCs/>
              </w:rPr>
            </w:pPr>
            <w:r w:rsidRPr="001A5C00">
              <w:rPr>
                <w:b/>
                <w:bCs/>
              </w:rPr>
              <w:t>Comorbidities</w:t>
            </w:r>
          </w:p>
        </w:tc>
        <w:tc>
          <w:tcPr>
            <w:tcW w:w="2410" w:type="dxa"/>
          </w:tcPr>
          <w:p w14:paraId="5628230A" w14:textId="77777777" w:rsidR="005253D0" w:rsidRPr="001A5C00" w:rsidRDefault="005253D0" w:rsidP="00013228">
            <w:pPr>
              <w:spacing w:after="0" w:line="360" w:lineRule="auto"/>
            </w:pPr>
          </w:p>
        </w:tc>
        <w:tc>
          <w:tcPr>
            <w:tcW w:w="2835" w:type="dxa"/>
          </w:tcPr>
          <w:p w14:paraId="5CD50A54" w14:textId="77777777" w:rsidR="005253D0" w:rsidRPr="001A5C00" w:rsidRDefault="005253D0" w:rsidP="00013228">
            <w:pPr>
              <w:spacing w:after="0" w:line="360" w:lineRule="auto"/>
            </w:pPr>
          </w:p>
        </w:tc>
        <w:tc>
          <w:tcPr>
            <w:tcW w:w="2693" w:type="dxa"/>
          </w:tcPr>
          <w:p w14:paraId="73FA0E3B" w14:textId="77777777" w:rsidR="005253D0" w:rsidRPr="001A5C00" w:rsidRDefault="005253D0" w:rsidP="00013228">
            <w:pPr>
              <w:spacing w:after="0" w:line="360" w:lineRule="auto"/>
            </w:pPr>
          </w:p>
        </w:tc>
      </w:tr>
      <w:tr w:rsidR="005253D0" w14:paraId="509B5201" w14:textId="77777777" w:rsidTr="00C00C91">
        <w:tc>
          <w:tcPr>
            <w:tcW w:w="2972" w:type="dxa"/>
          </w:tcPr>
          <w:p w14:paraId="4C7E6569" w14:textId="77777777" w:rsidR="005253D0" w:rsidRPr="001A5C00" w:rsidRDefault="005253D0" w:rsidP="00013228">
            <w:pPr>
              <w:spacing w:after="0" w:line="360" w:lineRule="auto"/>
            </w:pPr>
            <w:r w:rsidRPr="001A5C00">
              <w:t>Yes</w:t>
            </w:r>
          </w:p>
        </w:tc>
        <w:tc>
          <w:tcPr>
            <w:tcW w:w="2410" w:type="dxa"/>
            <w:vAlign w:val="center"/>
          </w:tcPr>
          <w:p w14:paraId="28055419" w14:textId="77777777" w:rsidR="005253D0" w:rsidRPr="001A5C00" w:rsidRDefault="005253D0" w:rsidP="00013228">
            <w:pPr>
              <w:spacing w:after="0" w:line="360" w:lineRule="auto"/>
            </w:pPr>
            <w:r w:rsidRPr="001A5C00">
              <w:rPr>
                <w:color w:val="000000"/>
              </w:rPr>
              <w:t>211 (29.4)</w:t>
            </w:r>
          </w:p>
        </w:tc>
        <w:tc>
          <w:tcPr>
            <w:tcW w:w="2835" w:type="dxa"/>
            <w:vAlign w:val="bottom"/>
          </w:tcPr>
          <w:p w14:paraId="6F780C96" w14:textId="77777777" w:rsidR="005253D0" w:rsidRPr="001A5C00" w:rsidRDefault="005253D0" w:rsidP="00013228">
            <w:pPr>
              <w:spacing w:after="0" w:line="360" w:lineRule="auto"/>
            </w:pPr>
            <w:r w:rsidRPr="001A5C00">
              <w:rPr>
                <w:color w:val="000000"/>
              </w:rPr>
              <w:t>262 (34.6)</w:t>
            </w:r>
          </w:p>
        </w:tc>
        <w:tc>
          <w:tcPr>
            <w:tcW w:w="2693" w:type="dxa"/>
            <w:vAlign w:val="bottom"/>
          </w:tcPr>
          <w:p w14:paraId="6B87B799" w14:textId="24BD95FD" w:rsidR="005253D0" w:rsidRPr="001A5C00" w:rsidRDefault="005253D0" w:rsidP="00013228">
            <w:pPr>
              <w:spacing w:after="0" w:line="360" w:lineRule="auto"/>
            </w:pPr>
            <w:r w:rsidRPr="001A5C00">
              <w:rPr>
                <w:color w:val="000000"/>
              </w:rPr>
              <w:t>473 (32</w:t>
            </w:r>
            <w:r w:rsidR="00F93263">
              <w:rPr>
                <w:color w:val="000000"/>
              </w:rPr>
              <w:t>.0</w:t>
            </w:r>
            <w:r w:rsidRPr="001A5C00">
              <w:rPr>
                <w:color w:val="000000"/>
              </w:rPr>
              <w:t>)</w:t>
            </w:r>
          </w:p>
        </w:tc>
      </w:tr>
      <w:tr w:rsidR="005253D0" w14:paraId="498BCAAE" w14:textId="77777777" w:rsidTr="00C00C91">
        <w:tc>
          <w:tcPr>
            <w:tcW w:w="2972" w:type="dxa"/>
          </w:tcPr>
          <w:p w14:paraId="71A5E014" w14:textId="77777777" w:rsidR="005253D0" w:rsidRPr="001A5C00" w:rsidRDefault="005253D0" w:rsidP="00013228">
            <w:pPr>
              <w:spacing w:after="0" w:line="360" w:lineRule="auto"/>
            </w:pPr>
            <w:r w:rsidRPr="001A5C00">
              <w:t>No</w:t>
            </w:r>
          </w:p>
        </w:tc>
        <w:tc>
          <w:tcPr>
            <w:tcW w:w="2410" w:type="dxa"/>
            <w:vAlign w:val="center"/>
          </w:tcPr>
          <w:p w14:paraId="039258CE" w14:textId="77777777" w:rsidR="005253D0" w:rsidRPr="001A5C00" w:rsidRDefault="005253D0" w:rsidP="00013228">
            <w:pPr>
              <w:spacing w:after="0" w:line="360" w:lineRule="auto"/>
            </w:pPr>
            <w:r w:rsidRPr="001A5C00">
              <w:rPr>
                <w:color w:val="000000"/>
              </w:rPr>
              <w:t>507 (70.6)</w:t>
            </w:r>
          </w:p>
        </w:tc>
        <w:tc>
          <w:tcPr>
            <w:tcW w:w="2835" w:type="dxa"/>
            <w:vAlign w:val="bottom"/>
          </w:tcPr>
          <w:p w14:paraId="20657BED" w14:textId="77777777" w:rsidR="005253D0" w:rsidRPr="001A5C00" w:rsidRDefault="005253D0" w:rsidP="00013228">
            <w:pPr>
              <w:spacing w:after="0" w:line="360" w:lineRule="auto"/>
            </w:pPr>
            <w:r w:rsidRPr="001A5C00">
              <w:rPr>
                <w:color w:val="000000"/>
              </w:rPr>
              <w:t>496 (65.4)</w:t>
            </w:r>
          </w:p>
        </w:tc>
        <w:tc>
          <w:tcPr>
            <w:tcW w:w="2693" w:type="dxa"/>
            <w:vAlign w:val="bottom"/>
          </w:tcPr>
          <w:p w14:paraId="70500990" w14:textId="7E25A56A" w:rsidR="005253D0" w:rsidRPr="001A5C00" w:rsidRDefault="005253D0" w:rsidP="00013228">
            <w:pPr>
              <w:spacing w:after="0" w:line="360" w:lineRule="auto"/>
            </w:pPr>
            <w:r w:rsidRPr="001A5C00">
              <w:rPr>
                <w:color w:val="000000"/>
              </w:rPr>
              <w:t>1003 (68</w:t>
            </w:r>
            <w:r w:rsidR="00F93263">
              <w:rPr>
                <w:color w:val="000000"/>
              </w:rPr>
              <w:t>.0</w:t>
            </w:r>
            <w:r w:rsidRPr="001A5C00">
              <w:rPr>
                <w:color w:val="000000"/>
              </w:rPr>
              <w:t>)</w:t>
            </w:r>
          </w:p>
        </w:tc>
      </w:tr>
      <w:tr w:rsidR="005253D0" w14:paraId="0AD25C1B" w14:textId="77777777" w:rsidTr="00C00C91">
        <w:tc>
          <w:tcPr>
            <w:tcW w:w="2972" w:type="dxa"/>
          </w:tcPr>
          <w:p w14:paraId="12EB484F" w14:textId="77777777" w:rsidR="005253D0" w:rsidRPr="001A5C00" w:rsidRDefault="005253D0" w:rsidP="00013228">
            <w:pPr>
              <w:spacing w:after="0" w:line="360" w:lineRule="auto"/>
              <w:rPr>
                <w:b/>
                <w:bCs/>
              </w:rPr>
            </w:pPr>
            <w:r w:rsidRPr="001A5C00">
              <w:rPr>
                <w:b/>
                <w:bCs/>
              </w:rPr>
              <w:t>Hypertension</w:t>
            </w:r>
          </w:p>
        </w:tc>
        <w:tc>
          <w:tcPr>
            <w:tcW w:w="2410" w:type="dxa"/>
          </w:tcPr>
          <w:p w14:paraId="6741C308" w14:textId="77777777" w:rsidR="005253D0" w:rsidRPr="001A5C00" w:rsidRDefault="005253D0" w:rsidP="00013228">
            <w:pPr>
              <w:spacing w:after="0" w:line="360" w:lineRule="auto"/>
            </w:pPr>
          </w:p>
        </w:tc>
        <w:tc>
          <w:tcPr>
            <w:tcW w:w="2835" w:type="dxa"/>
          </w:tcPr>
          <w:p w14:paraId="60E3FCEB" w14:textId="77777777" w:rsidR="005253D0" w:rsidRPr="001A5C00" w:rsidRDefault="005253D0" w:rsidP="00013228">
            <w:pPr>
              <w:spacing w:after="0" w:line="360" w:lineRule="auto"/>
            </w:pPr>
          </w:p>
        </w:tc>
        <w:tc>
          <w:tcPr>
            <w:tcW w:w="2693" w:type="dxa"/>
          </w:tcPr>
          <w:p w14:paraId="256ABC9B" w14:textId="77777777" w:rsidR="005253D0" w:rsidRPr="001A5C00" w:rsidRDefault="005253D0" w:rsidP="00013228">
            <w:pPr>
              <w:spacing w:after="0" w:line="360" w:lineRule="auto"/>
            </w:pPr>
          </w:p>
        </w:tc>
      </w:tr>
      <w:tr w:rsidR="005253D0" w14:paraId="1AFCC33D" w14:textId="77777777" w:rsidTr="00C00C91">
        <w:tc>
          <w:tcPr>
            <w:tcW w:w="2972" w:type="dxa"/>
          </w:tcPr>
          <w:p w14:paraId="43242A76" w14:textId="77777777" w:rsidR="005253D0" w:rsidRPr="001A5C00" w:rsidRDefault="005253D0" w:rsidP="00013228">
            <w:pPr>
              <w:spacing w:after="0" w:line="360" w:lineRule="auto"/>
            </w:pPr>
            <w:r w:rsidRPr="001A5C00">
              <w:t>Yes</w:t>
            </w:r>
          </w:p>
        </w:tc>
        <w:tc>
          <w:tcPr>
            <w:tcW w:w="2410" w:type="dxa"/>
            <w:vAlign w:val="center"/>
          </w:tcPr>
          <w:p w14:paraId="5D7DC29D" w14:textId="77777777" w:rsidR="005253D0" w:rsidRPr="001A5C00" w:rsidRDefault="005253D0" w:rsidP="00013228">
            <w:pPr>
              <w:spacing w:after="0" w:line="360" w:lineRule="auto"/>
            </w:pPr>
            <w:r w:rsidRPr="001A5C00">
              <w:rPr>
                <w:color w:val="000000"/>
              </w:rPr>
              <w:t>189 (26.3)</w:t>
            </w:r>
          </w:p>
        </w:tc>
        <w:tc>
          <w:tcPr>
            <w:tcW w:w="2835" w:type="dxa"/>
            <w:vAlign w:val="bottom"/>
          </w:tcPr>
          <w:p w14:paraId="3C9FE165" w14:textId="77777777" w:rsidR="005253D0" w:rsidRPr="001A5C00" w:rsidRDefault="005253D0" w:rsidP="00013228">
            <w:pPr>
              <w:spacing w:after="0" w:line="360" w:lineRule="auto"/>
            </w:pPr>
            <w:r w:rsidRPr="001A5C00">
              <w:rPr>
                <w:color w:val="000000"/>
              </w:rPr>
              <w:t>251 (33.1)</w:t>
            </w:r>
          </w:p>
        </w:tc>
        <w:tc>
          <w:tcPr>
            <w:tcW w:w="2693" w:type="dxa"/>
            <w:vAlign w:val="bottom"/>
          </w:tcPr>
          <w:p w14:paraId="5C96A9CB" w14:textId="77777777" w:rsidR="005253D0" w:rsidRPr="001A5C00" w:rsidRDefault="005253D0" w:rsidP="00013228">
            <w:pPr>
              <w:spacing w:after="0" w:line="360" w:lineRule="auto"/>
            </w:pPr>
            <w:r w:rsidRPr="001A5C00">
              <w:rPr>
                <w:color w:val="000000"/>
              </w:rPr>
              <w:t>440 (29.8)</w:t>
            </w:r>
          </w:p>
        </w:tc>
      </w:tr>
      <w:tr w:rsidR="005253D0" w14:paraId="567BB9BE" w14:textId="77777777" w:rsidTr="00C00C91">
        <w:tc>
          <w:tcPr>
            <w:tcW w:w="2972" w:type="dxa"/>
          </w:tcPr>
          <w:p w14:paraId="6DDAC39D" w14:textId="77777777" w:rsidR="005253D0" w:rsidRPr="001A5C00" w:rsidRDefault="005253D0" w:rsidP="00013228">
            <w:pPr>
              <w:spacing w:after="0" w:line="360" w:lineRule="auto"/>
            </w:pPr>
            <w:r w:rsidRPr="001A5C00">
              <w:t>No</w:t>
            </w:r>
          </w:p>
        </w:tc>
        <w:tc>
          <w:tcPr>
            <w:tcW w:w="2410" w:type="dxa"/>
            <w:vAlign w:val="center"/>
          </w:tcPr>
          <w:p w14:paraId="7C8F50AC" w14:textId="77777777" w:rsidR="005253D0" w:rsidRPr="001A5C00" w:rsidRDefault="005253D0" w:rsidP="00013228">
            <w:pPr>
              <w:spacing w:after="0" w:line="360" w:lineRule="auto"/>
            </w:pPr>
            <w:r w:rsidRPr="001A5C00">
              <w:rPr>
                <w:color w:val="000000"/>
              </w:rPr>
              <w:t>529 (73.7)</w:t>
            </w:r>
          </w:p>
        </w:tc>
        <w:tc>
          <w:tcPr>
            <w:tcW w:w="2835" w:type="dxa"/>
            <w:vAlign w:val="bottom"/>
          </w:tcPr>
          <w:p w14:paraId="2116D364" w14:textId="77777777" w:rsidR="005253D0" w:rsidRPr="001A5C00" w:rsidRDefault="005253D0" w:rsidP="00013228">
            <w:pPr>
              <w:spacing w:after="0" w:line="360" w:lineRule="auto"/>
            </w:pPr>
            <w:r w:rsidRPr="001A5C00">
              <w:rPr>
                <w:color w:val="000000"/>
              </w:rPr>
              <w:t>507 (66.9)</w:t>
            </w:r>
          </w:p>
        </w:tc>
        <w:tc>
          <w:tcPr>
            <w:tcW w:w="2693" w:type="dxa"/>
            <w:vAlign w:val="bottom"/>
          </w:tcPr>
          <w:p w14:paraId="03B87561" w14:textId="77777777" w:rsidR="005253D0" w:rsidRPr="001A5C00" w:rsidRDefault="005253D0" w:rsidP="00013228">
            <w:pPr>
              <w:spacing w:after="0" w:line="360" w:lineRule="auto"/>
            </w:pPr>
            <w:r w:rsidRPr="001A5C00">
              <w:rPr>
                <w:color w:val="000000"/>
              </w:rPr>
              <w:t>1036 (70.2)</w:t>
            </w:r>
          </w:p>
        </w:tc>
      </w:tr>
      <w:tr w:rsidR="005253D0" w14:paraId="39732188" w14:textId="77777777" w:rsidTr="00C00C91">
        <w:tc>
          <w:tcPr>
            <w:tcW w:w="2972" w:type="dxa"/>
          </w:tcPr>
          <w:p w14:paraId="63918E01" w14:textId="77777777" w:rsidR="005253D0" w:rsidRPr="001A5C00" w:rsidRDefault="005253D0" w:rsidP="00013228">
            <w:pPr>
              <w:spacing w:after="0" w:line="360" w:lineRule="auto"/>
              <w:rPr>
                <w:b/>
                <w:bCs/>
              </w:rPr>
            </w:pPr>
            <w:r w:rsidRPr="001A5C00">
              <w:rPr>
                <w:b/>
                <w:bCs/>
              </w:rPr>
              <w:t>Diabetes mellitus</w:t>
            </w:r>
          </w:p>
        </w:tc>
        <w:tc>
          <w:tcPr>
            <w:tcW w:w="2410" w:type="dxa"/>
          </w:tcPr>
          <w:p w14:paraId="6201B05A" w14:textId="77777777" w:rsidR="005253D0" w:rsidRPr="001A5C00" w:rsidRDefault="005253D0" w:rsidP="00013228">
            <w:pPr>
              <w:spacing w:after="0" w:line="360" w:lineRule="auto"/>
            </w:pPr>
          </w:p>
        </w:tc>
        <w:tc>
          <w:tcPr>
            <w:tcW w:w="2835" w:type="dxa"/>
          </w:tcPr>
          <w:p w14:paraId="75D74D6D" w14:textId="77777777" w:rsidR="005253D0" w:rsidRPr="001A5C00" w:rsidRDefault="005253D0" w:rsidP="00013228">
            <w:pPr>
              <w:spacing w:after="0" w:line="360" w:lineRule="auto"/>
            </w:pPr>
          </w:p>
        </w:tc>
        <w:tc>
          <w:tcPr>
            <w:tcW w:w="2693" w:type="dxa"/>
          </w:tcPr>
          <w:p w14:paraId="5FC23B8B" w14:textId="77777777" w:rsidR="005253D0" w:rsidRPr="001A5C00" w:rsidRDefault="005253D0" w:rsidP="00013228">
            <w:pPr>
              <w:spacing w:after="0" w:line="360" w:lineRule="auto"/>
            </w:pPr>
          </w:p>
        </w:tc>
      </w:tr>
      <w:tr w:rsidR="005253D0" w14:paraId="334BE862" w14:textId="77777777" w:rsidTr="00C00C91">
        <w:tc>
          <w:tcPr>
            <w:tcW w:w="2972" w:type="dxa"/>
          </w:tcPr>
          <w:p w14:paraId="10DA36AD" w14:textId="77777777" w:rsidR="005253D0" w:rsidRPr="001A5C00" w:rsidRDefault="005253D0" w:rsidP="00013228">
            <w:pPr>
              <w:spacing w:after="0" w:line="360" w:lineRule="auto"/>
            </w:pPr>
            <w:r w:rsidRPr="001A5C00">
              <w:t>Yes</w:t>
            </w:r>
          </w:p>
        </w:tc>
        <w:tc>
          <w:tcPr>
            <w:tcW w:w="2410" w:type="dxa"/>
            <w:vAlign w:val="center"/>
          </w:tcPr>
          <w:p w14:paraId="1E703D47" w14:textId="77777777" w:rsidR="005253D0" w:rsidRPr="001A5C00" w:rsidRDefault="005253D0" w:rsidP="00013228">
            <w:pPr>
              <w:spacing w:after="0" w:line="360" w:lineRule="auto"/>
            </w:pPr>
            <w:r w:rsidRPr="001A5C00">
              <w:rPr>
                <w:color w:val="000000"/>
              </w:rPr>
              <w:t>39 (5.4)</w:t>
            </w:r>
          </w:p>
        </w:tc>
        <w:tc>
          <w:tcPr>
            <w:tcW w:w="2835" w:type="dxa"/>
            <w:vAlign w:val="bottom"/>
          </w:tcPr>
          <w:p w14:paraId="52EB89A2" w14:textId="2D27BA98" w:rsidR="005253D0" w:rsidRPr="001A5C00" w:rsidRDefault="005253D0" w:rsidP="00013228">
            <w:pPr>
              <w:spacing w:after="0" w:line="360" w:lineRule="auto"/>
            </w:pPr>
            <w:r w:rsidRPr="001A5C00">
              <w:rPr>
                <w:color w:val="000000"/>
              </w:rPr>
              <w:t>23 (3</w:t>
            </w:r>
            <w:r w:rsidR="00F93263">
              <w:rPr>
                <w:color w:val="000000"/>
              </w:rPr>
              <w:t>.0</w:t>
            </w:r>
            <w:r w:rsidRPr="001A5C00">
              <w:rPr>
                <w:color w:val="000000"/>
              </w:rPr>
              <w:t>)</w:t>
            </w:r>
          </w:p>
        </w:tc>
        <w:tc>
          <w:tcPr>
            <w:tcW w:w="2693" w:type="dxa"/>
            <w:vAlign w:val="bottom"/>
          </w:tcPr>
          <w:p w14:paraId="310BF893" w14:textId="77777777" w:rsidR="005253D0" w:rsidRPr="001A5C00" w:rsidRDefault="005253D0" w:rsidP="00013228">
            <w:pPr>
              <w:spacing w:after="0" w:line="360" w:lineRule="auto"/>
            </w:pPr>
            <w:r w:rsidRPr="001A5C00">
              <w:rPr>
                <w:color w:val="000000"/>
              </w:rPr>
              <w:t>62 (4.2)</w:t>
            </w:r>
          </w:p>
        </w:tc>
      </w:tr>
      <w:tr w:rsidR="005253D0" w14:paraId="2D70E5C1" w14:textId="77777777" w:rsidTr="00C00C91">
        <w:tc>
          <w:tcPr>
            <w:tcW w:w="2972" w:type="dxa"/>
          </w:tcPr>
          <w:p w14:paraId="021ECE4C" w14:textId="77777777" w:rsidR="005253D0" w:rsidRPr="001A5C00" w:rsidRDefault="005253D0" w:rsidP="00013228">
            <w:pPr>
              <w:spacing w:after="0" w:line="360" w:lineRule="auto"/>
            </w:pPr>
            <w:r w:rsidRPr="001A5C00">
              <w:t>No</w:t>
            </w:r>
          </w:p>
        </w:tc>
        <w:tc>
          <w:tcPr>
            <w:tcW w:w="2410" w:type="dxa"/>
            <w:vAlign w:val="center"/>
          </w:tcPr>
          <w:p w14:paraId="72DCF327" w14:textId="77777777" w:rsidR="005253D0" w:rsidRPr="001A5C00" w:rsidRDefault="005253D0" w:rsidP="00013228">
            <w:pPr>
              <w:spacing w:after="0" w:line="360" w:lineRule="auto"/>
            </w:pPr>
            <w:r w:rsidRPr="001A5C00">
              <w:rPr>
                <w:color w:val="000000"/>
              </w:rPr>
              <w:t>679 (94.6)</w:t>
            </w:r>
          </w:p>
        </w:tc>
        <w:tc>
          <w:tcPr>
            <w:tcW w:w="2835" w:type="dxa"/>
            <w:vAlign w:val="bottom"/>
          </w:tcPr>
          <w:p w14:paraId="21690C31" w14:textId="4FE5328F" w:rsidR="005253D0" w:rsidRPr="001A5C00" w:rsidRDefault="005253D0" w:rsidP="00013228">
            <w:pPr>
              <w:spacing w:after="0" w:line="360" w:lineRule="auto"/>
            </w:pPr>
            <w:r w:rsidRPr="001A5C00">
              <w:rPr>
                <w:color w:val="000000"/>
              </w:rPr>
              <w:t>735 (97</w:t>
            </w:r>
            <w:r w:rsidR="00F93263">
              <w:rPr>
                <w:color w:val="000000"/>
              </w:rPr>
              <w:t>.0</w:t>
            </w:r>
            <w:r w:rsidRPr="001A5C00">
              <w:rPr>
                <w:color w:val="000000"/>
              </w:rPr>
              <w:t>)</w:t>
            </w:r>
          </w:p>
        </w:tc>
        <w:tc>
          <w:tcPr>
            <w:tcW w:w="2693" w:type="dxa"/>
            <w:vAlign w:val="bottom"/>
          </w:tcPr>
          <w:p w14:paraId="5605894B" w14:textId="77777777" w:rsidR="005253D0" w:rsidRPr="001A5C00" w:rsidRDefault="005253D0" w:rsidP="00013228">
            <w:pPr>
              <w:spacing w:after="0" w:line="360" w:lineRule="auto"/>
            </w:pPr>
            <w:r w:rsidRPr="001A5C00">
              <w:rPr>
                <w:color w:val="000000"/>
              </w:rPr>
              <w:t>1414 (95.8)</w:t>
            </w:r>
          </w:p>
        </w:tc>
      </w:tr>
      <w:tr w:rsidR="005253D0" w14:paraId="78F3944D" w14:textId="77777777" w:rsidTr="00C00C91">
        <w:tc>
          <w:tcPr>
            <w:tcW w:w="2972" w:type="dxa"/>
          </w:tcPr>
          <w:p w14:paraId="5F2AD8FB" w14:textId="77777777" w:rsidR="005253D0" w:rsidRPr="001A5C00" w:rsidRDefault="005253D0" w:rsidP="00013228">
            <w:pPr>
              <w:spacing w:after="0" w:line="360" w:lineRule="auto"/>
              <w:rPr>
                <w:b/>
                <w:bCs/>
              </w:rPr>
            </w:pPr>
            <w:r w:rsidRPr="001A5C00">
              <w:rPr>
                <w:b/>
                <w:bCs/>
              </w:rPr>
              <w:t>Current ART regimen</w:t>
            </w:r>
          </w:p>
        </w:tc>
        <w:tc>
          <w:tcPr>
            <w:tcW w:w="2410" w:type="dxa"/>
          </w:tcPr>
          <w:p w14:paraId="09D2F40C" w14:textId="77777777" w:rsidR="005253D0" w:rsidRPr="001A5C00" w:rsidRDefault="005253D0" w:rsidP="00013228">
            <w:pPr>
              <w:spacing w:after="0" w:line="360" w:lineRule="auto"/>
            </w:pPr>
          </w:p>
        </w:tc>
        <w:tc>
          <w:tcPr>
            <w:tcW w:w="2835" w:type="dxa"/>
          </w:tcPr>
          <w:p w14:paraId="7CE9222F" w14:textId="77777777" w:rsidR="005253D0" w:rsidRPr="001A5C00" w:rsidRDefault="005253D0" w:rsidP="00013228">
            <w:pPr>
              <w:spacing w:after="0" w:line="360" w:lineRule="auto"/>
            </w:pPr>
          </w:p>
        </w:tc>
        <w:tc>
          <w:tcPr>
            <w:tcW w:w="2693" w:type="dxa"/>
          </w:tcPr>
          <w:p w14:paraId="16D15D43" w14:textId="77777777" w:rsidR="005253D0" w:rsidRPr="001A5C00" w:rsidRDefault="005253D0" w:rsidP="00013228">
            <w:pPr>
              <w:spacing w:after="0" w:line="360" w:lineRule="auto"/>
            </w:pPr>
          </w:p>
        </w:tc>
      </w:tr>
      <w:tr w:rsidR="005253D0" w14:paraId="4F5EEC0F" w14:textId="77777777" w:rsidTr="00C00C91">
        <w:tc>
          <w:tcPr>
            <w:tcW w:w="2972" w:type="dxa"/>
          </w:tcPr>
          <w:p w14:paraId="338D3A52" w14:textId="77777777" w:rsidR="005253D0" w:rsidRPr="001A5C00" w:rsidRDefault="005253D0" w:rsidP="00013228">
            <w:pPr>
              <w:spacing w:after="0" w:line="360" w:lineRule="auto"/>
            </w:pPr>
            <w:r w:rsidRPr="001A5C00">
              <w:t>Non-DTG-based</w:t>
            </w:r>
          </w:p>
        </w:tc>
        <w:tc>
          <w:tcPr>
            <w:tcW w:w="2410" w:type="dxa"/>
            <w:vAlign w:val="center"/>
          </w:tcPr>
          <w:p w14:paraId="4C032871" w14:textId="77777777" w:rsidR="005253D0" w:rsidRPr="001A5C00" w:rsidRDefault="005253D0" w:rsidP="00013228">
            <w:pPr>
              <w:spacing w:after="0" w:line="360" w:lineRule="auto"/>
            </w:pPr>
            <w:r w:rsidRPr="001A5C00">
              <w:rPr>
                <w:color w:val="000000"/>
              </w:rPr>
              <w:t>75 (10.4)</w:t>
            </w:r>
          </w:p>
        </w:tc>
        <w:tc>
          <w:tcPr>
            <w:tcW w:w="2835" w:type="dxa"/>
            <w:vAlign w:val="bottom"/>
          </w:tcPr>
          <w:p w14:paraId="303349EC" w14:textId="77777777" w:rsidR="005253D0" w:rsidRPr="001A5C00" w:rsidRDefault="005253D0" w:rsidP="00013228">
            <w:pPr>
              <w:spacing w:after="0" w:line="360" w:lineRule="auto"/>
            </w:pPr>
            <w:r w:rsidRPr="001A5C00">
              <w:rPr>
                <w:color w:val="000000"/>
              </w:rPr>
              <w:t>46 (6.1)</w:t>
            </w:r>
          </w:p>
        </w:tc>
        <w:tc>
          <w:tcPr>
            <w:tcW w:w="2693" w:type="dxa"/>
            <w:vAlign w:val="bottom"/>
          </w:tcPr>
          <w:p w14:paraId="3AA7B887" w14:textId="77777777" w:rsidR="005253D0" w:rsidRPr="001A5C00" w:rsidRDefault="005253D0" w:rsidP="00013228">
            <w:pPr>
              <w:spacing w:after="0" w:line="360" w:lineRule="auto"/>
            </w:pPr>
            <w:r w:rsidRPr="001A5C00">
              <w:rPr>
                <w:color w:val="000000"/>
              </w:rPr>
              <w:t>121 (8.2)</w:t>
            </w:r>
          </w:p>
        </w:tc>
      </w:tr>
      <w:tr w:rsidR="005253D0" w14:paraId="556A5A42" w14:textId="77777777" w:rsidTr="00C00C91">
        <w:tc>
          <w:tcPr>
            <w:tcW w:w="2972" w:type="dxa"/>
          </w:tcPr>
          <w:p w14:paraId="0792CD33" w14:textId="77777777" w:rsidR="005253D0" w:rsidRPr="001A5C00" w:rsidRDefault="005253D0" w:rsidP="00013228">
            <w:pPr>
              <w:spacing w:after="0" w:line="360" w:lineRule="auto"/>
            </w:pPr>
            <w:r w:rsidRPr="001A5C00">
              <w:t>DTG-based</w:t>
            </w:r>
          </w:p>
        </w:tc>
        <w:tc>
          <w:tcPr>
            <w:tcW w:w="2410" w:type="dxa"/>
            <w:vAlign w:val="center"/>
          </w:tcPr>
          <w:p w14:paraId="25D6D786" w14:textId="77777777" w:rsidR="005253D0" w:rsidRPr="001A5C00" w:rsidRDefault="005253D0" w:rsidP="00013228">
            <w:pPr>
              <w:spacing w:after="0" w:line="360" w:lineRule="auto"/>
            </w:pPr>
            <w:r w:rsidRPr="001A5C00">
              <w:rPr>
                <w:color w:val="000000"/>
              </w:rPr>
              <w:t>643 (89.6)</w:t>
            </w:r>
          </w:p>
        </w:tc>
        <w:tc>
          <w:tcPr>
            <w:tcW w:w="2835" w:type="dxa"/>
            <w:vAlign w:val="bottom"/>
          </w:tcPr>
          <w:p w14:paraId="3E16F9C9" w14:textId="77777777" w:rsidR="005253D0" w:rsidRPr="001A5C00" w:rsidRDefault="005253D0" w:rsidP="00013228">
            <w:pPr>
              <w:spacing w:after="0" w:line="360" w:lineRule="auto"/>
            </w:pPr>
            <w:r w:rsidRPr="001A5C00">
              <w:rPr>
                <w:color w:val="000000"/>
              </w:rPr>
              <w:t>712 (93.9)</w:t>
            </w:r>
          </w:p>
        </w:tc>
        <w:tc>
          <w:tcPr>
            <w:tcW w:w="2693" w:type="dxa"/>
            <w:vAlign w:val="bottom"/>
          </w:tcPr>
          <w:p w14:paraId="12796026" w14:textId="77777777" w:rsidR="005253D0" w:rsidRPr="001A5C00" w:rsidRDefault="005253D0" w:rsidP="00013228">
            <w:pPr>
              <w:spacing w:after="0" w:line="360" w:lineRule="auto"/>
            </w:pPr>
            <w:r w:rsidRPr="001A5C00">
              <w:rPr>
                <w:color w:val="000000"/>
              </w:rPr>
              <w:t>1355 (91.8)</w:t>
            </w:r>
          </w:p>
        </w:tc>
      </w:tr>
      <w:tr w:rsidR="005253D0" w14:paraId="78AE905A" w14:textId="77777777" w:rsidTr="00C00C91">
        <w:tc>
          <w:tcPr>
            <w:tcW w:w="2972" w:type="dxa"/>
          </w:tcPr>
          <w:p w14:paraId="6C15889D" w14:textId="77777777" w:rsidR="005253D0" w:rsidRPr="001A5C00" w:rsidRDefault="005253D0" w:rsidP="00013228">
            <w:pPr>
              <w:spacing w:after="0" w:line="360" w:lineRule="auto"/>
              <w:rPr>
                <w:b/>
                <w:bCs/>
              </w:rPr>
            </w:pPr>
            <w:r w:rsidRPr="001A5C00">
              <w:rPr>
                <w:b/>
                <w:bCs/>
              </w:rPr>
              <w:t>ART line</w:t>
            </w:r>
          </w:p>
        </w:tc>
        <w:tc>
          <w:tcPr>
            <w:tcW w:w="2410" w:type="dxa"/>
          </w:tcPr>
          <w:p w14:paraId="1126EBCB" w14:textId="77777777" w:rsidR="005253D0" w:rsidRPr="001A5C00" w:rsidRDefault="005253D0" w:rsidP="00013228">
            <w:pPr>
              <w:spacing w:after="0" w:line="360" w:lineRule="auto"/>
            </w:pPr>
          </w:p>
        </w:tc>
        <w:tc>
          <w:tcPr>
            <w:tcW w:w="2835" w:type="dxa"/>
          </w:tcPr>
          <w:p w14:paraId="1D308EDC" w14:textId="77777777" w:rsidR="005253D0" w:rsidRPr="001A5C00" w:rsidRDefault="005253D0" w:rsidP="00013228">
            <w:pPr>
              <w:spacing w:after="0" w:line="360" w:lineRule="auto"/>
            </w:pPr>
          </w:p>
        </w:tc>
        <w:tc>
          <w:tcPr>
            <w:tcW w:w="2693" w:type="dxa"/>
          </w:tcPr>
          <w:p w14:paraId="6AE545AB" w14:textId="77777777" w:rsidR="005253D0" w:rsidRPr="001A5C00" w:rsidRDefault="005253D0" w:rsidP="00013228">
            <w:pPr>
              <w:spacing w:after="0" w:line="360" w:lineRule="auto"/>
            </w:pPr>
          </w:p>
        </w:tc>
      </w:tr>
      <w:tr w:rsidR="005253D0" w14:paraId="14E8FB67" w14:textId="77777777" w:rsidTr="00C00C91">
        <w:tc>
          <w:tcPr>
            <w:tcW w:w="2972" w:type="dxa"/>
          </w:tcPr>
          <w:p w14:paraId="5BE4C7CD" w14:textId="77777777" w:rsidR="005253D0" w:rsidRPr="001A5C00" w:rsidRDefault="005253D0" w:rsidP="00013228">
            <w:pPr>
              <w:spacing w:after="0" w:line="360" w:lineRule="auto"/>
            </w:pPr>
            <w:r w:rsidRPr="001A5C00">
              <w:t>First line</w:t>
            </w:r>
          </w:p>
        </w:tc>
        <w:tc>
          <w:tcPr>
            <w:tcW w:w="2410" w:type="dxa"/>
            <w:vAlign w:val="center"/>
          </w:tcPr>
          <w:p w14:paraId="72D1EE18" w14:textId="77777777" w:rsidR="005253D0" w:rsidRPr="001A5C00" w:rsidRDefault="005253D0" w:rsidP="00013228">
            <w:pPr>
              <w:spacing w:after="0" w:line="360" w:lineRule="auto"/>
            </w:pPr>
            <w:r w:rsidRPr="001A5C00">
              <w:rPr>
                <w:color w:val="000000"/>
              </w:rPr>
              <w:t>642 (89.4)</w:t>
            </w:r>
          </w:p>
        </w:tc>
        <w:tc>
          <w:tcPr>
            <w:tcW w:w="2835" w:type="dxa"/>
            <w:vAlign w:val="bottom"/>
          </w:tcPr>
          <w:p w14:paraId="7AA7FAC3" w14:textId="77777777" w:rsidR="005253D0" w:rsidRPr="001A5C00" w:rsidRDefault="005253D0" w:rsidP="00013228">
            <w:pPr>
              <w:spacing w:after="0" w:line="360" w:lineRule="auto"/>
            </w:pPr>
            <w:r w:rsidRPr="001A5C00">
              <w:rPr>
                <w:color w:val="000000"/>
              </w:rPr>
              <w:t>705 (93.0)</w:t>
            </w:r>
          </w:p>
        </w:tc>
        <w:tc>
          <w:tcPr>
            <w:tcW w:w="2693" w:type="dxa"/>
            <w:vAlign w:val="bottom"/>
          </w:tcPr>
          <w:p w14:paraId="194C0859" w14:textId="77777777" w:rsidR="005253D0" w:rsidRPr="001A5C00" w:rsidRDefault="005253D0" w:rsidP="00013228">
            <w:pPr>
              <w:spacing w:after="0" w:line="360" w:lineRule="auto"/>
            </w:pPr>
            <w:r w:rsidRPr="001A5C00">
              <w:rPr>
                <w:color w:val="000000"/>
              </w:rPr>
              <w:t>1347 (91.3)</w:t>
            </w:r>
          </w:p>
        </w:tc>
      </w:tr>
      <w:tr w:rsidR="005253D0" w14:paraId="676B49AA" w14:textId="77777777" w:rsidTr="00C00C91">
        <w:tc>
          <w:tcPr>
            <w:tcW w:w="2972" w:type="dxa"/>
          </w:tcPr>
          <w:p w14:paraId="49015351" w14:textId="77777777" w:rsidR="005253D0" w:rsidRPr="001A5C00" w:rsidRDefault="005253D0" w:rsidP="00013228">
            <w:pPr>
              <w:spacing w:after="0" w:line="360" w:lineRule="auto"/>
            </w:pPr>
            <w:r w:rsidRPr="001A5C00">
              <w:t>Second/third line</w:t>
            </w:r>
          </w:p>
        </w:tc>
        <w:tc>
          <w:tcPr>
            <w:tcW w:w="2410" w:type="dxa"/>
            <w:vAlign w:val="center"/>
          </w:tcPr>
          <w:p w14:paraId="52E62D68" w14:textId="77777777" w:rsidR="005253D0" w:rsidRPr="001A5C00" w:rsidRDefault="005253D0" w:rsidP="00013228">
            <w:pPr>
              <w:spacing w:after="0" w:line="360" w:lineRule="auto"/>
            </w:pPr>
            <w:r w:rsidRPr="001A5C00">
              <w:rPr>
                <w:color w:val="000000"/>
              </w:rPr>
              <w:t>76 (10.6)</w:t>
            </w:r>
          </w:p>
        </w:tc>
        <w:tc>
          <w:tcPr>
            <w:tcW w:w="2835" w:type="dxa"/>
            <w:vAlign w:val="bottom"/>
          </w:tcPr>
          <w:p w14:paraId="6368C698" w14:textId="77777777" w:rsidR="005253D0" w:rsidRPr="001A5C00" w:rsidRDefault="005253D0" w:rsidP="00013228">
            <w:pPr>
              <w:spacing w:after="0" w:line="360" w:lineRule="auto"/>
            </w:pPr>
            <w:r w:rsidRPr="001A5C00">
              <w:rPr>
                <w:color w:val="000000"/>
              </w:rPr>
              <w:t>53 (7.0)</w:t>
            </w:r>
          </w:p>
        </w:tc>
        <w:tc>
          <w:tcPr>
            <w:tcW w:w="2693" w:type="dxa"/>
            <w:vAlign w:val="bottom"/>
          </w:tcPr>
          <w:p w14:paraId="4597B0ED" w14:textId="77777777" w:rsidR="005253D0" w:rsidRPr="001A5C00" w:rsidRDefault="005253D0" w:rsidP="00013228">
            <w:pPr>
              <w:spacing w:after="0" w:line="360" w:lineRule="auto"/>
            </w:pPr>
            <w:r w:rsidRPr="001A5C00">
              <w:rPr>
                <w:color w:val="000000"/>
              </w:rPr>
              <w:t>129 (8.7)</w:t>
            </w:r>
          </w:p>
        </w:tc>
      </w:tr>
      <w:tr w:rsidR="005253D0" w14:paraId="334A76AD" w14:textId="77777777" w:rsidTr="00C00C91">
        <w:tc>
          <w:tcPr>
            <w:tcW w:w="2972" w:type="dxa"/>
          </w:tcPr>
          <w:p w14:paraId="19F5E93C" w14:textId="77777777" w:rsidR="005253D0" w:rsidRPr="001A5C00" w:rsidRDefault="005253D0" w:rsidP="00013228">
            <w:pPr>
              <w:spacing w:after="0" w:line="360" w:lineRule="auto"/>
              <w:rPr>
                <w:b/>
                <w:bCs/>
              </w:rPr>
            </w:pPr>
            <w:r w:rsidRPr="001A5C00">
              <w:rPr>
                <w:b/>
                <w:bCs/>
              </w:rPr>
              <w:t>Duration on ART</w:t>
            </w:r>
          </w:p>
        </w:tc>
        <w:tc>
          <w:tcPr>
            <w:tcW w:w="2410" w:type="dxa"/>
          </w:tcPr>
          <w:p w14:paraId="0A015A8C" w14:textId="77777777" w:rsidR="005253D0" w:rsidRPr="001A5C00" w:rsidRDefault="005253D0" w:rsidP="00013228">
            <w:pPr>
              <w:spacing w:after="0" w:line="360" w:lineRule="auto"/>
            </w:pPr>
          </w:p>
        </w:tc>
        <w:tc>
          <w:tcPr>
            <w:tcW w:w="2835" w:type="dxa"/>
          </w:tcPr>
          <w:p w14:paraId="70FB65BA" w14:textId="77777777" w:rsidR="005253D0" w:rsidRPr="001A5C00" w:rsidRDefault="005253D0" w:rsidP="00013228">
            <w:pPr>
              <w:spacing w:after="0" w:line="360" w:lineRule="auto"/>
            </w:pPr>
          </w:p>
        </w:tc>
        <w:tc>
          <w:tcPr>
            <w:tcW w:w="2693" w:type="dxa"/>
          </w:tcPr>
          <w:p w14:paraId="777A8B99" w14:textId="77777777" w:rsidR="005253D0" w:rsidRPr="001A5C00" w:rsidRDefault="005253D0" w:rsidP="00013228">
            <w:pPr>
              <w:spacing w:after="0" w:line="360" w:lineRule="auto"/>
            </w:pPr>
          </w:p>
        </w:tc>
      </w:tr>
      <w:tr w:rsidR="005253D0" w14:paraId="561FA99B" w14:textId="77777777" w:rsidTr="00C00C91">
        <w:tc>
          <w:tcPr>
            <w:tcW w:w="2972" w:type="dxa"/>
          </w:tcPr>
          <w:p w14:paraId="4AB79BB2" w14:textId="77777777" w:rsidR="005253D0" w:rsidRPr="001A5C00" w:rsidRDefault="005253D0" w:rsidP="00013228">
            <w:pPr>
              <w:spacing w:after="0" w:line="360" w:lineRule="auto"/>
            </w:pPr>
            <w:r w:rsidRPr="001A5C00">
              <w:t>&lt;10 years</w:t>
            </w:r>
          </w:p>
        </w:tc>
        <w:tc>
          <w:tcPr>
            <w:tcW w:w="2410" w:type="dxa"/>
            <w:vAlign w:val="center"/>
          </w:tcPr>
          <w:p w14:paraId="00DCD522" w14:textId="77777777" w:rsidR="005253D0" w:rsidRPr="001A5C00" w:rsidRDefault="005253D0" w:rsidP="00013228">
            <w:pPr>
              <w:spacing w:after="0" w:line="360" w:lineRule="auto"/>
            </w:pPr>
            <w:r w:rsidRPr="001A5C00">
              <w:rPr>
                <w:color w:val="000000"/>
              </w:rPr>
              <w:t>123 (17.1)</w:t>
            </w:r>
          </w:p>
        </w:tc>
        <w:tc>
          <w:tcPr>
            <w:tcW w:w="2835" w:type="dxa"/>
            <w:vAlign w:val="bottom"/>
          </w:tcPr>
          <w:p w14:paraId="32E9282F" w14:textId="77777777" w:rsidR="005253D0" w:rsidRPr="001A5C00" w:rsidRDefault="005253D0" w:rsidP="00013228">
            <w:pPr>
              <w:spacing w:after="0" w:line="360" w:lineRule="auto"/>
            </w:pPr>
            <w:r w:rsidRPr="001A5C00">
              <w:rPr>
                <w:color w:val="000000"/>
              </w:rPr>
              <w:t>54 (7.1)</w:t>
            </w:r>
          </w:p>
        </w:tc>
        <w:tc>
          <w:tcPr>
            <w:tcW w:w="2693" w:type="dxa"/>
            <w:vAlign w:val="bottom"/>
          </w:tcPr>
          <w:p w14:paraId="35B75AB5" w14:textId="4E266B9D" w:rsidR="005253D0" w:rsidRPr="001A5C00" w:rsidRDefault="005253D0" w:rsidP="00013228">
            <w:pPr>
              <w:spacing w:after="0" w:line="360" w:lineRule="auto"/>
            </w:pPr>
            <w:r w:rsidRPr="001A5C00">
              <w:rPr>
                <w:color w:val="000000"/>
              </w:rPr>
              <w:t>177 (12</w:t>
            </w:r>
            <w:r w:rsidR="00F93263">
              <w:rPr>
                <w:color w:val="000000"/>
              </w:rPr>
              <w:t>.0</w:t>
            </w:r>
            <w:r w:rsidRPr="001A5C00">
              <w:rPr>
                <w:color w:val="000000"/>
              </w:rPr>
              <w:t>)</w:t>
            </w:r>
          </w:p>
        </w:tc>
      </w:tr>
      <w:tr w:rsidR="005253D0" w14:paraId="18BBEF77" w14:textId="77777777" w:rsidTr="00C00C91">
        <w:tc>
          <w:tcPr>
            <w:tcW w:w="2972" w:type="dxa"/>
          </w:tcPr>
          <w:p w14:paraId="17BA8B5C" w14:textId="77777777" w:rsidR="005253D0" w:rsidRPr="001A5C00" w:rsidRDefault="005253D0" w:rsidP="00013228">
            <w:pPr>
              <w:spacing w:after="0" w:line="360" w:lineRule="auto"/>
            </w:pPr>
            <w:r w:rsidRPr="001A5C00">
              <w:t>10–19 years</w:t>
            </w:r>
          </w:p>
        </w:tc>
        <w:tc>
          <w:tcPr>
            <w:tcW w:w="2410" w:type="dxa"/>
            <w:vAlign w:val="center"/>
          </w:tcPr>
          <w:p w14:paraId="6A80F90C" w14:textId="69FF7ADE" w:rsidR="005253D0" w:rsidRPr="001A5C00" w:rsidRDefault="005253D0" w:rsidP="00013228">
            <w:pPr>
              <w:spacing w:after="0" w:line="360" w:lineRule="auto"/>
            </w:pPr>
            <w:r w:rsidRPr="001A5C00">
              <w:rPr>
                <w:color w:val="000000"/>
              </w:rPr>
              <w:t>467 (65</w:t>
            </w:r>
            <w:r w:rsidR="00F93263">
              <w:rPr>
                <w:color w:val="000000"/>
              </w:rPr>
              <w:t>.0</w:t>
            </w:r>
            <w:r w:rsidRPr="001A5C00">
              <w:rPr>
                <w:color w:val="000000"/>
              </w:rPr>
              <w:t>)</w:t>
            </w:r>
          </w:p>
        </w:tc>
        <w:tc>
          <w:tcPr>
            <w:tcW w:w="2835" w:type="dxa"/>
            <w:vAlign w:val="bottom"/>
          </w:tcPr>
          <w:p w14:paraId="70DF3D23" w14:textId="77777777" w:rsidR="005253D0" w:rsidRPr="001A5C00" w:rsidRDefault="005253D0" w:rsidP="00013228">
            <w:pPr>
              <w:spacing w:after="0" w:line="360" w:lineRule="auto"/>
            </w:pPr>
            <w:r w:rsidRPr="001A5C00">
              <w:rPr>
                <w:color w:val="000000"/>
              </w:rPr>
              <w:t>537 (70.8)</w:t>
            </w:r>
          </w:p>
        </w:tc>
        <w:tc>
          <w:tcPr>
            <w:tcW w:w="2693" w:type="dxa"/>
            <w:vAlign w:val="bottom"/>
          </w:tcPr>
          <w:p w14:paraId="3F396A9D" w14:textId="319E0A55" w:rsidR="005253D0" w:rsidRPr="001A5C00" w:rsidRDefault="005253D0" w:rsidP="00013228">
            <w:pPr>
              <w:spacing w:after="0" w:line="360" w:lineRule="auto"/>
            </w:pPr>
            <w:r w:rsidRPr="001A5C00">
              <w:rPr>
                <w:color w:val="000000"/>
              </w:rPr>
              <w:t>1004 (68</w:t>
            </w:r>
            <w:r w:rsidR="00F93263">
              <w:rPr>
                <w:color w:val="000000"/>
              </w:rPr>
              <w:t>.0</w:t>
            </w:r>
            <w:r w:rsidRPr="001A5C00">
              <w:rPr>
                <w:color w:val="000000"/>
              </w:rPr>
              <w:t>)</w:t>
            </w:r>
          </w:p>
        </w:tc>
      </w:tr>
      <w:tr w:rsidR="005253D0" w14:paraId="438EB06C" w14:textId="77777777" w:rsidTr="00C00C91">
        <w:tc>
          <w:tcPr>
            <w:tcW w:w="2972" w:type="dxa"/>
          </w:tcPr>
          <w:p w14:paraId="7CDE6751" w14:textId="77777777" w:rsidR="005253D0" w:rsidRPr="001A5C00" w:rsidRDefault="005253D0" w:rsidP="00013228">
            <w:pPr>
              <w:spacing w:after="0" w:line="360" w:lineRule="auto"/>
            </w:pPr>
            <w:r w:rsidRPr="001A5C00">
              <w:t>≥20 years</w:t>
            </w:r>
          </w:p>
        </w:tc>
        <w:tc>
          <w:tcPr>
            <w:tcW w:w="2410" w:type="dxa"/>
            <w:vAlign w:val="center"/>
          </w:tcPr>
          <w:p w14:paraId="7B2E8C61" w14:textId="77777777" w:rsidR="005253D0" w:rsidRPr="001A5C00" w:rsidRDefault="005253D0" w:rsidP="00013228">
            <w:pPr>
              <w:spacing w:after="0" w:line="360" w:lineRule="auto"/>
            </w:pPr>
            <w:r w:rsidRPr="001A5C00">
              <w:rPr>
                <w:color w:val="000000"/>
              </w:rPr>
              <w:t>128 (17.8)</w:t>
            </w:r>
          </w:p>
        </w:tc>
        <w:tc>
          <w:tcPr>
            <w:tcW w:w="2835" w:type="dxa"/>
            <w:vAlign w:val="bottom"/>
          </w:tcPr>
          <w:p w14:paraId="43CC4C1D" w14:textId="54CE8371" w:rsidR="005253D0" w:rsidRPr="001A5C00" w:rsidRDefault="005253D0" w:rsidP="00013228">
            <w:pPr>
              <w:spacing w:after="0" w:line="360" w:lineRule="auto"/>
            </w:pPr>
            <w:r w:rsidRPr="001A5C00">
              <w:rPr>
                <w:color w:val="000000"/>
              </w:rPr>
              <w:t>167 (22</w:t>
            </w:r>
            <w:r w:rsidR="00F93263">
              <w:rPr>
                <w:color w:val="000000"/>
              </w:rPr>
              <w:t>.0</w:t>
            </w:r>
            <w:r w:rsidRPr="001A5C00">
              <w:rPr>
                <w:color w:val="000000"/>
              </w:rPr>
              <w:t>)</w:t>
            </w:r>
          </w:p>
        </w:tc>
        <w:tc>
          <w:tcPr>
            <w:tcW w:w="2693" w:type="dxa"/>
            <w:vAlign w:val="bottom"/>
          </w:tcPr>
          <w:p w14:paraId="0F90DD83" w14:textId="2C66CA2A" w:rsidR="005253D0" w:rsidRPr="001A5C00" w:rsidRDefault="005253D0" w:rsidP="00013228">
            <w:pPr>
              <w:spacing w:after="0" w:line="360" w:lineRule="auto"/>
            </w:pPr>
            <w:r w:rsidRPr="001A5C00">
              <w:rPr>
                <w:color w:val="000000"/>
              </w:rPr>
              <w:t>295 (20</w:t>
            </w:r>
            <w:r w:rsidR="00F93263">
              <w:rPr>
                <w:color w:val="000000"/>
              </w:rPr>
              <w:t>.0</w:t>
            </w:r>
            <w:r w:rsidRPr="001A5C00">
              <w:rPr>
                <w:color w:val="000000"/>
              </w:rPr>
              <w:t>)</w:t>
            </w:r>
          </w:p>
        </w:tc>
      </w:tr>
      <w:tr w:rsidR="005253D0" w14:paraId="2EE7AEB1" w14:textId="77777777" w:rsidTr="00C00C91">
        <w:tc>
          <w:tcPr>
            <w:tcW w:w="2972" w:type="dxa"/>
          </w:tcPr>
          <w:p w14:paraId="54130429" w14:textId="77777777" w:rsidR="005253D0" w:rsidRPr="001A5C00" w:rsidRDefault="005253D0" w:rsidP="00013228">
            <w:pPr>
              <w:spacing w:after="0" w:line="360" w:lineRule="auto"/>
              <w:rPr>
                <w:b/>
                <w:bCs/>
              </w:rPr>
            </w:pPr>
            <w:r w:rsidRPr="001A5C00">
              <w:rPr>
                <w:b/>
                <w:bCs/>
              </w:rPr>
              <w:t>ART adherence</w:t>
            </w:r>
          </w:p>
        </w:tc>
        <w:tc>
          <w:tcPr>
            <w:tcW w:w="2410" w:type="dxa"/>
          </w:tcPr>
          <w:p w14:paraId="78938C6E" w14:textId="77777777" w:rsidR="005253D0" w:rsidRPr="001A5C00" w:rsidRDefault="005253D0" w:rsidP="00013228">
            <w:pPr>
              <w:spacing w:after="0" w:line="360" w:lineRule="auto"/>
            </w:pPr>
          </w:p>
        </w:tc>
        <w:tc>
          <w:tcPr>
            <w:tcW w:w="2835" w:type="dxa"/>
          </w:tcPr>
          <w:p w14:paraId="4F7F5B9C" w14:textId="77777777" w:rsidR="005253D0" w:rsidRPr="001A5C00" w:rsidRDefault="005253D0" w:rsidP="00013228">
            <w:pPr>
              <w:spacing w:after="0" w:line="360" w:lineRule="auto"/>
            </w:pPr>
          </w:p>
        </w:tc>
        <w:tc>
          <w:tcPr>
            <w:tcW w:w="2693" w:type="dxa"/>
          </w:tcPr>
          <w:p w14:paraId="63EA4F0E" w14:textId="77777777" w:rsidR="005253D0" w:rsidRPr="001A5C00" w:rsidRDefault="005253D0" w:rsidP="00013228">
            <w:pPr>
              <w:spacing w:after="0" w:line="360" w:lineRule="auto"/>
            </w:pPr>
          </w:p>
        </w:tc>
      </w:tr>
      <w:tr w:rsidR="005253D0" w14:paraId="727D4878" w14:textId="77777777" w:rsidTr="00C00C91">
        <w:tc>
          <w:tcPr>
            <w:tcW w:w="2972" w:type="dxa"/>
          </w:tcPr>
          <w:p w14:paraId="092597A4" w14:textId="77777777" w:rsidR="005253D0" w:rsidRPr="001A5C00" w:rsidRDefault="005253D0" w:rsidP="00013228">
            <w:pPr>
              <w:spacing w:after="0" w:line="360" w:lineRule="auto"/>
            </w:pPr>
            <w:r w:rsidRPr="001A5C00">
              <w:t>Good adherence</w:t>
            </w:r>
          </w:p>
        </w:tc>
        <w:tc>
          <w:tcPr>
            <w:tcW w:w="2410" w:type="dxa"/>
            <w:vAlign w:val="center"/>
          </w:tcPr>
          <w:p w14:paraId="0237322B" w14:textId="77777777" w:rsidR="005253D0" w:rsidRPr="001A5C00" w:rsidRDefault="005253D0" w:rsidP="00013228">
            <w:pPr>
              <w:spacing w:after="0" w:line="360" w:lineRule="auto"/>
            </w:pPr>
            <w:r w:rsidRPr="001A5C00">
              <w:rPr>
                <w:color w:val="000000"/>
              </w:rPr>
              <w:t>699 (97.4)</w:t>
            </w:r>
          </w:p>
        </w:tc>
        <w:tc>
          <w:tcPr>
            <w:tcW w:w="2835" w:type="dxa"/>
            <w:vAlign w:val="bottom"/>
          </w:tcPr>
          <w:p w14:paraId="1A8C48F5" w14:textId="77777777" w:rsidR="005253D0" w:rsidRPr="001A5C00" w:rsidRDefault="005253D0" w:rsidP="00013228">
            <w:pPr>
              <w:spacing w:after="0" w:line="360" w:lineRule="auto"/>
            </w:pPr>
            <w:r w:rsidRPr="001A5C00">
              <w:rPr>
                <w:color w:val="000000"/>
              </w:rPr>
              <w:t>724 (95.5)</w:t>
            </w:r>
          </w:p>
        </w:tc>
        <w:tc>
          <w:tcPr>
            <w:tcW w:w="2693" w:type="dxa"/>
            <w:vAlign w:val="bottom"/>
          </w:tcPr>
          <w:p w14:paraId="12D78E5D" w14:textId="77777777" w:rsidR="005253D0" w:rsidRPr="001A5C00" w:rsidRDefault="005253D0" w:rsidP="00013228">
            <w:pPr>
              <w:spacing w:after="0" w:line="360" w:lineRule="auto"/>
            </w:pPr>
            <w:r w:rsidRPr="001A5C00">
              <w:rPr>
                <w:color w:val="000000"/>
              </w:rPr>
              <w:t>1423 (96.4)</w:t>
            </w:r>
          </w:p>
        </w:tc>
      </w:tr>
      <w:tr w:rsidR="005253D0" w14:paraId="2C448A3E" w14:textId="77777777" w:rsidTr="00C00C91">
        <w:tc>
          <w:tcPr>
            <w:tcW w:w="2972" w:type="dxa"/>
          </w:tcPr>
          <w:p w14:paraId="4B5216C2" w14:textId="77777777" w:rsidR="005253D0" w:rsidRPr="001A5C00" w:rsidRDefault="005253D0" w:rsidP="00013228">
            <w:pPr>
              <w:spacing w:after="0" w:line="360" w:lineRule="auto"/>
            </w:pPr>
            <w:r w:rsidRPr="001A5C00">
              <w:t>Fair/poor adherence</w:t>
            </w:r>
          </w:p>
        </w:tc>
        <w:tc>
          <w:tcPr>
            <w:tcW w:w="2410" w:type="dxa"/>
            <w:vAlign w:val="center"/>
          </w:tcPr>
          <w:p w14:paraId="273FF15C" w14:textId="77777777" w:rsidR="005253D0" w:rsidRPr="001A5C00" w:rsidRDefault="005253D0" w:rsidP="00013228">
            <w:pPr>
              <w:spacing w:after="0" w:line="360" w:lineRule="auto"/>
            </w:pPr>
            <w:r w:rsidRPr="001A5C00">
              <w:rPr>
                <w:color w:val="000000"/>
              </w:rPr>
              <w:t>19 (2.6)</w:t>
            </w:r>
          </w:p>
        </w:tc>
        <w:tc>
          <w:tcPr>
            <w:tcW w:w="2835" w:type="dxa"/>
            <w:vAlign w:val="bottom"/>
          </w:tcPr>
          <w:p w14:paraId="5B1B2AF1" w14:textId="77777777" w:rsidR="005253D0" w:rsidRPr="001A5C00" w:rsidRDefault="005253D0" w:rsidP="00013228">
            <w:pPr>
              <w:spacing w:after="0" w:line="360" w:lineRule="auto"/>
            </w:pPr>
            <w:r w:rsidRPr="001A5C00">
              <w:rPr>
                <w:color w:val="000000"/>
              </w:rPr>
              <w:t>34 (4.5)</w:t>
            </w:r>
          </w:p>
        </w:tc>
        <w:tc>
          <w:tcPr>
            <w:tcW w:w="2693" w:type="dxa"/>
            <w:vAlign w:val="bottom"/>
          </w:tcPr>
          <w:p w14:paraId="3C4B3532" w14:textId="77777777" w:rsidR="005253D0" w:rsidRPr="001A5C00" w:rsidRDefault="005253D0" w:rsidP="00013228">
            <w:pPr>
              <w:spacing w:after="0" w:line="360" w:lineRule="auto"/>
            </w:pPr>
            <w:r w:rsidRPr="001A5C00">
              <w:rPr>
                <w:color w:val="000000"/>
              </w:rPr>
              <w:t>53 (3.6)</w:t>
            </w:r>
          </w:p>
        </w:tc>
      </w:tr>
      <w:tr w:rsidR="005253D0" w14:paraId="4236DA5D" w14:textId="77777777" w:rsidTr="00C00C91">
        <w:tc>
          <w:tcPr>
            <w:tcW w:w="2972" w:type="dxa"/>
          </w:tcPr>
          <w:p w14:paraId="5C784683" w14:textId="77777777" w:rsidR="005253D0" w:rsidRPr="001A5C00" w:rsidRDefault="005253D0" w:rsidP="00013228">
            <w:pPr>
              <w:spacing w:after="0" w:line="360" w:lineRule="auto"/>
              <w:rPr>
                <w:b/>
                <w:bCs/>
              </w:rPr>
            </w:pPr>
            <w:r w:rsidRPr="001A5C00">
              <w:rPr>
                <w:b/>
                <w:bCs/>
              </w:rPr>
              <w:t>Polypharmacy</w:t>
            </w:r>
          </w:p>
        </w:tc>
        <w:tc>
          <w:tcPr>
            <w:tcW w:w="2410" w:type="dxa"/>
          </w:tcPr>
          <w:p w14:paraId="0D35EF34" w14:textId="77777777" w:rsidR="005253D0" w:rsidRPr="001A5C00" w:rsidRDefault="005253D0" w:rsidP="00013228">
            <w:pPr>
              <w:spacing w:after="0" w:line="360" w:lineRule="auto"/>
            </w:pPr>
          </w:p>
        </w:tc>
        <w:tc>
          <w:tcPr>
            <w:tcW w:w="2835" w:type="dxa"/>
          </w:tcPr>
          <w:p w14:paraId="692648AC" w14:textId="77777777" w:rsidR="005253D0" w:rsidRPr="001A5C00" w:rsidRDefault="005253D0" w:rsidP="00013228">
            <w:pPr>
              <w:spacing w:after="0" w:line="360" w:lineRule="auto"/>
            </w:pPr>
          </w:p>
        </w:tc>
        <w:tc>
          <w:tcPr>
            <w:tcW w:w="2693" w:type="dxa"/>
          </w:tcPr>
          <w:p w14:paraId="7CBEE3D2" w14:textId="77777777" w:rsidR="005253D0" w:rsidRPr="001A5C00" w:rsidRDefault="005253D0" w:rsidP="00013228">
            <w:pPr>
              <w:spacing w:after="0" w:line="360" w:lineRule="auto"/>
            </w:pPr>
          </w:p>
        </w:tc>
      </w:tr>
      <w:tr w:rsidR="005253D0" w14:paraId="0DB75869" w14:textId="77777777" w:rsidTr="00C00C91">
        <w:tc>
          <w:tcPr>
            <w:tcW w:w="2972" w:type="dxa"/>
          </w:tcPr>
          <w:p w14:paraId="4D63EAFD" w14:textId="77777777" w:rsidR="005253D0" w:rsidRPr="001A5C00" w:rsidRDefault="005253D0" w:rsidP="00013228">
            <w:pPr>
              <w:spacing w:after="0" w:line="360" w:lineRule="auto"/>
            </w:pPr>
            <w:r w:rsidRPr="001A5C00">
              <w:t>Yes</w:t>
            </w:r>
          </w:p>
        </w:tc>
        <w:tc>
          <w:tcPr>
            <w:tcW w:w="2410" w:type="dxa"/>
            <w:vAlign w:val="center"/>
          </w:tcPr>
          <w:p w14:paraId="0D3AD783" w14:textId="77777777" w:rsidR="005253D0" w:rsidRPr="001A5C00" w:rsidRDefault="005253D0" w:rsidP="00013228">
            <w:pPr>
              <w:spacing w:after="0" w:line="360" w:lineRule="auto"/>
            </w:pPr>
            <w:r w:rsidRPr="001A5C00">
              <w:rPr>
                <w:color w:val="000000"/>
              </w:rPr>
              <w:t>15 (2.1)</w:t>
            </w:r>
          </w:p>
        </w:tc>
        <w:tc>
          <w:tcPr>
            <w:tcW w:w="2835" w:type="dxa"/>
            <w:vAlign w:val="bottom"/>
          </w:tcPr>
          <w:p w14:paraId="256A69C6" w14:textId="77777777" w:rsidR="005253D0" w:rsidRPr="001A5C00" w:rsidRDefault="005253D0" w:rsidP="00013228">
            <w:pPr>
              <w:spacing w:after="0" w:line="360" w:lineRule="auto"/>
            </w:pPr>
            <w:r w:rsidRPr="001A5C00">
              <w:rPr>
                <w:color w:val="000000"/>
              </w:rPr>
              <w:t>204 (26.9)</w:t>
            </w:r>
          </w:p>
        </w:tc>
        <w:tc>
          <w:tcPr>
            <w:tcW w:w="2693" w:type="dxa"/>
            <w:vAlign w:val="bottom"/>
          </w:tcPr>
          <w:p w14:paraId="7E6898B5" w14:textId="77777777" w:rsidR="005253D0" w:rsidRPr="001A5C00" w:rsidRDefault="005253D0" w:rsidP="00013228">
            <w:pPr>
              <w:spacing w:after="0" w:line="360" w:lineRule="auto"/>
            </w:pPr>
            <w:r w:rsidRPr="001A5C00">
              <w:rPr>
                <w:color w:val="000000"/>
              </w:rPr>
              <w:t>219 (14.8)</w:t>
            </w:r>
          </w:p>
        </w:tc>
      </w:tr>
      <w:tr w:rsidR="005253D0" w14:paraId="6B3F977F" w14:textId="77777777" w:rsidTr="00C00C91">
        <w:tc>
          <w:tcPr>
            <w:tcW w:w="2972" w:type="dxa"/>
          </w:tcPr>
          <w:p w14:paraId="4DC762F9" w14:textId="77777777" w:rsidR="005253D0" w:rsidRPr="001A5C00" w:rsidRDefault="005253D0" w:rsidP="00013228">
            <w:pPr>
              <w:spacing w:after="0" w:line="360" w:lineRule="auto"/>
            </w:pPr>
            <w:r w:rsidRPr="001A5C00">
              <w:t>No</w:t>
            </w:r>
          </w:p>
        </w:tc>
        <w:tc>
          <w:tcPr>
            <w:tcW w:w="2410" w:type="dxa"/>
            <w:vAlign w:val="center"/>
          </w:tcPr>
          <w:p w14:paraId="752CD873" w14:textId="77777777" w:rsidR="005253D0" w:rsidRPr="001A5C00" w:rsidRDefault="005253D0" w:rsidP="00013228">
            <w:pPr>
              <w:spacing w:after="0" w:line="360" w:lineRule="auto"/>
            </w:pPr>
            <w:r w:rsidRPr="001A5C00">
              <w:rPr>
                <w:color w:val="000000"/>
              </w:rPr>
              <w:t>703 (97.9)</w:t>
            </w:r>
          </w:p>
        </w:tc>
        <w:tc>
          <w:tcPr>
            <w:tcW w:w="2835" w:type="dxa"/>
            <w:vAlign w:val="bottom"/>
          </w:tcPr>
          <w:p w14:paraId="5478A67E" w14:textId="77777777" w:rsidR="005253D0" w:rsidRPr="001A5C00" w:rsidRDefault="005253D0" w:rsidP="00013228">
            <w:pPr>
              <w:spacing w:after="0" w:line="360" w:lineRule="auto"/>
            </w:pPr>
            <w:r w:rsidRPr="001A5C00">
              <w:rPr>
                <w:color w:val="000000"/>
              </w:rPr>
              <w:t>554 (73.1)</w:t>
            </w:r>
          </w:p>
        </w:tc>
        <w:tc>
          <w:tcPr>
            <w:tcW w:w="2693" w:type="dxa"/>
            <w:vAlign w:val="bottom"/>
          </w:tcPr>
          <w:p w14:paraId="33980D36" w14:textId="77777777" w:rsidR="005253D0" w:rsidRPr="001A5C00" w:rsidRDefault="005253D0" w:rsidP="00013228">
            <w:pPr>
              <w:spacing w:after="0" w:line="360" w:lineRule="auto"/>
            </w:pPr>
            <w:r w:rsidRPr="001A5C00">
              <w:rPr>
                <w:color w:val="000000"/>
              </w:rPr>
              <w:t>1257 (85.2)</w:t>
            </w:r>
          </w:p>
        </w:tc>
      </w:tr>
    </w:tbl>
    <w:p w14:paraId="01A3DCE6" w14:textId="77777777" w:rsidR="005253D0" w:rsidRPr="001A5C00" w:rsidRDefault="005253D0" w:rsidP="005253D0">
      <w:pPr>
        <w:spacing w:after="0" w:line="360" w:lineRule="auto"/>
        <w:rPr>
          <w:rFonts w:ascii="Times New Roman" w:hAnsi="Times New Roman" w:cs="Times New Roman"/>
        </w:rPr>
      </w:pPr>
    </w:p>
    <w:p w14:paraId="065E1D7A" w14:textId="4CD0220B" w:rsidR="005253D0" w:rsidRPr="00B458F4" w:rsidRDefault="005253D0" w:rsidP="00F22C37">
      <w:pPr>
        <w:pStyle w:val="Heading3"/>
        <w:spacing w:before="0" w:after="0" w:line="360" w:lineRule="auto"/>
        <w:jc w:val="both"/>
        <w:rPr>
          <w:rFonts w:ascii="Times New Roman" w:hAnsi="Times New Roman" w:cs="Times New Roman"/>
          <w:b/>
          <w:bCs/>
          <w:color w:val="000000" w:themeColor="text1"/>
          <w:sz w:val="24"/>
          <w:szCs w:val="24"/>
        </w:rPr>
      </w:pPr>
      <w:bookmarkStart w:id="48" w:name="_Toc240408413"/>
      <w:r w:rsidRPr="00B458F4">
        <w:rPr>
          <w:rFonts w:ascii="Times New Roman" w:hAnsi="Times New Roman" w:cs="Times New Roman"/>
          <w:b/>
          <w:bCs/>
          <w:color w:val="000000" w:themeColor="text1"/>
          <w:sz w:val="24"/>
          <w:szCs w:val="24"/>
        </w:rPr>
        <w:t xml:space="preserve">4.1.2 Prevalence of viral load non-suppression among </w:t>
      </w:r>
      <w:r w:rsidR="003A0616">
        <w:rPr>
          <w:rFonts w:ascii="Times New Roman" w:hAnsi="Times New Roman" w:cs="Times New Roman"/>
          <w:b/>
          <w:bCs/>
          <w:color w:val="000000" w:themeColor="text1"/>
          <w:sz w:val="24"/>
          <w:szCs w:val="24"/>
        </w:rPr>
        <w:t>O</w:t>
      </w:r>
      <w:r w:rsidR="00D800A2">
        <w:rPr>
          <w:rFonts w:ascii="Times New Roman" w:hAnsi="Times New Roman" w:cs="Times New Roman"/>
          <w:b/>
          <w:bCs/>
          <w:color w:val="000000" w:themeColor="text1"/>
          <w:sz w:val="24"/>
          <w:szCs w:val="24"/>
        </w:rPr>
        <w:t xml:space="preserve">lder </w:t>
      </w:r>
      <w:r w:rsidR="003A0616">
        <w:rPr>
          <w:rFonts w:ascii="Times New Roman" w:hAnsi="Times New Roman" w:cs="Times New Roman"/>
          <w:b/>
          <w:bCs/>
          <w:color w:val="000000" w:themeColor="text1"/>
          <w:sz w:val="24"/>
          <w:szCs w:val="24"/>
        </w:rPr>
        <w:t>P</w:t>
      </w:r>
      <w:r w:rsidR="00D800A2">
        <w:rPr>
          <w:rFonts w:ascii="Times New Roman" w:hAnsi="Times New Roman" w:cs="Times New Roman"/>
          <w:b/>
          <w:bCs/>
          <w:color w:val="000000" w:themeColor="text1"/>
          <w:sz w:val="24"/>
          <w:szCs w:val="24"/>
        </w:rPr>
        <w:t>ersons</w:t>
      </w:r>
      <w:r w:rsidRPr="00B458F4">
        <w:rPr>
          <w:rFonts w:ascii="Times New Roman" w:hAnsi="Times New Roman" w:cs="Times New Roman"/>
          <w:b/>
          <w:bCs/>
          <w:color w:val="000000" w:themeColor="text1"/>
          <w:sz w:val="24"/>
          <w:szCs w:val="24"/>
        </w:rPr>
        <w:t xml:space="preserve"> living with HIV in Mbale City</w:t>
      </w:r>
      <w:bookmarkEnd w:id="48"/>
    </w:p>
    <w:p w14:paraId="639D9475" w14:textId="58702805" w:rsidR="005253D0" w:rsidRDefault="00403D90" w:rsidP="00F22C37">
      <w:pPr>
        <w:spacing w:after="0" w:line="360" w:lineRule="auto"/>
        <w:jc w:val="both"/>
        <w:rPr>
          <w:rFonts w:ascii="Times New Roman" w:hAnsi="Times New Roman" w:cs="Times New Roman"/>
          <w:sz w:val="24"/>
          <w:szCs w:val="24"/>
        </w:rPr>
      </w:pPr>
      <w:r w:rsidRPr="00403D90">
        <w:rPr>
          <w:rFonts w:ascii="Times New Roman" w:hAnsi="Times New Roman" w:cs="Times New Roman"/>
          <w:sz w:val="24"/>
          <w:szCs w:val="24"/>
        </w:rPr>
        <w:t xml:space="preserve">Figure </w:t>
      </w:r>
      <w:r w:rsidR="00E56122">
        <w:rPr>
          <w:rFonts w:ascii="Times New Roman" w:hAnsi="Times New Roman" w:cs="Times New Roman"/>
          <w:sz w:val="24"/>
          <w:szCs w:val="24"/>
        </w:rPr>
        <w:t>4</w:t>
      </w:r>
      <w:r w:rsidRPr="00403D90">
        <w:rPr>
          <w:rFonts w:ascii="Times New Roman" w:hAnsi="Times New Roman" w:cs="Times New Roman"/>
          <w:sz w:val="24"/>
          <w:szCs w:val="24"/>
        </w:rPr>
        <w:t>-1</w:t>
      </w:r>
      <w:r w:rsidR="005253D0" w:rsidRPr="00403D90">
        <w:rPr>
          <w:rFonts w:ascii="Times New Roman" w:hAnsi="Times New Roman" w:cs="Times New Roman"/>
          <w:sz w:val="24"/>
          <w:szCs w:val="24"/>
        </w:rPr>
        <w:t xml:space="preserve"> shows the prevalence of viral load non-suppression (VLNS) among </w:t>
      </w:r>
      <w:r w:rsidR="00D800A2">
        <w:rPr>
          <w:rFonts w:ascii="Times New Roman" w:hAnsi="Times New Roman" w:cs="Times New Roman"/>
          <w:sz w:val="24"/>
          <w:szCs w:val="24"/>
        </w:rPr>
        <w:t>OPHIV</w:t>
      </w:r>
      <w:r w:rsidR="005253D0" w:rsidRPr="00403D90">
        <w:rPr>
          <w:rFonts w:ascii="Times New Roman" w:hAnsi="Times New Roman" w:cs="Times New Roman"/>
          <w:sz w:val="24"/>
          <w:szCs w:val="24"/>
        </w:rPr>
        <w:t xml:space="preserve"> in Mbale City, Eastern Uganda. Overall</w:t>
      </w:r>
      <w:r w:rsidR="005253D0" w:rsidRPr="00450C8E">
        <w:rPr>
          <w:rFonts w:ascii="Times New Roman" w:hAnsi="Times New Roman" w:cs="Times New Roman"/>
          <w:sz w:val="24"/>
          <w:szCs w:val="24"/>
        </w:rPr>
        <w:t xml:space="preserve">, 10.0% (95% CI: 8.5-11.6) of </w:t>
      </w:r>
      <w:r w:rsidR="00E56122">
        <w:rPr>
          <w:rFonts w:ascii="Times New Roman" w:hAnsi="Times New Roman" w:cs="Times New Roman"/>
          <w:sz w:val="24"/>
          <w:szCs w:val="24"/>
        </w:rPr>
        <w:t xml:space="preserve">the </w:t>
      </w:r>
      <w:r w:rsidR="00D800A2">
        <w:rPr>
          <w:rFonts w:ascii="Times New Roman" w:hAnsi="Times New Roman" w:cs="Times New Roman"/>
          <w:sz w:val="24"/>
          <w:szCs w:val="24"/>
        </w:rPr>
        <w:t>OPHIV</w:t>
      </w:r>
      <w:r w:rsidR="005253D0" w:rsidRPr="00450C8E">
        <w:rPr>
          <w:rFonts w:ascii="Times New Roman" w:hAnsi="Times New Roman" w:cs="Times New Roman"/>
          <w:sz w:val="24"/>
          <w:szCs w:val="24"/>
        </w:rPr>
        <w:t xml:space="preserve"> had VLNS, while 90.0% (95% CI: 88.4</w:t>
      </w:r>
      <w:r>
        <w:rPr>
          <w:rFonts w:ascii="Times New Roman" w:hAnsi="Times New Roman" w:cs="Times New Roman"/>
          <w:sz w:val="24"/>
          <w:szCs w:val="24"/>
        </w:rPr>
        <w:t>-</w:t>
      </w:r>
      <w:r w:rsidR="005253D0" w:rsidRPr="00450C8E">
        <w:rPr>
          <w:rFonts w:ascii="Times New Roman" w:hAnsi="Times New Roman" w:cs="Times New Roman"/>
          <w:sz w:val="24"/>
          <w:szCs w:val="24"/>
        </w:rPr>
        <w:t xml:space="preserve">91.5) had </w:t>
      </w:r>
      <w:r w:rsidR="005253D0" w:rsidRPr="00450C8E">
        <w:rPr>
          <w:rFonts w:ascii="Times New Roman" w:hAnsi="Times New Roman" w:cs="Times New Roman"/>
          <w:sz w:val="24"/>
          <w:szCs w:val="24"/>
        </w:rPr>
        <w:lastRenderedPageBreak/>
        <w:t>viral load suppression (VLS). The prevalence of VLNS was slightly higher among those receiving care at TASO</w:t>
      </w:r>
      <w:r w:rsidR="00E56122">
        <w:rPr>
          <w:rFonts w:ascii="Times New Roman" w:hAnsi="Times New Roman" w:cs="Times New Roman"/>
          <w:sz w:val="24"/>
          <w:szCs w:val="24"/>
        </w:rPr>
        <w:t xml:space="preserve"> Mbale</w:t>
      </w:r>
      <w:r w:rsidR="005253D0" w:rsidRPr="00450C8E">
        <w:rPr>
          <w:rFonts w:ascii="Times New Roman" w:hAnsi="Times New Roman" w:cs="Times New Roman"/>
          <w:sz w:val="24"/>
          <w:szCs w:val="24"/>
        </w:rPr>
        <w:t xml:space="preserve"> (10.8%; n</w:t>
      </w:r>
      <w:r>
        <w:rPr>
          <w:rFonts w:ascii="Times New Roman" w:hAnsi="Times New Roman" w:cs="Times New Roman"/>
          <w:sz w:val="24"/>
          <w:szCs w:val="24"/>
        </w:rPr>
        <w:t xml:space="preserve"> </w:t>
      </w:r>
      <w:r w:rsidR="005253D0" w:rsidRPr="00450C8E">
        <w:rPr>
          <w:rFonts w:ascii="Times New Roman" w:hAnsi="Times New Roman" w:cs="Times New Roman"/>
          <w:sz w:val="24"/>
          <w:szCs w:val="24"/>
        </w:rPr>
        <w:t>=</w:t>
      </w:r>
      <w:r>
        <w:rPr>
          <w:rFonts w:ascii="Times New Roman" w:hAnsi="Times New Roman" w:cs="Times New Roman"/>
          <w:sz w:val="24"/>
          <w:szCs w:val="24"/>
        </w:rPr>
        <w:t xml:space="preserve"> </w:t>
      </w:r>
      <w:r w:rsidR="005253D0" w:rsidRPr="00450C8E">
        <w:rPr>
          <w:rFonts w:ascii="Times New Roman" w:hAnsi="Times New Roman" w:cs="Times New Roman"/>
          <w:sz w:val="24"/>
          <w:szCs w:val="24"/>
        </w:rPr>
        <w:t>82) than among those receiving care at MRRH (9.1%; n</w:t>
      </w:r>
      <w:r>
        <w:rPr>
          <w:rFonts w:ascii="Times New Roman" w:hAnsi="Times New Roman" w:cs="Times New Roman"/>
          <w:sz w:val="24"/>
          <w:szCs w:val="24"/>
        </w:rPr>
        <w:t xml:space="preserve"> </w:t>
      </w:r>
      <w:r w:rsidR="005253D0" w:rsidRPr="00450C8E">
        <w:rPr>
          <w:rFonts w:ascii="Times New Roman" w:hAnsi="Times New Roman" w:cs="Times New Roman"/>
          <w:sz w:val="24"/>
          <w:szCs w:val="24"/>
        </w:rPr>
        <w:t>=</w:t>
      </w:r>
      <w:r>
        <w:rPr>
          <w:rFonts w:ascii="Times New Roman" w:hAnsi="Times New Roman" w:cs="Times New Roman"/>
          <w:sz w:val="24"/>
          <w:szCs w:val="24"/>
        </w:rPr>
        <w:t xml:space="preserve"> </w:t>
      </w:r>
      <w:r w:rsidR="005253D0" w:rsidRPr="00450C8E">
        <w:rPr>
          <w:rFonts w:ascii="Times New Roman" w:hAnsi="Times New Roman" w:cs="Times New Roman"/>
          <w:sz w:val="24"/>
          <w:szCs w:val="24"/>
        </w:rPr>
        <w:t>65).</w:t>
      </w:r>
    </w:p>
    <w:p w14:paraId="3E0ADD3D" w14:textId="531BB52C" w:rsidR="0002544F" w:rsidRDefault="0002544F" w:rsidP="005253D0">
      <w:pPr>
        <w:spacing w:after="0" w:line="360" w:lineRule="auto"/>
        <w:jc w:val="both"/>
        <w:rPr>
          <w:rFonts w:ascii="Times New Roman" w:hAnsi="Times New Roman" w:cs="Times New Roman"/>
          <w:sz w:val="24"/>
          <w:szCs w:val="24"/>
        </w:rPr>
      </w:pPr>
      <w:r>
        <w:rPr>
          <w:noProof/>
          <w14:ligatures w14:val="standardContextual"/>
        </w:rPr>
        <w:drawing>
          <wp:inline distT="0" distB="0" distL="0" distR="0" wp14:anchorId="69022C74" wp14:editId="13704552">
            <wp:extent cx="6502400" cy="3860800"/>
            <wp:effectExtent l="0" t="0" r="12700" b="6350"/>
            <wp:docPr id="1868831903" name="Chart 1">
              <a:extLst xmlns:a="http://schemas.openxmlformats.org/drawingml/2006/main">
                <a:ext uri="{FF2B5EF4-FFF2-40B4-BE49-F238E27FC236}">
                  <a16:creationId xmlns:a16="http://schemas.microsoft.com/office/drawing/2014/main" id="{EDFF3D1E-7AD5-5C4C-EC0C-4460E93BF4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F5EE5F" w14:textId="14EE721A" w:rsidR="005253D0" w:rsidRPr="004A0183" w:rsidRDefault="005253D0" w:rsidP="005253D0">
      <w:pPr>
        <w:spacing w:after="0" w:line="360" w:lineRule="auto"/>
        <w:jc w:val="both"/>
        <w:rPr>
          <w:rFonts w:ascii="Times New Roman" w:hAnsi="Times New Roman" w:cs="Times New Roman"/>
          <w:b/>
          <w:bCs/>
          <w:sz w:val="24"/>
          <w:szCs w:val="24"/>
        </w:rPr>
      </w:pPr>
      <w:r w:rsidRPr="00E56122">
        <w:rPr>
          <w:rFonts w:ascii="Times New Roman" w:hAnsi="Times New Roman" w:cs="Times New Roman"/>
          <w:b/>
          <w:bCs/>
          <w:sz w:val="24"/>
          <w:szCs w:val="24"/>
        </w:rPr>
        <w:t xml:space="preserve">Figure </w:t>
      </w:r>
      <w:r w:rsidR="00E56122" w:rsidRPr="00E56122">
        <w:rPr>
          <w:rFonts w:ascii="Times New Roman" w:hAnsi="Times New Roman" w:cs="Times New Roman"/>
          <w:b/>
          <w:bCs/>
          <w:sz w:val="24"/>
          <w:szCs w:val="24"/>
        </w:rPr>
        <w:t>4</w:t>
      </w:r>
      <w:r w:rsidRPr="00E56122">
        <w:rPr>
          <w:rFonts w:ascii="Times New Roman" w:hAnsi="Times New Roman" w:cs="Times New Roman"/>
          <w:b/>
          <w:bCs/>
          <w:sz w:val="24"/>
          <w:szCs w:val="24"/>
        </w:rPr>
        <w:t xml:space="preserve">-1. </w:t>
      </w:r>
      <w:bookmarkStart w:id="49" w:name="_Hlk238169604"/>
      <w:r w:rsidRPr="00E56122">
        <w:rPr>
          <w:rFonts w:ascii="Times New Roman" w:hAnsi="Times New Roman" w:cs="Times New Roman"/>
          <w:sz w:val="24"/>
          <w:szCs w:val="24"/>
        </w:rPr>
        <w:t xml:space="preserve">Prevalence of viral load non-suppression among </w:t>
      </w:r>
      <w:r w:rsidR="003A0616">
        <w:rPr>
          <w:rFonts w:ascii="Times New Roman" w:hAnsi="Times New Roman" w:cs="Times New Roman"/>
          <w:sz w:val="24"/>
          <w:szCs w:val="24"/>
        </w:rPr>
        <w:t>O</w:t>
      </w:r>
      <w:r w:rsidR="00D800A2">
        <w:rPr>
          <w:rFonts w:ascii="Times New Roman" w:hAnsi="Times New Roman" w:cs="Times New Roman"/>
          <w:sz w:val="24"/>
          <w:szCs w:val="24"/>
        </w:rPr>
        <w:t xml:space="preserve">lder </w:t>
      </w:r>
      <w:r w:rsidR="003A0616">
        <w:rPr>
          <w:rFonts w:ascii="Times New Roman" w:hAnsi="Times New Roman" w:cs="Times New Roman"/>
          <w:sz w:val="24"/>
          <w:szCs w:val="24"/>
        </w:rPr>
        <w:t>P</w:t>
      </w:r>
      <w:r w:rsidR="00D800A2">
        <w:rPr>
          <w:rFonts w:ascii="Times New Roman" w:hAnsi="Times New Roman" w:cs="Times New Roman"/>
          <w:sz w:val="24"/>
          <w:szCs w:val="24"/>
        </w:rPr>
        <w:t>ersons</w:t>
      </w:r>
      <w:r w:rsidRPr="00E56122">
        <w:rPr>
          <w:rFonts w:ascii="Times New Roman" w:hAnsi="Times New Roman" w:cs="Times New Roman"/>
          <w:sz w:val="24"/>
          <w:szCs w:val="24"/>
        </w:rPr>
        <w:t xml:space="preserve"> in Mbale City</w:t>
      </w:r>
      <w:bookmarkEnd w:id="49"/>
      <w:r w:rsidRPr="00E56122">
        <w:rPr>
          <w:rFonts w:ascii="Times New Roman" w:hAnsi="Times New Roman" w:cs="Times New Roman"/>
          <w:sz w:val="24"/>
          <w:szCs w:val="24"/>
        </w:rPr>
        <w:t>, Uganda</w:t>
      </w:r>
    </w:p>
    <w:p w14:paraId="51AEF4A4" w14:textId="46C0DBF0" w:rsidR="005253D0" w:rsidRPr="00322CD8" w:rsidRDefault="005253D0" w:rsidP="00F22C37">
      <w:pPr>
        <w:pStyle w:val="Heading3"/>
        <w:spacing w:before="0" w:after="0" w:line="360" w:lineRule="auto"/>
        <w:jc w:val="both"/>
        <w:rPr>
          <w:rFonts w:ascii="Times New Roman" w:hAnsi="Times New Roman" w:cs="Times New Roman"/>
          <w:b/>
          <w:bCs/>
          <w:color w:val="000000" w:themeColor="text1"/>
          <w:sz w:val="24"/>
          <w:szCs w:val="24"/>
        </w:rPr>
      </w:pPr>
      <w:bookmarkStart w:id="50" w:name="_Toc240408414"/>
      <w:r w:rsidRPr="00322CD8">
        <w:rPr>
          <w:rFonts w:ascii="Times New Roman" w:hAnsi="Times New Roman" w:cs="Times New Roman"/>
          <w:b/>
          <w:bCs/>
          <w:color w:val="000000" w:themeColor="text1"/>
          <w:sz w:val="24"/>
          <w:szCs w:val="24"/>
        </w:rPr>
        <w:t>4.1.3 Distribution of viral load suppression by sociodemographic and clinical characteristics</w:t>
      </w:r>
      <w:bookmarkEnd w:id="50"/>
    </w:p>
    <w:p w14:paraId="3A47CB46" w14:textId="26046CD2" w:rsidR="009C1D60" w:rsidRPr="009A7444" w:rsidRDefault="009C1D60" w:rsidP="00F22C37">
      <w:pPr>
        <w:spacing w:after="0" w:line="360" w:lineRule="auto"/>
        <w:jc w:val="both"/>
        <w:rPr>
          <w:rFonts w:ascii="Times New Roman" w:hAnsi="Times New Roman" w:cs="Times New Roman"/>
        </w:rPr>
      </w:pPr>
      <w:r w:rsidRPr="009C1D60">
        <w:rPr>
          <w:rFonts w:ascii="Times New Roman" w:hAnsi="Times New Roman" w:cs="Times New Roman"/>
          <w:sz w:val="24"/>
          <w:szCs w:val="24"/>
        </w:rPr>
        <w:t>Table 4</w:t>
      </w:r>
      <w:r>
        <w:rPr>
          <w:rFonts w:ascii="Times New Roman" w:hAnsi="Times New Roman" w:cs="Times New Roman"/>
          <w:sz w:val="24"/>
          <w:szCs w:val="24"/>
        </w:rPr>
        <w:t>-</w:t>
      </w:r>
      <w:r w:rsidRPr="009C1D60">
        <w:rPr>
          <w:rFonts w:ascii="Times New Roman" w:hAnsi="Times New Roman" w:cs="Times New Roman"/>
          <w:sz w:val="24"/>
          <w:szCs w:val="24"/>
        </w:rPr>
        <w:t xml:space="preserve">2 shows the distribution of VLNS among </w:t>
      </w:r>
      <w:r w:rsidR="00D800A2">
        <w:rPr>
          <w:rFonts w:ascii="Times New Roman" w:hAnsi="Times New Roman" w:cs="Times New Roman"/>
          <w:sz w:val="24"/>
          <w:szCs w:val="24"/>
        </w:rPr>
        <w:t>OPHIV</w:t>
      </w:r>
      <w:r w:rsidRPr="009C1D60">
        <w:rPr>
          <w:rFonts w:ascii="Times New Roman" w:hAnsi="Times New Roman" w:cs="Times New Roman"/>
          <w:sz w:val="24"/>
          <w:szCs w:val="24"/>
        </w:rPr>
        <w:t xml:space="preserve"> across selected sociodemographic and clinical characteristics</w:t>
      </w:r>
      <w:r w:rsidRPr="00995BB7">
        <w:rPr>
          <w:rFonts w:ascii="Times New Roman" w:hAnsi="Times New Roman" w:cs="Times New Roman"/>
          <w:sz w:val="24"/>
          <w:szCs w:val="24"/>
        </w:rPr>
        <w:t xml:space="preserve">. </w:t>
      </w:r>
      <w:r w:rsidR="00995BB7" w:rsidRPr="00995BB7">
        <w:rPr>
          <w:rFonts w:ascii="Times New Roman" w:hAnsi="Times New Roman" w:cs="Times New Roman"/>
          <w:sz w:val="24"/>
          <w:szCs w:val="24"/>
        </w:rPr>
        <w:t>By study site, the</w:t>
      </w:r>
      <w:r w:rsidR="00995BB7">
        <w:rPr>
          <w:rFonts w:ascii="Times New Roman" w:hAnsi="Times New Roman" w:cs="Times New Roman"/>
          <w:sz w:val="24"/>
          <w:szCs w:val="24"/>
        </w:rPr>
        <w:t xml:space="preserve"> proportion</w:t>
      </w:r>
      <w:r w:rsidR="00995BB7" w:rsidRPr="00995BB7">
        <w:rPr>
          <w:rFonts w:ascii="Times New Roman" w:hAnsi="Times New Roman" w:cs="Times New Roman"/>
          <w:sz w:val="24"/>
          <w:szCs w:val="24"/>
        </w:rPr>
        <w:t xml:space="preserve"> of VLNS was 10.8% (n = 82) among participants receiving care at TASO Mbale, compared with 9.1% (n = 65) among those receiving care at MRRH, although the difference was not statistically significant (p = 0.258).</w:t>
      </w:r>
      <w:r w:rsidR="00995BB7">
        <w:rPr>
          <w:rFonts w:ascii="Times New Roman" w:hAnsi="Times New Roman" w:cs="Times New Roman"/>
        </w:rPr>
        <w:t xml:space="preserve"> </w:t>
      </w:r>
      <w:r w:rsidRPr="009C1D60">
        <w:rPr>
          <w:rFonts w:ascii="Times New Roman" w:hAnsi="Times New Roman" w:cs="Times New Roman"/>
          <w:sz w:val="24"/>
          <w:szCs w:val="24"/>
        </w:rPr>
        <w:t xml:space="preserve">The proportion with VLNS was higher among males (18.2%, n = 108) than </w:t>
      </w:r>
      <w:r>
        <w:rPr>
          <w:rFonts w:ascii="Times New Roman" w:hAnsi="Times New Roman" w:cs="Times New Roman"/>
          <w:sz w:val="24"/>
          <w:szCs w:val="24"/>
        </w:rPr>
        <w:t xml:space="preserve">among </w:t>
      </w:r>
      <w:r w:rsidRPr="009C1D60">
        <w:rPr>
          <w:rFonts w:ascii="Times New Roman" w:hAnsi="Times New Roman" w:cs="Times New Roman"/>
          <w:sz w:val="24"/>
          <w:szCs w:val="24"/>
        </w:rPr>
        <w:t xml:space="preserve">females (4.4%, n = 39; p &lt; 0.001), and among those residing in rural areas (10.8%, n = 130) than </w:t>
      </w:r>
      <w:r>
        <w:rPr>
          <w:rFonts w:ascii="Times New Roman" w:hAnsi="Times New Roman" w:cs="Times New Roman"/>
          <w:sz w:val="24"/>
          <w:szCs w:val="24"/>
        </w:rPr>
        <w:t xml:space="preserve">among </w:t>
      </w:r>
      <w:r w:rsidRPr="009C1D60">
        <w:rPr>
          <w:rFonts w:ascii="Times New Roman" w:hAnsi="Times New Roman" w:cs="Times New Roman"/>
          <w:sz w:val="24"/>
          <w:szCs w:val="24"/>
        </w:rPr>
        <w:t>those residing in urban areas (6.3%, n = 17; p = 0.027). Regarding marital status, the proportion with VLNS was higher among those who were not in union (20.2%, n = 120) than among those who were in union (3.1%, n = 27; p &lt; 0.001).</w:t>
      </w:r>
    </w:p>
    <w:p w14:paraId="2AC8C5F3" w14:textId="0CC70BF2" w:rsidR="009C1D60" w:rsidRDefault="009C1D60" w:rsidP="00F22C37">
      <w:pPr>
        <w:spacing w:after="0" w:line="360" w:lineRule="auto"/>
        <w:jc w:val="both"/>
        <w:rPr>
          <w:rFonts w:ascii="Times New Roman" w:hAnsi="Times New Roman" w:cs="Times New Roman"/>
          <w:sz w:val="24"/>
          <w:szCs w:val="24"/>
        </w:rPr>
      </w:pPr>
      <w:r w:rsidRPr="009C1D60">
        <w:rPr>
          <w:rFonts w:ascii="Times New Roman" w:hAnsi="Times New Roman" w:cs="Times New Roman"/>
          <w:sz w:val="24"/>
          <w:szCs w:val="24"/>
        </w:rPr>
        <w:t xml:space="preserve">Regarding clinical characteristics, the proportion with VLNS was higher among </w:t>
      </w:r>
      <w:r w:rsidR="00D800A2">
        <w:rPr>
          <w:rFonts w:ascii="Times New Roman" w:hAnsi="Times New Roman" w:cs="Times New Roman"/>
          <w:sz w:val="24"/>
          <w:szCs w:val="24"/>
        </w:rPr>
        <w:t>OPHIV</w:t>
      </w:r>
      <w:r w:rsidRPr="009C1D60">
        <w:rPr>
          <w:rFonts w:ascii="Times New Roman" w:hAnsi="Times New Roman" w:cs="Times New Roman"/>
          <w:sz w:val="24"/>
          <w:szCs w:val="24"/>
        </w:rPr>
        <w:t xml:space="preserve"> with at least one documented comorbidity (13.7%, n = 65) than among those without documented comorbidities (8.2%, n = 82; p = 0.001). </w:t>
      </w:r>
      <w:r w:rsidR="00135B1C" w:rsidRPr="00135B1C">
        <w:rPr>
          <w:rFonts w:ascii="Times New Roman" w:hAnsi="Times New Roman" w:cs="Times New Roman"/>
          <w:sz w:val="24"/>
          <w:szCs w:val="24"/>
        </w:rPr>
        <w:t>Similarly, the proportion with VLNS was higher among those with documented hypertension (12.5%, n = 55) than among those without hypertension (8.9%, n = 92; p = 0.034), and among those with documented diabetes mellitus (25.8%, n = 16) than among those without diabetes mellitus (9.3%, n = 131; p &lt; 0.001).</w:t>
      </w:r>
      <w:r w:rsidR="00135B1C">
        <w:rPr>
          <w:rFonts w:ascii="Times New Roman" w:hAnsi="Times New Roman" w:cs="Times New Roman"/>
          <w:sz w:val="24"/>
          <w:szCs w:val="24"/>
        </w:rPr>
        <w:t xml:space="preserve"> </w:t>
      </w:r>
      <w:r w:rsidR="00135B1C" w:rsidRPr="00135B1C">
        <w:rPr>
          <w:rFonts w:ascii="Times New Roman" w:hAnsi="Times New Roman" w:cs="Times New Roman"/>
          <w:sz w:val="24"/>
          <w:szCs w:val="24"/>
        </w:rPr>
        <w:t xml:space="preserve">A substantially higher proportion of </w:t>
      </w:r>
      <w:r w:rsidR="00D800A2">
        <w:rPr>
          <w:rFonts w:ascii="Times New Roman" w:hAnsi="Times New Roman" w:cs="Times New Roman"/>
          <w:sz w:val="24"/>
          <w:szCs w:val="24"/>
        </w:rPr>
        <w:t>OPHIV</w:t>
      </w:r>
      <w:r w:rsidR="00135B1C" w:rsidRPr="00135B1C">
        <w:rPr>
          <w:rFonts w:ascii="Times New Roman" w:hAnsi="Times New Roman" w:cs="Times New Roman"/>
          <w:sz w:val="24"/>
          <w:szCs w:val="24"/>
        </w:rPr>
        <w:t xml:space="preserve"> receiving </w:t>
      </w:r>
      <w:r w:rsidR="00135B1C" w:rsidRPr="00322CD8">
        <w:rPr>
          <w:rFonts w:ascii="Times New Roman" w:hAnsi="Times New Roman" w:cs="Times New Roman"/>
          <w:sz w:val="24"/>
          <w:szCs w:val="24"/>
        </w:rPr>
        <w:t>non-</w:t>
      </w:r>
      <w:r w:rsidR="00135B1C" w:rsidRPr="00F90F27">
        <w:rPr>
          <w:rFonts w:ascii="Times New Roman" w:hAnsi="Times New Roman" w:cs="Times New Roman"/>
          <w:sz w:val="24"/>
          <w:szCs w:val="24"/>
        </w:rPr>
        <w:t>dolutegravir</w:t>
      </w:r>
      <w:r w:rsidR="00135B1C">
        <w:rPr>
          <w:rFonts w:ascii="Times New Roman" w:hAnsi="Times New Roman" w:cs="Times New Roman"/>
          <w:sz w:val="24"/>
          <w:szCs w:val="24"/>
        </w:rPr>
        <w:t xml:space="preserve"> (</w:t>
      </w:r>
      <w:r w:rsidR="00135B1C" w:rsidRPr="00322CD8">
        <w:rPr>
          <w:rFonts w:ascii="Times New Roman" w:hAnsi="Times New Roman" w:cs="Times New Roman"/>
          <w:sz w:val="24"/>
          <w:szCs w:val="24"/>
        </w:rPr>
        <w:t>DTG</w:t>
      </w:r>
      <w:r w:rsidR="00135B1C">
        <w:rPr>
          <w:rFonts w:ascii="Times New Roman" w:hAnsi="Times New Roman" w:cs="Times New Roman"/>
          <w:sz w:val="24"/>
          <w:szCs w:val="24"/>
        </w:rPr>
        <w:t>)</w:t>
      </w:r>
      <w:r w:rsidR="00135B1C" w:rsidRPr="00322CD8">
        <w:rPr>
          <w:rFonts w:ascii="Times New Roman" w:hAnsi="Times New Roman" w:cs="Times New Roman"/>
          <w:sz w:val="24"/>
          <w:szCs w:val="24"/>
        </w:rPr>
        <w:t xml:space="preserve">-based regimens </w:t>
      </w:r>
      <w:r w:rsidR="00135B1C" w:rsidRPr="00135B1C">
        <w:rPr>
          <w:rFonts w:ascii="Times New Roman" w:hAnsi="Times New Roman" w:cs="Times New Roman"/>
          <w:sz w:val="24"/>
          <w:szCs w:val="24"/>
        </w:rPr>
        <w:t xml:space="preserve">had VLNS (50.4%, n = 61) compared with those receiving DTG-based regimens (6.3%, n = 86; p &lt; 0.001). Similarly, the proportion with VLNS was higher among those on second/third-line ART (55.8%, n = 72) than among those </w:t>
      </w:r>
      <w:r w:rsidR="00135B1C" w:rsidRPr="00135B1C">
        <w:rPr>
          <w:rFonts w:ascii="Times New Roman" w:hAnsi="Times New Roman" w:cs="Times New Roman"/>
          <w:sz w:val="24"/>
          <w:szCs w:val="24"/>
        </w:rPr>
        <w:lastRenderedPageBreak/>
        <w:t>on first-line ART (5.6%, n = 75; p &lt; 0.001). The proportion with VLNS was also higher among participants with fair/poor documented ART adherence (88.7%, n = 47) than among those with good documented adherence (7.0%, n = 100; p &lt; 0.001).</w:t>
      </w:r>
      <w:r w:rsidR="00135B1C">
        <w:rPr>
          <w:rFonts w:ascii="Times New Roman" w:hAnsi="Times New Roman" w:cs="Times New Roman"/>
          <w:sz w:val="24"/>
          <w:szCs w:val="24"/>
        </w:rPr>
        <w:t xml:space="preserve"> </w:t>
      </w:r>
      <w:r w:rsidR="00135B1C" w:rsidRPr="00135B1C">
        <w:rPr>
          <w:rFonts w:ascii="Times New Roman" w:hAnsi="Times New Roman" w:cs="Times New Roman"/>
          <w:sz w:val="24"/>
          <w:szCs w:val="24"/>
        </w:rPr>
        <w:t>Finally, the proportion with VLNS was higher among participants with documented polypharmacy (17.8%, n = 39) than among those without polypharmacy (8.6%, n = 108; p &lt; 0.001).</w:t>
      </w:r>
    </w:p>
    <w:p w14:paraId="612B0799" w14:textId="6CCFA5F4" w:rsidR="005253D0" w:rsidRDefault="005253D0" w:rsidP="00F22C37">
      <w:pPr>
        <w:spacing w:after="0" w:line="360" w:lineRule="auto"/>
        <w:jc w:val="both"/>
        <w:rPr>
          <w:rFonts w:ascii="Times New Roman" w:hAnsi="Times New Roman" w:cs="Times New Roman"/>
          <w:b/>
          <w:bCs/>
        </w:rPr>
      </w:pPr>
      <w:r w:rsidRPr="00D06819">
        <w:rPr>
          <w:rFonts w:ascii="Times New Roman" w:hAnsi="Times New Roman" w:cs="Times New Roman"/>
          <w:b/>
          <w:bCs/>
        </w:rPr>
        <w:t xml:space="preserve">Table </w:t>
      </w:r>
      <w:r>
        <w:rPr>
          <w:rFonts w:ascii="Times New Roman" w:hAnsi="Times New Roman" w:cs="Times New Roman"/>
          <w:b/>
          <w:bCs/>
        </w:rPr>
        <w:t>4-</w:t>
      </w:r>
      <w:r w:rsidRPr="00D06819">
        <w:rPr>
          <w:rFonts w:ascii="Times New Roman" w:hAnsi="Times New Roman" w:cs="Times New Roman"/>
          <w:b/>
          <w:bCs/>
        </w:rPr>
        <w:t xml:space="preserve">2. </w:t>
      </w:r>
      <w:bookmarkStart w:id="51" w:name="_Hlk238169264"/>
      <w:r w:rsidRPr="004A0183">
        <w:rPr>
          <w:rFonts w:ascii="Times New Roman" w:hAnsi="Times New Roman" w:cs="Times New Roman"/>
        </w:rPr>
        <w:t>Distribution of viral load suppression by sociodemographic and clinical characteristics</w:t>
      </w:r>
    </w:p>
    <w:tbl>
      <w:tblPr>
        <w:tblStyle w:val="TableGrid"/>
        <w:tblW w:w="0" w:type="auto"/>
        <w:tblLook w:val="04A0" w:firstRow="1" w:lastRow="0" w:firstColumn="1" w:lastColumn="0" w:noHBand="0" w:noVBand="1"/>
      </w:tblPr>
      <w:tblGrid>
        <w:gridCol w:w="2972"/>
        <w:gridCol w:w="3260"/>
        <w:gridCol w:w="2694"/>
        <w:gridCol w:w="1701"/>
      </w:tblGrid>
      <w:tr w:rsidR="005253D0" w:rsidRPr="004A0183" w14:paraId="49A411D8" w14:textId="77777777" w:rsidTr="00A1252E">
        <w:trPr>
          <w:trHeight w:val="400"/>
          <w:tblHeader/>
        </w:trPr>
        <w:tc>
          <w:tcPr>
            <w:tcW w:w="2972" w:type="dxa"/>
          </w:tcPr>
          <w:p w14:paraId="4ACF63E1" w14:textId="77777777" w:rsidR="005253D0" w:rsidRPr="004A0183" w:rsidRDefault="005253D0" w:rsidP="00013228">
            <w:pPr>
              <w:spacing w:after="0" w:line="360" w:lineRule="auto"/>
              <w:rPr>
                <w:b/>
                <w:bCs/>
                <w:sz w:val="24"/>
                <w:szCs w:val="24"/>
              </w:rPr>
            </w:pPr>
            <w:r w:rsidRPr="004A0183">
              <w:rPr>
                <w:b/>
                <w:bCs/>
                <w:sz w:val="24"/>
                <w:szCs w:val="24"/>
              </w:rPr>
              <w:t>Characteristics</w:t>
            </w:r>
          </w:p>
        </w:tc>
        <w:tc>
          <w:tcPr>
            <w:tcW w:w="3260" w:type="dxa"/>
          </w:tcPr>
          <w:p w14:paraId="11378CC7" w14:textId="77777777" w:rsidR="005253D0" w:rsidRPr="004A0183" w:rsidRDefault="005253D0" w:rsidP="00013228">
            <w:pPr>
              <w:spacing w:after="0" w:line="360" w:lineRule="auto"/>
              <w:rPr>
                <w:b/>
                <w:bCs/>
                <w:sz w:val="24"/>
                <w:szCs w:val="24"/>
              </w:rPr>
            </w:pPr>
            <w:r w:rsidRPr="004A0183">
              <w:rPr>
                <w:b/>
                <w:bCs/>
                <w:sz w:val="24"/>
                <w:szCs w:val="24"/>
              </w:rPr>
              <w:t>Viral load non-suppression</w:t>
            </w:r>
          </w:p>
        </w:tc>
        <w:tc>
          <w:tcPr>
            <w:tcW w:w="2694" w:type="dxa"/>
          </w:tcPr>
          <w:p w14:paraId="1B206033" w14:textId="77777777" w:rsidR="005253D0" w:rsidRPr="004A0183" w:rsidRDefault="005253D0" w:rsidP="00013228">
            <w:pPr>
              <w:spacing w:after="0" w:line="360" w:lineRule="auto"/>
              <w:rPr>
                <w:b/>
                <w:bCs/>
                <w:sz w:val="24"/>
                <w:szCs w:val="24"/>
              </w:rPr>
            </w:pPr>
            <w:r w:rsidRPr="004A0183">
              <w:rPr>
                <w:b/>
                <w:bCs/>
                <w:sz w:val="24"/>
                <w:szCs w:val="24"/>
              </w:rPr>
              <w:t>Viral load suppression</w:t>
            </w:r>
          </w:p>
        </w:tc>
        <w:tc>
          <w:tcPr>
            <w:tcW w:w="1701" w:type="dxa"/>
          </w:tcPr>
          <w:p w14:paraId="441736F4" w14:textId="77777777" w:rsidR="005253D0" w:rsidRPr="004A0183" w:rsidRDefault="005253D0" w:rsidP="00013228">
            <w:pPr>
              <w:spacing w:after="0" w:line="360" w:lineRule="auto"/>
              <w:rPr>
                <w:b/>
                <w:bCs/>
                <w:sz w:val="24"/>
                <w:szCs w:val="24"/>
              </w:rPr>
            </w:pPr>
            <w:r w:rsidRPr="004A0183">
              <w:rPr>
                <w:b/>
                <w:bCs/>
                <w:sz w:val="24"/>
                <w:szCs w:val="24"/>
              </w:rPr>
              <w:t>P-value</w:t>
            </w:r>
          </w:p>
        </w:tc>
      </w:tr>
      <w:tr w:rsidR="005253D0" w:rsidRPr="004A0183" w14:paraId="58FACE2E" w14:textId="77777777" w:rsidTr="00A1252E">
        <w:trPr>
          <w:trHeight w:val="260"/>
        </w:trPr>
        <w:tc>
          <w:tcPr>
            <w:tcW w:w="2972" w:type="dxa"/>
          </w:tcPr>
          <w:p w14:paraId="364D7831" w14:textId="77777777" w:rsidR="005253D0" w:rsidRPr="004A0183" w:rsidRDefault="005253D0" w:rsidP="00013228">
            <w:pPr>
              <w:spacing w:after="0" w:line="360" w:lineRule="auto"/>
              <w:rPr>
                <w:b/>
                <w:bCs/>
                <w:sz w:val="24"/>
                <w:szCs w:val="24"/>
              </w:rPr>
            </w:pPr>
            <w:r w:rsidRPr="004A0183">
              <w:rPr>
                <w:b/>
                <w:bCs/>
                <w:sz w:val="24"/>
                <w:szCs w:val="24"/>
              </w:rPr>
              <w:t>Study Site</w:t>
            </w:r>
          </w:p>
        </w:tc>
        <w:tc>
          <w:tcPr>
            <w:tcW w:w="3260" w:type="dxa"/>
          </w:tcPr>
          <w:p w14:paraId="5508B8C8" w14:textId="77777777" w:rsidR="005253D0" w:rsidRPr="004A0183" w:rsidRDefault="005253D0" w:rsidP="00013228">
            <w:pPr>
              <w:spacing w:after="0" w:line="360" w:lineRule="auto"/>
              <w:rPr>
                <w:b/>
                <w:bCs/>
                <w:sz w:val="24"/>
                <w:szCs w:val="24"/>
              </w:rPr>
            </w:pPr>
          </w:p>
        </w:tc>
        <w:tc>
          <w:tcPr>
            <w:tcW w:w="2694" w:type="dxa"/>
          </w:tcPr>
          <w:p w14:paraId="4AA5A759" w14:textId="77777777" w:rsidR="005253D0" w:rsidRPr="004A0183" w:rsidRDefault="005253D0" w:rsidP="00013228">
            <w:pPr>
              <w:spacing w:after="0" w:line="360" w:lineRule="auto"/>
              <w:rPr>
                <w:b/>
                <w:bCs/>
                <w:sz w:val="24"/>
                <w:szCs w:val="24"/>
              </w:rPr>
            </w:pPr>
          </w:p>
        </w:tc>
        <w:tc>
          <w:tcPr>
            <w:tcW w:w="1701" w:type="dxa"/>
          </w:tcPr>
          <w:p w14:paraId="5011E13D" w14:textId="77777777" w:rsidR="005253D0" w:rsidRPr="004A0183" w:rsidRDefault="005253D0" w:rsidP="00013228">
            <w:pPr>
              <w:spacing w:after="0" w:line="360" w:lineRule="auto"/>
              <w:rPr>
                <w:sz w:val="24"/>
                <w:szCs w:val="24"/>
              </w:rPr>
            </w:pPr>
            <w:r w:rsidRPr="004A0183">
              <w:rPr>
                <w:sz w:val="24"/>
                <w:szCs w:val="24"/>
              </w:rPr>
              <w:t>0.258</w:t>
            </w:r>
          </w:p>
        </w:tc>
      </w:tr>
      <w:tr w:rsidR="005253D0" w:rsidRPr="004A0183" w14:paraId="5F11FC0D" w14:textId="77777777" w:rsidTr="00A1252E">
        <w:trPr>
          <w:trHeight w:val="251"/>
        </w:trPr>
        <w:tc>
          <w:tcPr>
            <w:tcW w:w="2972" w:type="dxa"/>
          </w:tcPr>
          <w:p w14:paraId="28C49F91" w14:textId="77777777" w:rsidR="005253D0" w:rsidRPr="004A0183" w:rsidRDefault="005253D0" w:rsidP="00013228">
            <w:pPr>
              <w:spacing w:after="0" w:line="360" w:lineRule="auto"/>
              <w:rPr>
                <w:sz w:val="24"/>
                <w:szCs w:val="24"/>
              </w:rPr>
            </w:pPr>
            <w:r w:rsidRPr="004A0183">
              <w:rPr>
                <w:sz w:val="24"/>
                <w:szCs w:val="24"/>
              </w:rPr>
              <w:t>MRRH</w:t>
            </w:r>
          </w:p>
        </w:tc>
        <w:tc>
          <w:tcPr>
            <w:tcW w:w="3260" w:type="dxa"/>
            <w:vAlign w:val="center"/>
          </w:tcPr>
          <w:p w14:paraId="1A2A43E3" w14:textId="77777777" w:rsidR="005253D0" w:rsidRPr="004A0183" w:rsidRDefault="005253D0" w:rsidP="00013228">
            <w:pPr>
              <w:spacing w:after="0" w:line="360" w:lineRule="auto"/>
              <w:rPr>
                <w:b/>
                <w:bCs/>
                <w:sz w:val="24"/>
                <w:szCs w:val="24"/>
              </w:rPr>
            </w:pPr>
            <w:r w:rsidRPr="004A0183">
              <w:rPr>
                <w:color w:val="000000"/>
                <w:sz w:val="24"/>
                <w:szCs w:val="24"/>
              </w:rPr>
              <w:t>65 (9.1)</w:t>
            </w:r>
          </w:p>
        </w:tc>
        <w:tc>
          <w:tcPr>
            <w:tcW w:w="2694" w:type="dxa"/>
            <w:vAlign w:val="bottom"/>
          </w:tcPr>
          <w:p w14:paraId="627B1682" w14:textId="77777777" w:rsidR="005253D0" w:rsidRPr="004A0183" w:rsidRDefault="005253D0" w:rsidP="00013228">
            <w:pPr>
              <w:spacing w:after="0" w:line="360" w:lineRule="auto"/>
              <w:rPr>
                <w:b/>
                <w:bCs/>
                <w:sz w:val="24"/>
                <w:szCs w:val="24"/>
              </w:rPr>
            </w:pPr>
            <w:r w:rsidRPr="004A0183">
              <w:rPr>
                <w:color w:val="000000"/>
                <w:sz w:val="24"/>
                <w:szCs w:val="24"/>
              </w:rPr>
              <w:t>653 (90.9)</w:t>
            </w:r>
          </w:p>
        </w:tc>
        <w:tc>
          <w:tcPr>
            <w:tcW w:w="1701" w:type="dxa"/>
          </w:tcPr>
          <w:p w14:paraId="271B582A" w14:textId="77777777" w:rsidR="005253D0" w:rsidRPr="004A0183" w:rsidRDefault="005253D0" w:rsidP="00013228">
            <w:pPr>
              <w:spacing w:after="0" w:line="360" w:lineRule="auto"/>
              <w:rPr>
                <w:b/>
                <w:bCs/>
                <w:sz w:val="24"/>
                <w:szCs w:val="24"/>
              </w:rPr>
            </w:pPr>
          </w:p>
        </w:tc>
      </w:tr>
      <w:tr w:rsidR="005253D0" w:rsidRPr="004A0183" w14:paraId="1653FF69" w14:textId="77777777" w:rsidTr="00A1252E">
        <w:trPr>
          <w:trHeight w:val="257"/>
        </w:trPr>
        <w:tc>
          <w:tcPr>
            <w:tcW w:w="2972" w:type="dxa"/>
          </w:tcPr>
          <w:p w14:paraId="4FFF72C9" w14:textId="77777777" w:rsidR="005253D0" w:rsidRPr="004A0183" w:rsidRDefault="005253D0" w:rsidP="00013228">
            <w:pPr>
              <w:spacing w:after="0" w:line="360" w:lineRule="auto"/>
              <w:rPr>
                <w:sz w:val="24"/>
                <w:szCs w:val="24"/>
              </w:rPr>
            </w:pPr>
            <w:r w:rsidRPr="004A0183">
              <w:rPr>
                <w:sz w:val="24"/>
                <w:szCs w:val="24"/>
              </w:rPr>
              <w:t>TASO</w:t>
            </w:r>
          </w:p>
        </w:tc>
        <w:tc>
          <w:tcPr>
            <w:tcW w:w="3260" w:type="dxa"/>
            <w:vAlign w:val="center"/>
          </w:tcPr>
          <w:p w14:paraId="15E370B9" w14:textId="77777777" w:rsidR="005253D0" w:rsidRPr="004A0183" w:rsidRDefault="005253D0" w:rsidP="00013228">
            <w:pPr>
              <w:spacing w:after="0" w:line="360" w:lineRule="auto"/>
              <w:rPr>
                <w:b/>
                <w:bCs/>
                <w:sz w:val="24"/>
                <w:szCs w:val="24"/>
              </w:rPr>
            </w:pPr>
            <w:r w:rsidRPr="004A0183">
              <w:rPr>
                <w:color w:val="000000"/>
                <w:sz w:val="24"/>
                <w:szCs w:val="24"/>
              </w:rPr>
              <w:t>82 (10.8)</w:t>
            </w:r>
          </w:p>
        </w:tc>
        <w:tc>
          <w:tcPr>
            <w:tcW w:w="2694" w:type="dxa"/>
            <w:vAlign w:val="bottom"/>
          </w:tcPr>
          <w:p w14:paraId="51682BAB" w14:textId="77777777" w:rsidR="005253D0" w:rsidRPr="004A0183" w:rsidRDefault="005253D0" w:rsidP="00013228">
            <w:pPr>
              <w:spacing w:after="0" w:line="360" w:lineRule="auto"/>
              <w:rPr>
                <w:b/>
                <w:bCs/>
                <w:sz w:val="24"/>
                <w:szCs w:val="24"/>
              </w:rPr>
            </w:pPr>
            <w:r w:rsidRPr="004A0183">
              <w:rPr>
                <w:color w:val="000000"/>
                <w:sz w:val="24"/>
                <w:szCs w:val="24"/>
              </w:rPr>
              <w:t>676 (89.2)</w:t>
            </w:r>
          </w:p>
        </w:tc>
        <w:tc>
          <w:tcPr>
            <w:tcW w:w="1701" w:type="dxa"/>
          </w:tcPr>
          <w:p w14:paraId="24601D62" w14:textId="77777777" w:rsidR="005253D0" w:rsidRPr="004A0183" w:rsidRDefault="005253D0" w:rsidP="00013228">
            <w:pPr>
              <w:spacing w:after="0" w:line="360" w:lineRule="auto"/>
              <w:rPr>
                <w:b/>
                <w:bCs/>
                <w:sz w:val="24"/>
                <w:szCs w:val="24"/>
              </w:rPr>
            </w:pPr>
          </w:p>
        </w:tc>
      </w:tr>
      <w:tr w:rsidR="005253D0" w:rsidRPr="004A0183" w14:paraId="2B196120" w14:textId="77777777" w:rsidTr="00A1252E">
        <w:tc>
          <w:tcPr>
            <w:tcW w:w="2972" w:type="dxa"/>
          </w:tcPr>
          <w:p w14:paraId="2F7A2B93" w14:textId="77777777" w:rsidR="005253D0" w:rsidRPr="004A0183" w:rsidRDefault="005253D0" w:rsidP="00013228">
            <w:pPr>
              <w:spacing w:after="0" w:line="360" w:lineRule="auto"/>
              <w:rPr>
                <w:b/>
                <w:bCs/>
                <w:sz w:val="24"/>
                <w:szCs w:val="24"/>
              </w:rPr>
            </w:pPr>
            <w:r w:rsidRPr="004A0183">
              <w:rPr>
                <w:b/>
                <w:bCs/>
                <w:sz w:val="24"/>
                <w:szCs w:val="24"/>
              </w:rPr>
              <w:t>Age group (years)</w:t>
            </w:r>
          </w:p>
        </w:tc>
        <w:tc>
          <w:tcPr>
            <w:tcW w:w="3260" w:type="dxa"/>
          </w:tcPr>
          <w:p w14:paraId="7CE6645D" w14:textId="77777777" w:rsidR="005253D0" w:rsidRPr="004A0183" w:rsidRDefault="005253D0" w:rsidP="00013228">
            <w:pPr>
              <w:spacing w:after="0" w:line="360" w:lineRule="auto"/>
              <w:rPr>
                <w:b/>
                <w:bCs/>
                <w:sz w:val="24"/>
                <w:szCs w:val="24"/>
              </w:rPr>
            </w:pPr>
          </w:p>
        </w:tc>
        <w:tc>
          <w:tcPr>
            <w:tcW w:w="2694" w:type="dxa"/>
          </w:tcPr>
          <w:p w14:paraId="2DA54C4E" w14:textId="77777777" w:rsidR="005253D0" w:rsidRPr="004A0183" w:rsidRDefault="005253D0" w:rsidP="00013228">
            <w:pPr>
              <w:spacing w:after="0" w:line="360" w:lineRule="auto"/>
              <w:rPr>
                <w:b/>
                <w:bCs/>
                <w:sz w:val="24"/>
                <w:szCs w:val="24"/>
              </w:rPr>
            </w:pPr>
          </w:p>
        </w:tc>
        <w:tc>
          <w:tcPr>
            <w:tcW w:w="1701" w:type="dxa"/>
          </w:tcPr>
          <w:p w14:paraId="396D2461" w14:textId="77777777" w:rsidR="005253D0" w:rsidRPr="004A0183" w:rsidRDefault="005253D0" w:rsidP="00013228">
            <w:pPr>
              <w:spacing w:after="0" w:line="360" w:lineRule="auto"/>
              <w:rPr>
                <w:sz w:val="24"/>
                <w:szCs w:val="24"/>
              </w:rPr>
            </w:pPr>
            <w:r w:rsidRPr="004A0183">
              <w:rPr>
                <w:sz w:val="24"/>
                <w:szCs w:val="24"/>
              </w:rPr>
              <w:t>0.640</w:t>
            </w:r>
          </w:p>
        </w:tc>
      </w:tr>
      <w:tr w:rsidR="005253D0" w:rsidRPr="004A0183" w14:paraId="1DF22ECE" w14:textId="77777777" w:rsidTr="00A1252E">
        <w:tc>
          <w:tcPr>
            <w:tcW w:w="2972" w:type="dxa"/>
          </w:tcPr>
          <w:p w14:paraId="07AFD1D5" w14:textId="77777777" w:rsidR="005253D0" w:rsidRPr="004A0183" w:rsidRDefault="005253D0" w:rsidP="00013228">
            <w:pPr>
              <w:spacing w:after="0" w:line="360" w:lineRule="auto"/>
              <w:rPr>
                <w:sz w:val="24"/>
                <w:szCs w:val="24"/>
              </w:rPr>
            </w:pPr>
            <w:r w:rsidRPr="004A0183">
              <w:rPr>
                <w:sz w:val="24"/>
                <w:szCs w:val="24"/>
              </w:rPr>
              <w:t>60–64</w:t>
            </w:r>
          </w:p>
        </w:tc>
        <w:tc>
          <w:tcPr>
            <w:tcW w:w="3260" w:type="dxa"/>
            <w:vAlign w:val="center"/>
          </w:tcPr>
          <w:p w14:paraId="7F119D9C" w14:textId="77777777" w:rsidR="005253D0" w:rsidRPr="004A0183" w:rsidRDefault="005253D0" w:rsidP="00013228">
            <w:pPr>
              <w:spacing w:after="0" w:line="360" w:lineRule="auto"/>
              <w:rPr>
                <w:sz w:val="24"/>
                <w:szCs w:val="24"/>
              </w:rPr>
            </w:pPr>
            <w:r w:rsidRPr="004A0183">
              <w:rPr>
                <w:color w:val="000000"/>
                <w:sz w:val="24"/>
                <w:szCs w:val="24"/>
              </w:rPr>
              <w:t>72 (9.3)</w:t>
            </w:r>
          </w:p>
        </w:tc>
        <w:tc>
          <w:tcPr>
            <w:tcW w:w="2694" w:type="dxa"/>
            <w:vAlign w:val="bottom"/>
          </w:tcPr>
          <w:p w14:paraId="61D86394" w14:textId="77777777" w:rsidR="005253D0" w:rsidRPr="004A0183" w:rsidRDefault="005253D0" w:rsidP="00013228">
            <w:pPr>
              <w:spacing w:after="0" w:line="360" w:lineRule="auto"/>
              <w:rPr>
                <w:sz w:val="24"/>
                <w:szCs w:val="24"/>
              </w:rPr>
            </w:pPr>
            <w:r w:rsidRPr="004A0183">
              <w:rPr>
                <w:color w:val="000000"/>
                <w:sz w:val="24"/>
                <w:szCs w:val="24"/>
              </w:rPr>
              <w:t>702 (90.7)</w:t>
            </w:r>
          </w:p>
        </w:tc>
        <w:tc>
          <w:tcPr>
            <w:tcW w:w="1701" w:type="dxa"/>
          </w:tcPr>
          <w:p w14:paraId="457112FC" w14:textId="77777777" w:rsidR="005253D0" w:rsidRPr="004A0183" w:rsidRDefault="005253D0" w:rsidP="00013228">
            <w:pPr>
              <w:spacing w:after="0" w:line="360" w:lineRule="auto"/>
              <w:rPr>
                <w:sz w:val="24"/>
                <w:szCs w:val="24"/>
              </w:rPr>
            </w:pPr>
          </w:p>
        </w:tc>
      </w:tr>
      <w:tr w:rsidR="005253D0" w:rsidRPr="004A0183" w14:paraId="534CFF8B" w14:textId="77777777" w:rsidTr="00A1252E">
        <w:tc>
          <w:tcPr>
            <w:tcW w:w="2972" w:type="dxa"/>
          </w:tcPr>
          <w:p w14:paraId="6EFA65D5" w14:textId="77777777" w:rsidR="005253D0" w:rsidRPr="004A0183" w:rsidRDefault="005253D0" w:rsidP="00013228">
            <w:pPr>
              <w:spacing w:after="0" w:line="360" w:lineRule="auto"/>
              <w:rPr>
                <w:sz w:val="24"/>
                <w:szCs w:val="24"/>
              </w:rPr>
            </w:pPr>
            <w:r w:rsidRPr="004A0183">
              <w:rPr>
                <w:sz w:val="24"/>
                <w:szCs w:val="24"/>
              </w:rPr>
              <w:t>65–69</w:t>
            </w:r>
          </w:p>
        </w:tc>
        <w:tc>
          <w:tcPr>
            <w:tcW w:w="3260" w:type="dxa"/>
            <w:vAlign w:val="center"/>
          </w:tcPr>
          <w:p w14:paraId="172183C8" w14:textId="77777777" w:rsidR="005253D0" w:rsidRPr="004A0183" w:rsidRDefault="005253D0" w:rsidP="00013228">
            <w:pPr>
              <w:spacing w:after="0" w:line="360" w:lineRule="auto"/>
              <w:rPr>
                <w:sz w:val="24"/>
                <w:szCs w:val="24"/>
              </w:rPr>
            </w:pPr>
            <w:r w:rsidRPr="004A0183">
              <w:rPr>
                <w:color w:val="000000"/>
                <w:sz w:val="24"/>
                <w:szCs w:val="24"/>
              </w:rPr>
              <w:t>41 (10.4)</w:t>
            </w:r>
          </w:p>
        </w:tc>
        <w:tc>
          <w:tcPr>
            <w:tcW w:w="2694" w:type="dxa"/>
            <w:vAlign w:val="bottom"/>
          </w:tcPr>
          <w:p w14:paraId="7BC95C9B" w14:textId="77777777" w:rsidR="005253D0" w:rsidRPr="004A0183" w:rsidRDefault="005253D0" w:rsidP="00013228">
            <w:pPr>
              <w:spacing w:after="0" w:line="360" w:lineRule="auto"/>
              <w:rPr>
                <w:sz w:val="24"/>
                <w:szCs w:val="24"/>
              </w:rPr>
            </w:pPr>
            <w:r w:rsidRPr="004A0183">
              <w:rPr>
                <w:color w:val="000000"/>
                <w:sz w:val="24"/>
                <w:szCs w:val="24"/>
              </w:rPr>
              <w:t>355 (89.6)</w:t>
            </w:r>
          </w:p>
        </w:tc>
        <w:tc>
          <w:tcPr>
            <w:tcW w:w="1701" w:type="dxa"/>
          </w:tcPr>
          <w:p w14:paraId="76F2950D" w14:textId="77777777" w:rsidR="005253D0" w:rsidRPr="004A0183" w:rsidRDefault="005253D0" w:rsidP="00013228">
            <w:pPr>
              <w:spacing w:after="0" w:line="360" w:lineRule="auto"/>
              <w:rPr>
                <w:sz w:val="24"/>
                <w:szCs w:val="24"/>
              </w:rPr>
            </w:pPr>
          </w:p>
        </w:tc>
      </w:tr>
      <w:tr w:rsidR="005253D0" w:rsidRPr="004A0183" w14:paraId="686C141A" w14:textId="77777777" w:rsidTr="00A1252E">
        <w:tc>
          <w:tcPr>
            <w:tcW w:w="2972" w:type="dxa"/>
          </w:tcPr>
          <w:p w14:paraId="4BF46005" w14:textId="77777777" w:rsidR="005253D0" w:rsidRPr="004A0183" w:rsidRDefault="005253D0" w:rsidP="00013228">
            <w:pPr>
              <w:spacing w:after="0" w:line="360" w:lineRule="auto"/>
              <w:rPr>
                <w:sz w:val="24"/>
                <w:szCs w:val="24"/>
              </w:rPr>
            </w:pPr>
            <w:r w:rsidRPr="004A0183">
              <w:rPr>
                <w:sz w:val="24"/>
                <w:szCs w:val="24"/>
              </w:rPr>
              <w:t>≥70</w:t>
            </w:r>
          </w:p>
        </w:tc>
        <w:tc>
          <w:tcPr>
            <w:tcW w:w="3260" w:type="dxa"/>
            <w:vAlign w:val="center"/>
          </w:tcPr>
          <w:p w14:paraId="79148890" w14:textId="77777777" w:rsidR="005253D0" w:rsidRPr="004A0183" w:rsidRDefault="005253D0" w:rsidP="00013228">
            <w:pPr>
              <w:spacing w:after="0" w:line="360" w:lineRule="auto"/>
              <w:rPr>
                <w:sz w:val="24"/>
                <w:szCs w:val="24"/>
              </w:rPr>
            </w:pPr>
            <w:r w:rsidRPr="004A0183">
              <w:rPr>
                <w:color w:val="000000"/>
                <w:sz w:val="24"/>
                <w:szCs w:val="24"/>
              </w:rPr>
              <w:t>34 (11.1)</w:t>
            </w:r>
          </w:p>
        </w:tc>
        <w:tc>
          <w:tcPr>
            <w:tcW w:w="2694" w:type="dxa"/>
            <w:vAlign w:val="bottom"/>
          </w:tcPr>
          <w:p w14:paraId="23C7F9F8" w14:textId="77777777" w:rsidR="005253D0" w:rsidRPr="004A0183" w:rsidRDefault="005253D0" w:rsidP="00013228">
            <w:pPr>
              <w:spacing w:after="0" w:line="360" w:lineRule="auto"/>
              <w:rPr>
                <w:sz w:val="24"/>
                <w:szCs w:val="24"/>
              </w:rPr>
            </w:pPr>
            <w:r w:rsidRPr="004A0183">
              <w:rPr>
                <w:color w:val="000000"/>
                <w:sz w:val="24"/>
                <w:szCs w:val="24"/>
              </w:rPr>
              <w:t>272 (88.9)</w:t>
            </w:r>
          </w:p>
        </w:tc>
        <w:tc>
          <w:tcPr>
            <w:tcW w:w="1701" w:type="dxa"/>
          </w:tcPr>
          <w:p w14:paraId="49CD6A19" w14:textId="77777777" w:rsidR="005253D0" w:rsidRPr="004A0183" w:rsidRDefault="005253D0" w:rsidP="00013228">
            <w:pPr>
              <w:spacing w:after="0" w:line="360" w:lineRule="auto"/>
              <w:rPr>
                <w:sz w:val="24"/>
                <w:szCs w:val="24"/>
              </w:rPr>
            </w:pPr>
          </w:p>
        </w:tc>
      </w:tr>
      <w:tr w:rsidR="005253D0" w:rsidRPr="004A0183" w14:paraId="69446900" w14:textId="77777777" w:rsidTr="00A1252E">
        <w:tc>
          <w:tcPr>
            <w:tcW w:w="2972" w:type="dxa"/>
          </w:tcPr>
          <w:p w14:paraId="154C0D2E" w14:textId="77777777" w:rsidR="005253D0" w:rsidRPr="004A0183" w:rsidRDefault="005253D0" w:rsidP="00013228">
            <w:pPr>
              <w:spacing w:after="0" w:line="360" w:lineRule="auto"/>
              <w:rPr>
                <w:b/>
                <w:bCs/>
                <w:sz w:val="24"/>
                <w:szCs w:val="24"/>
              </w:rPr>
            </w:pPr>
            <w:r w:rsidRPr="004A0183">
              <w:rPr>
                <w:b/>
                <w:bCs/>
                <w:sz w:val="24"/>
                <w:szCs w:val="24"/>
              </w:rPr>
              <w:t>Sex</w:t>
            </w:r>
          </w:p>
        </w:tc>
        <w:tc>
          <w:tcPr>
            <w:tcW w:w="3260" w:type="dxa"/>
          </w:tcPr>
          <w:p w14:paraId="21A2481F" w14:textId="77777777" w:rsidR="005253D0" w:rsidRPr="004A0183" w:rsidRDefault="005253D0" w:rsidP="00013228">
            <w:pPr>
              <w:spacing w:after="0" w:line="360" w:lineRule="auto"/>
              <w:rPr>
                <w:b/>
                <w:bCs/>
                <w:sz w:val="24"/>
                <w:szCs w:val="24"/>
              </w:rPr>
            </w:pPr>
          </w:p>
        </w:tc>
        <w:tc>
          <w:tcPr>
            <w:tcW w:w="2694" w:type="dxa"/>
          </w:tcPr>
          <w:p w14:paraId="69B59FC1" w14:textId="77777777" w:rsidR="005253D0" w:rsidRPr="004A0183" w:rsidRDefault="005253D0" w:rsidP="00013228">
            <w:pPr>
              <w:spacing w:after="0" w:line="360" w:lineRule="auto"/>
              <w:rPr>
                <w:b/>
                <w:bCs/>
                <w:sz w:val="24"/>
                <w:szCs w:val="24"/>
              </w:rPr>
            </w:pPr>
          </w:p>
        </w:tc>
        <w:tc>
          <w:tcPr>
            <w:tcW w:w="1701" w:type="dxa"/>
          </w:tcPr>
          <w:p w14:paraId="77BEAECA"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17C059A9" w14:textId="77777777" w:rsidTr="00A1252E">
        <w:tc>
          <w:tcPr>
            <w:tcW w:w="2972" w:type="dxa"/>
          </w:tcPr>
          <w:p w14:paraId="007D1B51" w14:textId="77777777" w:rsidR="005253D0" w:rsidRPr="004A0183" w:rsidRDefault="005253D0" w:rsidP="00013228">
            <w:pPr>
              <w:spacing w:after="0" w:line="360" w:lineRule="auto"/>
              <w:rPr>
                <w:sz w:val="24"/>
                <w:szCs w:val="24"/>
              </w:rPr>
            </w:pPr>
            <w:r w:rsidRPr="004A0183">
              <w:rPr>
                <w:sz w:val="24"/>
                <w:szCs w:val="24"/>
              </w:rPr>
              <w:t>Female</w:t>
            </w:r>
          </w:p>
        </w:tc>
        <w:tc>
          <w:tcPr>
            <w:tcW w:w="3260" w:type="dxa"/>
            <w:vAlign w:val="center"/>
          </w:tcPr>
          <w:p w14:paraId="5A8D9EA2" w14:textId="77777777" w:rsidR="005253D0" w:rsidRPr="004A0183" w:rsidRDefault="005253D0" w:rsidP="00013228">
            <w:pPr>
              <w:spacing w:after="0" w:line="360" w:lineRule="auto"/>
              <w:rPr>
                <w:sz w:val="24"/>
                <w:szCs w:val="24"/>
              </w:rPr>
            </w:pPr>
            <w:r w:rsidRPr="004A0183">
              <w:rPr>
                <w:color w:val="000000"/>
                <w:sz w:val="24"/>
                <w:szCs w:val="24"/>
              </w:rPr>
              <w:t>39 (4.4)</w:t>
            </w:r>
          </w:p>
        </w:tc>
        <w:tc>
          <w:tcPr>
            <w:tcW w:w="2694" w:type="dxa"/>
            <w:vAlign w:val="bottom"/>
          </w:tcPr>
          <w:p w14:paraId="060B8D24" w14:textId="77777777" w:rsidR="005253D0" w:rsidRPr="004A0183" w:rsidRDefault="005253D0" w:rsidP="00013228">
            <w:pPr>
              <w:spacing w:after="0" w:line="360" w:lineRule="auto"/>
              <w:rPr>
                <w:sz w:val="24"/>
                <w:szCs w:val="24"/>
              </w:rPr>
            </w:pPr>
            <w:r w:rsidRPr="004A0183">
              <w:rPr>
                <w:color w:val="000000"/>
                <w:sz w:val="24"/>
                <w:szCs w:val="24"/>
              </w:rPr>
              <w:t>842 (95.6)</w:t>
            </w:r>
          </w:p>
        </w:tc>
        <w:tc>
          <w:tcPr>
            <w:tcW w:w="1701" w:type="dxa"/>
          </w:tcPr>
          <w:p w14:paraId="04324652" w14:textId="77777777" w:rsidR="005253D0" w:rsidRPr="004A0183" w:rsidRDefault="005253D0" w:rsidP="00013228">
            <w:pPr>
              <w:spacing w:after="0" w:line="360" w:lineRule="auto"/>
              <w:rPr>
                <w:sz w:val="24"/>
                <w:szCs w:val="24"/>
              </w:rPr>
            </w:pPr>
          </w:p>
        </w:tc>
      </w:tr>
      <w:tr w:rsidR="005253D0" w:rsidRPr="004A0183" w14:paraId="5F9DC7F1" w14:textId="77777777" w:rsidTr="00A1252E">
        <w:tc>
          <w:tcPr>
            <w:tcW w:w="2972" w:type="dxa"/>
          </w:tcPr>
          <w:p w14:paraId="493C5FC4" w14:textId="77777777" w:rsidR="005253D0" w:rsidRPr="004A0183" w:rsidRDefault="005253D0" w:rsidP="00013228">
            <w:pPr>
              <w:spacing w:after="0" w:line="360" w:lineRule="auto"/>
              <w:rPr>
                <w:sz w:val="24"/>
                <w:szCs w:val="24"/>
              </w:rPr>
            </w:pPr>
            <w:r w:rsidRPr="004A0183">
              <w:rPr>
                <w:sz w:val="24"/>
                <w:szCs w:val="24"/>
              </w:rPr>
              <w:t>Male</w:t>
            </w:r>
          </w:p>
        </w:tc>
        <w:tc>
          <w:tcPr>
            <w:tcW w:w="3260" w:type="dxa"/>
            <w:vAlign w:val="center"/>
          </w:tcPr>
          <w:p w14:paraId="2C32C4F6" w14:textId="77777777" w:rsidR="005253D0" w:rsidRPr="004A0183" w:rsidRDefault="005253D0" w:rsidP="00013228">
            <w:pPr>
              <w:spacing w:after="0" w:line="360" w:lineRule="auto"/>
              <w:rPr>
                <w:sz w:val="24"/>
                <w:szCs w:val="24"/>
              </w:rPr>
            </w:pPr>
            <w:r w:rsidRPr="004A0183">
              <w:rPr>
                <w:color w:val="000000"/>
                <w:sz w:val="24"/>
                <w:szCs w:val="24"/>
              </w:rPr>
              <w:t>108 (18.2)</w:t>
            </w:r>
          </w:p>
        </w:tc>
        <w:tc>
          <w:tcPr>
            <w:tcW w:w="2694" w:type="dxa"/>
            <w:vAlign w:val="bottom"/>
          </w:tcPr>
          <w:p w14:paraId="32BAD447" w14:textId="77777777" w:rsidR="005253D0" w:rsidRPr="004A0183" w:rsidRDefault="005253D0" w:rsidP="00013228">
            <w:pPr>
              <w:spacing w:after="0" w:line="360" w:lineRule="auto"/>
              <w:rPr>
                <w:sz w:val="24"/>
                <w:szCs w:val="24"/>
              </w:rPr>
            </w:pPr>
            <w:r w:rsidRPr="004A0183">
              <w:rPr>
                <w:color w:val="000000"/>
                <w:sz w:val="24"/>
                <w:szCs w:val="24"/>
              </w:rPr>
              <w:t>487 (81.8)</w:t>
            </w:r>
          </w:p>
        </w:tc>
        <w:tc>
          <w:tcPr>
            <w:tcW w:w="1701" w:type="dxa"/>
          </w:tcPr>
          <w:p w14:paraId="446E8980" w14:textId="77777777" w:rsidR="005253D0" w:rsidRPr="004A0183" w:rsidRDefault="005253D0" w:rsidP="00013228">
            <w:pPr>
              <w:spacing w:after="0" w:line="360" w:lineRule="auto"/>
              <w:rPr>
                <w:sz w:val="24"/>
                <w:szCs w:val="24"/>
              </w:rPr>
            </w:pPr>
          </w:p>
        </w:tc>
      </w:tr>
      <w:tr w:rsidR="005253D0" w:rsidRPr="004A0183" w14:paraId="109E2149" w14:textId="77777777" w:rsidTr="00A1252E">
        <w:tc>
          <w:tcPr>
            <w:tcW w:w="2972" w:type="dxa"/>
          </w:tcPr>
          <w:p w14:paraId="430C5D97" w14:textId="77777777" w:rsidR="005253D0" w:rsidRPr="004A0183" w:rsidRDefault="005253D0" w:rsidP="00013228">
            <w:pPr>
              <w:spacing w:after="0" w:line="360" w:lineRule="auto"/>
              <w:rPr>
                <w:b/>
                <w:bCs/>
                <w:sz w:val="24"/>
                <w:szCs w:val="24"/>
              </w:rPr>
            </w:pPr>
            <w:r w:rsidRPr="004A0183">
              <w:rPr>
                <w:b/>
                <w:bCs/>
                <w:sz w:val="24"/>
                <w:szCs w:val="24"/>
              </w:rPr>
              <w:t>Residence</w:t>
            </w:r>
          </w:p>
        </w:tc>
        <w:tc>
          <w:tcPr>
            <w:tcW w:w="3260" w:type="dxa"/>
          </w:tcPr>
          <w:p w14:paraId="4C6F390E" w14:textId="77777777" w:rsidR="005253D0" w:rsidRPr="004A0183" w:rsidRDefault="005253D0" w:rsidP="00013228">
            <w:pPr>
              <w:spacing w:after="0" w:line="360" w:lineRule="auto"/>
              <w:rPr>
                <w:b/>
                <w:bCs/>
                <w:sz w:val="24"/>
                <w:szCs w:val="24"/>
              </w:rPr>
            </w:pPr>
          </w:p>
        </w:tc>
        <w:tc>
          <w:tcPr>
            <w:tcW w:w="2694" w:type="dxa"/>
          </w:tcPr>
          <w:p w14:paraId="61ECA7B3" w14:textId="77777777" w:rsidR="005253D0" w:rsidRPr="004A0183" w:rsidRDefault="005253D0" w:rsidP="00013228">
            <w:pPr>
              <w:spacing w:after="0" w:line="360" w:lineRule="auto"/>
              <w:rPr>
                <w:b/>
                <w:bCs/>
                <w:sz w:val="24"/>
                <w:szCs w:val="24"/>
              </w:rPr>
            </w:pPr>
          </w:p>
        </w:tc>
        <w:tc>
          <w:tcPr>
            <w:tcW w:w="1701" w:type="dxa"/>
          </w:tcPr>
          <w:p w14:paraId="4EEA6128" w14:textId="77777777" w:rsidR="005253D0" w:rsidRPr="004A0183" w:rsidRDefault="005253D0" w:rsidP="00013228">
            <w:pPr>
              <w:spacing w:after="0" w:line="360" w:lineRule="auto"/>
              <w:rPr>
                <w:sz w:val="24"/>
                <w:szCs w:val="24"/>
              </w:rPr>
            </w:pPr>
            <w:r w:rsidRPr="004A0183">
              <w:rPr>
                <w:sz w:val="24"/>
                <w:szCs w:val="24"/>
              </w:rPr>
              <w:t>0.027</w:t>
            </w:r>
          </w:p>
        </w:tc>
      </w:tr>
      <w:tr w:rsidR="005253D0" w:rsidRPr="004A0183" w14:paraId="747D1013" w14:textId="77777777" w:rsidTr="00A1252E">
        <w:tc>
          <w:tcPr>
            <w:tcW w:w="2972" w:type="dxa"/>
          </w:tcPr>
          <w:p w14:paraId="1D6FBAA0" w14:textId="77777777" w:rsidR="005253D0" w:rsidRPr="004A0183" w:rsidRDefault="005253D0" w:rsidP="00013228">
            <w:pPr>
              <w:spacing w:after="0" w:line="360" w:lineRule="auto"/>
              <w:rPr>
                <w:sz w:val="24"/>
                <w:szCs w:val="24"/>
              </w:rPr>
            </w:pPr>
            <w:r w:rsidRPr="004A0183">
              <w:rPr>
                <w:sz w:val="24"/>
                <w:szCs w:val="24"/>
              </w:rPr>
              <w:t>Rural</w:t>
            </w:r>
          </w:p>
        </w:tc>
        <w:tc>
          <w:tcPr>
            <w:tcW w:w="3260" w:type="dxa"/>
            <w:vAlign w:val="center"/>
          </w:tcPr>
          <w:p w14:paraId="62573C14" w14:textId="77777777" w:rsidR="005253D0" w:rsidRPr="004A0183" w:rsidRDefault="005253D0" w:rsidP="00013228">
            <w:pPr>
              <w:spacing w:after="0" w:line="360" w:lineRule="auto"/>
              <w:rPr>
                <w:sz w:val="24"/>
                <w:szCs w:val="24"/>
              </w:rPr>
            </w:pPr>
            <w:r w:rsidRPr="004A0183">
              <w:rPr>
                <w:color w:val="000000"/>
                <w:sz w:val="24"/>
                <w:szCs w:val="24"/>
              </w:rPr>
              <w:t>130 (10.8)</w:t>
            </w:r>
          </w:p>
        </w:tc>
        <w:tc>
          <w:tcPr>
            <w:tcW w:w="2694" w:type="dxa"/>
            <w:vAlign w:val="bottom"/>
          </w:tcPr>
          <w:p w14:paraId="47A8AEB2" w14:textId="77777777" w:rsidR="005253D0" w:rsidRPr="004A0183" w:rsidRDefault="005253D0" w:rsidP="00013228">
            <w:pPr>
              <w:spacing w:after="0" w:line="360" w:lineRule="auto"/>
              <w:rPr>
                <w:sz w:val="24"/>
                <w:szCs w:val="24"/>
              </w:rPr>
            </w:pPr>
            <w:r w:rsidRPr="004A0183">
              <w:rPr>
                <w:color w:val="000000"/>
                <w:sz w:val="24"/>
                <w:szCs w:val="24"/>
              </w:rPr>
              <w:t>1077 (89.2)</w:t>
            </w:r>
          </w:p>
        </w:tc>
        <w:tc>
          <w:tcPr>
            <w:tcW w:w="1701" w:type="dxa"/>
          </w:tcPr>
          <w:p w14:paraId="2D42BDEE" w14:textId="77777777" w:rsidR="005253D0" w:rsidRPr="004A0183" w:rsidRDefault="005253D0" w:rsidP="00013228">
            <w:pPr>
              <w:spacing w:after="0" w:line="360" w:lineRule="auto"/>
              <w:rPr>
                <w:sz w:val="24"/>
                <w:szCs w:val="24"/>
              </w:rPr>
            </w:pPr>
          </w:p>
        </w:tc>
      </w:tr>
      <w:tr w:rsidR="005253D0" w:rsidRPr="004A0183" w14:paraId="1C55EDAC" w14:textId="77777777" w:rsidTr="00A1252E">
        <w:tc>
          <w:tcPr>
            <w:tcW w:w="2972" w:type="dxa"/>
          </w:tcPr>
          <w:p w14:paraId="7CDEA714" w14:textId="77777777" w:rsidR="005253D0" w:rsidRPr="004A0183" w:rsidRDefault="005253D0" w:rsidP="00013228">
            <w:pPr>
              <w:spacing w:after="0" w:line="360" w:lineRule="auto"/>
              <w:rPr>
                <w:sz w:val="24"/>
                <w:szCs w:val="24"/>
              </w:rPr>
            </w:pPr>
            <w:r w:rsidRPr="004A0183">
              <w:rPr>
                <w:sz w:val="24"/>
                <w:szCs w:val="24"/>
              </w:rPr>
              <w:t>Urban</w:t>
            </w:r>
          </w:p>
        </w:tc>
        <w:tc>
          <w:tcPr>
            <w:tcW w:w="3260" w:type="dxa"/>
            <w:vAlign w:val="center"/>
          </w:tcPr>
          <w:p w14:paraId="04BCA5FA" w14:textId="77777777" w:rsidR="005253D0" w:rsidRPr="004A0183" w:rsidRDefault="005253D0" w:rsidP="00013228">
            <w:pPr>
              <w:spacing w:after="0" w:line="360" w:lineRule="auto"/>
              <w:rPr>
                <w:sz w:val="24"/>
                <w:szCs w:val="24"/>
              </w:rPr>
            </w:pPr>
            <w:r w:rsidRPr="004A0183">
              <w:rPr>
                <w:color w:val="000000"/>
                <w:sz w:val="24"/>
                <w:szCs w:val="24"/>
              </w:rPr>
              <w:t>17 (6.3)</w:t>
            </w:r>
          </w:p>
        </w:tc>
        <w:tc>
          <w:tcPr>
            <w:tcW w:w="2694" w:type="dxa"/>
            <w:vAlign w:val="bottom"/>
          </w:tcPr>
          <w:p w14:paraId="54381719" w14:textId="77777777" w:rsidR="005253D0" w:rsidRPr="004A0183" w:rsidRDefault="005253D0" w:rsidP="00013228">
            <w:pPr>
              <w:spacing w:after="0" w:line="360" w:lineRule="auto"/>
              <w:rPr>
                <w:sz w:val="24"/>
                <w:szCs w:val="24"/>
              </w:rPr>
            </w:pPr>
            <w:r w:rsidRPr="004A0183">
              <w:rPr>
                <w:color w:val="000000"/>
                <w:sz w:val="24"/>
                <w:szCs w:val="24"/>
              </w:rPr>
              <w:t>252 (93.7)</w:t>
            </w:r>
          </w:p>
        </w:tc>
        <w:tc>
          <w:tcPr>
            <w:tcW w:w="1701" w:type="dxa"/>
          </w:tcPr>
          <w:p w14:paraId="06DB0B87" w14:textId="77777777" w:rsidR="005253D0" w:rsidRPr="004A0183" w:rsidRDefault="005253D0" w:rsidP="00013228">
            <w:pPr>
              <w:spacing w:after="0" w:line="360" w:lineRule="auto"/>
              <w:rPr>
                <w:sz w:val="24"/>
                <w:szCs w:val="24"/>
              </w:rPr>
            </w:pPr>
          </w:p>
        </w:tc>
      </w:tr>
      <w:tr w:rsidR="005253D0" w:rsidRPr="004A0183" w14:paraId="79890AF1" w14:textId="77777777" w:rsidTr="00A1252E">
        <w:tc>
          <w:tcPr>
            <w:tcW w:w="2972" w:type="dxa"/>
          </w:tcPr>
          <w:p w14:paraId="278B98BB" w14:textId="77777777" w:rsidR="005253D0" w:rsidRPr="004A0183" w:rsidRDefault="005253D0" w:rsidP="00013228">
            <w:pPr>
              <w:spacing w:after="0" w:line="360" w:lineRule="auto"/>
              <w:rPr>
                <w:b/>
                <w:bCs/>
                <w:sz w:val="24"/>
                <w:szCs w:val="24"/>
              </w:rPr>
            </w:pPr>
            <w:r w:rsidRPr="004A0183">
              <w:rPr>
                <w:b/>
                <w:bCs/>
                <w:sz w:val="24"/>
                <w:szCs w:val="24"/>
              </w:rPr>
              <w:t>Marital status</w:t>
            </w:r>
          </w:p>
        </w:tc>
        <w:tc>
          <w:tcPr>
            <w:tcW w:w="3260" w:type="dxa"/>
          </w:tcPr>
          <w:p w14:paraId="316F0F15" w14:textId="77777777" w:rsidR="005253D0" w:rsidRPr="004A0183" w:rsidRDefault="005253D0" w:rsidP="00013228">
            <w:pPr>
              <w:spacing w:after="0" w:line="360" w:lineRule="auto"/>
              <w:rPr>
                <w:b/>
                <w:bCs/>
                <w:sz w:val="24"/>
                <w:szCs w:val="24"/>
              </w:rPr>
            </w:pPr>
          </w:p>
        </w:tc>
        <w:tc>
          <w:tcPr>
            <w:tcW w:w="2694" w:type="dxa"/>
          </w:tcPr>
          <w:p w14:paraId="0CA2679B" w14:textId="77777777" w:rsidR="005253D0" w:rsidRPr="004A0183" w:rsidRDefault="005253D0" w:rsidP="00013228">
            <w:pPr>
              <w:spacing w:after="0" w:line="360" w:lineRule="auto"/>
              <w:rPr>
                <w:b/>
                <w:bCs/>
                <w:sz w:val="24"/>
                <w:szCs w:val="24"/>
              </w:rPr>
            </w:pPr>
          </w:p>
        </w:tc>
        <w:tc>
          <w:tcPr>
            <w:tcW w:w="1701" w:type="dxa"/>
          </w:tcPr>
          <w:p w14:paraId="4D6D6A04"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7801F799" w14:textId="77777777" w:rsidTr="00A1252E">
        <w:tc>
          <w:tcPr>
            <w:tcW w:w="2972" w:type="dxa"/>
          </w:tcPr>
          <w:p w14:paraId="1975CA8C" w14:textId="77777777" w:rsidR="005253D0" w:rsidRPr="004A0183" w:rsidRDefault="005253D0" w:rsidP="00013228">
            <w:pPr>
              <w:spacing w:after="0" w:line="360" w:lineRule="auto"/>
              <w:rPr>
                <w:sz w:val="24"/>
                <w:szCs w:val="24"/>
              </w:rPr>
            </w:pPr>
            <w:r w:rsidRPr="004A0183">
              <w:rPr>
                <w:sz w:val="24"/>
                <w:szCs w:val="24"/>
              </w:rPr>
              <w:t>Not in union</w:t>
            </w:r>
          </w:p>
        </w:tc>
        <w:tc>
          <w:tcPr>
            <w:tcW w:w="3260" w:type="dxa"/>
            <w:vAlign w:val="bottom"/>
          </w:tcPr>
          <w:p w14:paraId="56E80E3C" w14:textId="77777777" w:rsidR="005253D0" w:rsidRPr="004A0183" w:rsidRDefault="005253D0" w:rsidP="00013228">
            <w:pPr>
              <w:spacing w:after="0" w:line="360" w:lineRule="auto"/>
              <w:rPr>
                <w:sz w:val="24"/>
                <w:szCs w:val="24"/>
              </w:rPr>
            </w:pPr>
            <w:r w:rsidRPr="004A0183">
              <w:rPr>
                <w:color w:val="000000"/>
                <w:sz w:val="24"/>
                <w:szCs w:val="24"/>
              </w:rPr>
              <w:t>120 (20.2)</w:t>
            </w:r>
          </w:p>
        </w:tc>
        <w:tc>
          <w:tcPr>
            <w:tcW w:w="2694" w:type="dxa"/>
            <w:vAlign w:val="bottom"/>
          </w:tcPr>
          <w:p w14:paraId="1F77088A" w14:textId="77777777" w:rsidR="005253D0" w:rsidRPr="004A0183" w:rsidRDefault="005253D0" w:rsidP="00013228">
            <w:pPr>
              <w:spacing w:after="0" w:line="360" w:lineRule="auto"/>
              <w:rPr>
                <w:sz w:val="24"/>
                <w:szCs w:val="24"/>
              </w:rPr>
            </w:pPr>
            <w:r w:rsidRPr="004A0183">
              <w:rPr>
                <w:color w:val="000000"/>
                <w:sz w:val="24"/>
                <w:szCs w:val="24"/>
              </w:rPr>
              <w:t>474 (79.8)</w:t>
            </w:r>
          </w:p>
        </w:tc>
        <w:tc>
          <w:tcPr>
            <w:tcW w:w="1701" w:type="dxa"/>
          </w:tcPr>
          <w:p w14:paraId="348F4976" w14:textId="77777777" w:rsidR="005253D0" w:rsidRPr="004A0183" w:rsidRDefault="005253D0" w:rsidP="00013228">
            <w:pPr>
              <w:spacing w:after="0" w:line="360" w:lineRule="auto"/>
              <w:rPr>
                <w:sz w:val="24"/>
                <w:szCs w:val="24"/>
              </w:rPr>
            </w:pPr>
          </w:p>
        </w:tc>
      </w:tr>
      <w:tr w:rsidR="005253D0" w:rsidRPr="004A0183" w14:paraId="43153244" w14:textId="77777777" w:rsidTr="00A1252E">
        <w:tc>
          <w:tcPr>
            <w:tcW w:w="2972" w:type="dxa"/>
          </w:tcPr>
          <w:p w14:paraId="7E84B093" w14:textId="77777777" w:rsidR="005253D0" w:rsidRPr="004A0183" w:rsidRDefault="005253D0" w:rsidP="00013228">
            <w:pPr>
              <w:spacing w:after="0" w:line="360" w:lineRule="auto"/>
              <w:rPr>
                <w:sz w:val="24"/>
                <w:szCs w:val="24"/>
              </w:rPr>
            </w:pPr>
            <w:r w:rsidRPr="004A0183">
              <w:rPr>
                <w:sz w:val="24"/>
                <w:szCs w:val="24"/>
              </w:rPr>
              <w:t>In union</w:t>
            </w:r>
          </w:p>
        </w:tc>
        <w:tc>
          <w:tcPr>
            <w:tcW w:w="3260" w:type="dxa"/>
            <w:vAlign w:val="bottom"/>
          </w:tcPr>
          <w:p w14:paraId="4376EB51" w14:textId="77777777" w:rsidR="005253D0" w:rsidRPr="004A0183" w:rsidRDefault="005253D0" w:rsidP="00013228">
            <w:pPr>
              <w:spacing w:after="0" w:line="360" w:lineRule="auto"/>
              <w:rPr>
                <w:sz w:val="24"/>
                <w:szCs w:val="24"/>
              </w:rPr>
            </w:pPr>
            <w:r w:rsidRPr="004A0183">
              <w:rPr>
                <w:color w:val="000000"/>
                <w:sz w:val="24"/>
                <w:szCs w:val="24"/>
              </w:rPr>
              <w:t>27 (3.1)</w:t>
            </w:r>
          </w:p>
        </w:tc>
        <w:tc>
          <w:tcPr>
            <w:tcW w:w="2694" w:type="dxa"/>
            <w:vAlign w:val="bottom"/>
          </w:tcPr>
          <w:p w14:paraId="442E5C44" w14:textId="77777777" w:rsidR="005253D0" w:rsidRPr="004A0183" w:rsidRDefault="005253D0" w:rsidP="00013228">
            <w:pPr>
              <w:spacing w:after="0" w:line="360" w:lineRule="auto"/>
              <w:rPr>
                <w:sz w:val="24"/>
                <w:szCs w:val="24"/>
              </w:rPr>
            </w:pPr>
            <w:r w:rsidRPr="004A0183">
              <w:rPr>
                <w:color w:val="000000"/>
                <w:sz w:val="24"/>
                <w:szCs w:val="24"/>
              </w:rPr>
              <w:t>855 (96.9)</w:t>
            </w:r>
          </w:p>
        </w:tc>
        <w:tc>
          <w:tcPr>
            <w:tcW w:w="1701" w:type="dxa"/>
          </w:tcPr>
          <w:p w14:paraId="41966E60" w14:textId="77777777" w:rsidR="005253D0" w:rsidRPr="004A0183" w:rsidRDefault="005253D0" w:rsidP="00013228">
            <w:pPr>
              <w:spacing w:after="0" w:line="360" w:lineRule="auto"/>
              <w:rPr>
                <w:sz w:val="24"/>
                <w:szCs w:val="24"/>
              </w:rPr>
            </w:pPr>
          </w:p>
        </w:tc>
      </w:tr>
      <w:tr w:rsidR="005253D0" w:rsidRPr="004A0183" w14:paraId="463C7ABA" w14:textId="77777777" w:rsidTr="00A1252E">
        <w:tc>
          <w:tcPr>
            <w:tcW w:w="2972" w:type="dxa"/>
          </w:tcPr>
          <w:p w14:paraId="1F3628EE" w14:textId="77777777" w:rsidR="005253D0" w:rsidRPr="004A0183" w:rsidRDefault="005253D0" w:rsidP="00013228">
            <w:pPr>
              <w:spacing w:after="0" w:line="360" w:lineRule="auto"/>
              <w:rPr>
                <w:b/>
                <w:bCs/>
                <w:sz w:val="24"/>
                <w:szCs w:val="24"/>
              </w:rPr>
            </w:pPr>
            <w:r w:rsidRPr="004A0183">
              <w:rPr>
                <w:b/>
                <w:bCs/>
                <w:sz w:val="24"/>
                <w:szCs w:val="24"/>
              </w:rPr>
              <w:t>Comorbidities</w:t>
            </w:r>
          </w:p>
        </w:tc>
        <w:tc>
          <w:tcPr>
            <w:tcW w:w="3260" w:type="dxa"/>
          </w:tcPr>
          <w:p w14:paraId="7BCCFE36" w14:textId="77777777" w:rsidR="005253D0" w:rsidRPr="004A0183" w:rsidRDefault="005253D0" w:rsidP="00013228">
            <w:pPr>
              <w:spacing w:after="0" w:line="360" w:lineRule="auto"/>
              <w:rPr>
                <w:b/>
                <w:bCs/>
                <w:sz w:val="24"/>
                <w:szCs w:val="24"/>
              </w:rPr>
            </w:pPr>
          </w:p>
        </w:tc>
        <w:tc>
          <w:tcPr>
            <w:tcW w:w="2694" w:type="dxa"/>
          </w:tcPr>
          <w:p w14:paraId="02414FF6" w14:textId="77777777" w:rsidR="005253D0" w:rsidRPr="004A0183" w:rsidRDefault="005253D0" w:rsidP="00013228">
            <w:pPr>
              <w:spacing w:after="0" w:line="360" w:lineRule="auto"/>
              <w:rPr>
                <w:b/>
                <w:bCs/>
                <w:sz w:val="24"/>
                <w:szCs w:val="24"/>
              </w:rPr>
            </w:pPr>
          </w:p>
        </w:tc>
        <w:tc>
          <w:tcPr>
            <w:tcW w:w="1701" w:type="dxa"/>
          </w:tcPr>
          <w:p w14:paraId="1EA54B0A" w14:textId="77777777" w:rsidR="005253D0" w:rsidRPr="004A0183" w:rsidRDefault="005253D0" w:rsidP="00013228">
            <w:pPr>
              <w:spacing w:after="0" w:line="360" w:lineRule="auto"/>
              <w:rPr>
                <w:sz w:val="24"/>
                <w:szCs w:val="24"/>
              </w:rPr>
            </w:pPr>
            <w:r w:rsidRPr="004A0183">
              <w:rPr>
                <w:sz w:val="24"/>
                <w:szCs w:val="24"/>
              </w:rPr>
              <w:t>0.001</w:t>
            </w:r>
          </w:p>
        </w:tc>
      </w:tr>
      <w:tr w:rsidR="005253D0" w:rsidRPr="004A0183" w14:paraId="6AF87D72" w14:textId="77777777" w:rsidTr="00A1252E">
        <w:tc>
          <w:tcPr>
            <w:tcW w:w="2972" w:type="dxa"/>
          </w:tcPr>
          <w:p w14:paraId="193D15FA" w14:textId="77777777" w:rsidR="005253D0" w:rsidRPr="004A0183" w:rsidRDefault="005253D0" w:rsidP="00013228">
            <w:pPr>
              <w:spacing w:after="0" w:line="360" w:lineRule="auto"/>
              <w:rPr>
                <w:sz w:val="24"/>
                <w:szCs w:val="24"/>
              </w:rPr>
            </w:pPr>
            <w:r w:rsidRPr="004A0183">
              <w:rPr>
                <w:sz w:val="24"/>
                <w:szCs w:val="24"/>
              </w:rPr>
              <w:t>Yes</w:t>
            </w:r>
          </w:p>
        </w:tc>
        <w:tc>
          <w:tcPr>
            <w:tcW w:w="3260" w:type="dxa"/>
            <w:vAlign w:val="center"/>
          </w:tcPr>
          <w:p w14:paraId="5780DA95" w14:textId="77777777" w:rsidR="005253D0" w:rsidRPr="004A0183" w:rsidRDefault="005253D0" w:rsidP="00013228">
            <w:pPr>
              <w:spacing w:after="0" w:line="360" w:lineRule="auto"/>
              <w:rPr>
                <w:sz w:val="24"/>
                <w:szCs w:val="24"/>
              </w:rPr>
            </w:pPr>
            <w:r w:rsidRPr="004A0183">
              <w:rPr>
                <w:color w:val="000000"/>
                <w:sz w:val="24"/>
                <w:szCs w:val="24"/>
              </w:rPr>
              <w:t>65 (13.7)</w:t>
            </w:r>
          </w:p>
        </w:tc>
        <w:tc>
          <w:tcPr>
            <w:tcW w:w="2694" w:type="dxa"/>
            <w:vAlign w:val="bottom"/>
          </w:tcPr>
          <w:p w14:paraId="054E59E7" w14:textId="77777777" w:rsidR="005253D0" w:rsidRPr="004A0183" w:rsidRDefault="005253D0" w:rsidP="00013228">
            <w:pPr>
              <w:spacing w:after="0" w:line="360" w:lineRule="auto"/>
              <w:rPr>
                <w:sz w:val="24"/>
                <w:szCs w:val="24"/>
              </w:rPr>
            </w:pPr>
            <w:r w:rsidRPr="004A0183">
              <w:rPr>
                <w:color w:val="000000"/>
                <w:sz w:val="24"/>
                <w:szCs w:val="24"/>
              </w:rPr>
              <w:t>408 (86.3)</w:t>
            </w:r>
          </w:p>
        </w:tc>
        <w:tc>
          <w:tcPr>
            <w:tcW w:w="1701" w:type="dxa"/>
          </w:tcPr>
          <w:p w14:paraId="29DBA93E" w14:textId="77777777" w:rsidR="005253D0" w:rsidRPr="004A0183" w:rsidRDefault="005253D0" w:rsidP="00013228">
            <w:pPr>
              <w:spacing w:after="0" w:line="360" w:lineRule="auto"/>
              <w:rPr>
                <w:sz w:val="24"/>
                <w:szCs w:val="24"/>
              </w:rPr>
            </w:pPr>
          </w:p>
        </w:tc>
      </w:tr>
      <w:tr w:rsidR="005253D0" w:rsidRPr="004A0183" w14:paraId="70522E2E" w14:textId="77777777" w:rsidTr="00A1252E">
        <w:tc>
          <w:tcPr>
            <w:tcW w:w="2972" w:type="dxa"/>
          </w:tcPr>
          <w:p w14:paraId="59F17B05" w14:textId="77777777" w:rsidR="005253D0" w:rsidRPr="004A0183" w:rsidRDefault="005253D0" w:rsidP="00013228">
            <w:pPr>
              <w:spacing w:after="0" w:line="360" w:lineRule="auto"/>
              <w:rPr>
                <w:sz w:val="24"/>
                <w:szCs w:val="24"/>
              </w:rPr>
            </w:pPr>
            <w:r w:rsidRPr="004A0183">
              <w:rPr>
                <w:sz w:val="24"/>
                <w:szCs w:val="24"/>
              </w:rPr>
              <w:t>No</w:t>
            </w:r>
          </w:p>
        </w:tc>
        <w:tc>
          <w:tcPr>
            <w:tcW w:w="3260" w:type="dxa"/>
            <w:vAlign w:val="center"/>
          </w:tcPr>
          <w:p w14:paraId="20094B5B" w14:textId="77777777" w:rsidR="005253D0" w:rsidRPr="004A0183" w:rsidRDefault="005253D0" w:rsidP="00013228">
            <w:pPr>
              <w:spacing w:after="0" w:line="360" w:lineRule="auto"/>
              <w:rPr>
                <w:sz w:val="24"/>
                <w:szCs w:val="24"/>
              </w:rPr>
            </w:pPr>
            <w:r w:rsidRPr="004A0183">
              <w:rPr>
                <w:color w:val="000000"/>
                <w:sz w:val="24"/>
                <w:szCs w:val="24"/>
              </w:rPr>
              <w:t>82 (8.2)</w:t>
            </w:r>
          </w:p>
        </w:tc>
        <w:tc>
          <w:tcPr>
            <w:tcW w:w="2694" w:type="dxa"/>
            <w:vAlign w:val="bottom"/>
          </w:tcPr>
          <w:p w14:paraId="1F9CA20D" w14:textId="77777777" w:rsidR="005253D0" w:rsidRPr="004A0183" w:rsidRDefault="005253D0" w:rsidP="00013228">
            <w:pPr>
              <w:spacing w:after="0" w:line="360" w:lineRule="auto"/>
              <w:rPr>
                <w:sz w:val="24"/>
                <w:szCs w:val="24"/>
              </w:rPr>
            </w:pPr>
            <w:r w:rsidRPr="004A0183">
              <w:rPr>
                <w:color w:val="000000"/>
                <w:sz w:val="24"/>
                <w:szCs w:val="24"/>
              </w:rPr>
              <w:t>921 (91.8)</w:t>
            </w:r>
          </w:p>
        </w:tc>
        <w:tc>
          <w:tcPr>
            <w:tcW w:w="1701" w:type="dxa"/>
          </w:tcPr>
          <w:p w14:paraId="570184D8" w14:textId="77777777" w:rsidR="005253D0" w:rsidRPr="004A0183" w:rsidRDefault="005253D0" w:rsidP="00013228">
            <w:pPr>
              <w:spacing w:after="0" w:line="360" w:lineRule="auto"/>
              <w:rPr>
                <w:sz w:val="24"/>
                <w:szCs w:val="24"/>
              </w:rPr>
            </w:pPr>
          </w:p>
        </w:tc>
      </w:tr>
      <w:tr w:rsidR="005253D0" w:rsidRPr="004A0183" w14:paraId="73F3D701" w14:textId="77777777" w:rsidTr="00A1252E">
        <w:tc>
          <w:tcPr>
            <w:tcW w:w="2972" w:type="dxa"/>
          </w:tcPr>
          <w:p w14:paraId="1BC28124" w14:textId="77777777" w:rsidR="005253D0" w:rsidRPr="004A0183" w:rsidRDefault="005253D0" w:rsidP="00013228">
            <w:pPr>
              <w:spacing w:after="0" w:line="360" w:lineRule="auto"/>
              <w:rPr>
                <w:sz w:val="24"/>
                <w:szCs w:val="24"/>
              </w:rPr>
            </w:pPr>
            <w:r w:rsidRPr="004A0183">
              <w:rPr>
                <w:b/>
                <w:bCs/>
                <w:sz w:val="24"/>
                <w:szCs w:val="24"/>
              </w:rPr>
              <w:t>Hypertension</w:t>
            </w:r>
          </w:p>
        </w:tc>
        <w:tc>
          <w:tcPr>
            <w:tcW w:w="3260" w:type="dxa"/>
          </w:tcPr>
          <w:p w14:paraId="0FE1013F" w14:textId="77777777" w:rsidR="005253D0" w:rsidRPr="004A0183" w:rsidRDefault="005253D0" w:rsidP="00013228">
            <w:pPr>
              <w:spacing w:after="0" w:line="360" w:lineRule="auto"/>
              <w:rPr>
                <w:sz w:val="24"/>
                <w:szCs w:val="24"/>
              </w:rPr>
            </w:pPr>
          </w:p>
        </w:tc>
        <w:tc>
          <w:tcPr>
            <w:tcW w:w="2694" w:type="dxa"/>
          </w:tcPr>
          <w:p w14:paraId="45F98615" w14:textId="77777777" w:rsidR="005253D0" w:rsidRPr="004A0183" w:rsidRDefault="005253D0" w:rsidP="00013228">
            <w:pPr>
              <w:spacing w:after="0" w:line="360" w:lineRule="auto"/>
              <w:rPr>
                <w:sz w:val="24"/>
                <w:szCs w:val="24"/>
              </w:rPr>
            </w:pPr>
          </w:p>
        </w:tc>
        <w:tc>
          <w:tcPr>
            <w:tcW w:w="1701" w:type="dxa"/>
          </w:tcPr>
          <w:p w14:paraId="1099B650" w14:textId="77777777" w:rsidR="005253D0" w:rsidRPr="004A0183" w:rsidRDefault="005253D0" w:rsidP="00013228">
            <w:pPr>
              <w:spacing w:after="0" w:line="360" w:lineRule="auto"/>
              <w:rPr>
                <w:sz w:val="24"/>
                <w:szCs w:val="24"/>
              </w:rPr>
            </w:pPr>
          </w:p>
        </w:tc>
      </w:tr>
      <w:tr w:rsidR="005253D0" w:rsidRPr="004A0183" w14:paraId="1441C549" w14:textId="77777777" w:rsidTr="00A1252E">
        <w:tc>
          <w:tcPr>
            <w:tcW w:w="2972" w:type="dxa"/>
          </w:tcPr>
          <w:p w14:paraId="6C8C2730" w14:textId="77777777" w:rsidR="005253D0" w:rsidRPr="004A0183" w:rsidRDefault="005253D0" w:rsidP="00013228">
            <w:pPr>
              <w:spacing w:after="0" w:line="360" w:lineRule="auto"/>
              <w:rPr>
                <w:sz w:val="24"/>
                <w:szCs w:val="24"/>
              </w:rPr>
            </w:pPr>
            <w:r w:rsidRPr="004A0183">
              <w:rPr>
                <w:sz w:val="24"/>
                <w:szCs w:val="24"/>
              </w:rPr>
              <w:t>Yes</w:t>
            </w:r>
          </w:p>
        </w:tc>
        <w:tc>
          <w:tcPr>
            <w:tcW w:w="3260" w:type="dxa"/>
            <w:vAlign w:val="center"/>
          </w:tcPr>
          <w:p w14:paraId="57C856F2" w14:textId="77777777" w:rsidR="005253D0" w:rsidRPr="004A0183" w:rsidRDefault="005253D0" w:rsidP="00013228">
            <w:pPr>
              <w:spacing w:after="0" w:line="360" w:lineRule="auto"/>
              <w:rPr>
                <w:sz w:val="24"/>
                <w:szCs w:val="24"/>
              </w:rPr>
            </w:pPr>
            <w:r w:rsidRPr="004A0183">
              <w:rPr>
                <w:color w:val="000000"/>
                <w:sz w:val="24"/>
                <w:szCs w:val="24"/>
              </w:rPr>
              <w:t>55 (12.5)</w:t>
            </w:r>
          </w:p>
        </w:tc>
        <w:tc>
          <w:tcPr>
            <w:tcW w:w="2694" w:type="dxa"/>
            <w:vAlign w:val="bottom"/>
          </w:tcPr>
          <w:p w14:paraId="3BBC5B27" w14:textId="77777777" w:rsidR="005253D0" w:rsidRPr="004A0183" w:rsidRDefault="005253D0" w:rsidP="00013228">
            <w:pPr>
              <w:spacing w:after="0" w:line="360" w:lineRule="auto"/>
              <w:rPr>
                <w:sz w:val="24"/>
                <w:szCs w:val="24"/>
              </w:rPr>
            </w:pPr>
            <w:r w:rsidRPr="004A0183">
              <w:rPr>
                <w:color w:val="000000"/>
                <w:sz w:val="24"/>
                <w:szCs w:val="24"/>
              </w:rPr>
              <w:t>385 (87.5)</w:t>
            </w:r>
          </w:p>
        </w:tc>
        <w:tc>
          <w:tcPr>
            <w:tcW w:w="1701" w:type="dxa"/>
          </w:tcPr>
          <w:p w14:paraId="4401CDD2" w14:textId="77777777" w:rsidR="005253D0" w:rsidRPr="004A0183" w:rsidRDefault="005253D0" w:rsidP="00013228">
            <w:pPr>
              <w:spacing w:after="0" w:line="360" w:lineRule="auto"/>
              <w:rPr>
                <w:sz w:val="24"/>
                <w:szCs w:val="24"/>
              </w:rPr>
            </w:pPr>
            <w:r w:rsidRPr="004A0183">
              <w:rPr>
                <w:sz w:val="24"/>
                <w:szCs w:val="24"/>
              </w:rPr>
              <w:t>0.034</w:t>
            </w:r>
          </w:p>
        </w:tc>
      </w:tr>
      <w:tr w:rsidR="005253D0" w:rsidRPr="004A0183" w14:paraId="51B6DBDA" w14:textId="77777777" w:rsidTr="00A1252E">
        <w:tc>
          <w:tcPr>
            <w:tcW w:w="2972" w:type="dxa"/>
          </w:tcPr>
          <w:p w14:paraId="3A3A4CC0" w14:textId="77777777" w:rsidR="005253D0" w:rsidRPr="004A0183" w:rsidRDefault="005253D0" w:rsidP="00013228">
            <w:pPr>
              <w:spacing w:after="0" w:line="360" w:lineRule="auto"/>
              <w:rPr>
                <w:sz w:val="24"/>
                <w:szCs w:val="24"/>
              </w:rPr>
            </w:pPr>
            <w:r w:rsidRPr="004A0183">
              <w:rPr>
                <w:sz w:val="24"/>
                <w:szCs w:val="24"/>
              </w:rPr>
              <w:t>No</w:t>
            </w:r>
          </w:p>
        </w:tc>
        <w:tc>
          <w:tcPr>
            <w:tcW w:w="3260" w:type="dxa"/>
            <w:vAlign w:val="center"/>
          </w:tcPr>
          <w:p w14:paraId="699F234F" w14:textId="77777777" w:rsidR="005253D0" w:rsidRPr="004A0183" w:rsidRDefault="005253D0" w:rsidP="00013228">
            <w:pPr>
              <w:spacing w:after="0" w:line="360" w:lineRule="auto"/>
              <w:rPr>
                <w:sz w:val="24"/>
                <w:szCs w:val="24"/>
              </w:rPr>
            </w:pPr>
            <w:r w:rsidRPr="004A0183">
              <w:rPr>
                <w:color w:val="000000"/>
                <w:sz w:val="24"/>
                <w:szCs w:val="24"/>
              </w:rPr>
              <w:t>92 (8.9)</w:t>
            </w:r>
          </w:p>
        </w:tc>
        <w:tc>
          <w:tcPr>
            <w:tcW w:w="2694" w:type="dxa"/>
            <w:vAlign w:val="bottom"/>
          </w:tcPr>
          <w:p w14:paraId="191A8B6E" w14:textId="77777777" w:rsidR="005253D0" w:rsidRPr="004A0183" w:rsidRDefault="005253D0" w:rsidP="00013228">
            <w:pPr>
              <w:spacing w:after="0" w:line="360" w:lineRule="auto"/>
              <w:rPr>
                <w:sz w:val="24"/>
                <w:szCs w:val="24"/>
              </w:rPr>
            </w:pPr>
            <w:r w:rsidRPr="004A0183">
              <w:rPr>
                <w:color w:val="000000"/>
                <w:sz w:val="24"/>
                <w:szCs w:val="24"/>
              </w:rPr>
              <w:t>944 (91.1)</w:t>
            </w:r>
          </w:p>
        </w:tc>
        <w:tc>
          <w:tcPr>
            <w:tcW w:w="1701" w:type="dxa"/>
          </w:tcPr>
          <w:p w14:paraId="2A63CCDC" w14:textId="77777777" w:rsidR="005253D0" w:rsidRPr="004A0183" w:rsidRDefault="005253D0" w:rsidP="00013228">
            <w:pPr>
              <w:spacing w:after="0" w:line="360" w:lineRule="auto"/>
              <w:rPr>
                <w:sz w:val="24"/>
                <w:szCs w:val="24"/>
              </w:rPr>
            </w:pPr>
          </w:p>
        </w:tc>
      </w:tr>
      <w:tr w:rsidR="005253D0" w:rsidRPr="004A0183" w14:paraId="3CEFA3AD" w14:textId="77777777" w:rsidTr="00A1252E">
        <w:tc>
          <w:tcPr>
            <w:tcW w:w="2972" w:type="dxa"/>
          </w:tcPr>
          <w:p w14:paraId="6F1D226B" w14:textId="77777777" w:rsidR="005253D0" w:rsidRPr="004A0183" w:rsidRDefault="005253D0" w:rsidP="00013228">
            <w:pPr>
              <w:spacing w:after="0" w:line="360" w:lineRule="auto"/>
              <w:rPr>
                <w:sz w:val="24"/>
                <w:szCs w:val="24"/>
              </w:rPr>
            </w:pPr>
            <w:r w:rsidRPr="004A0183">
              <w:rPr>
                <w:b/>
                <w:bCs/>
                <w:sz w:val="24"/>
                <w:szCs w:val="24"/>
              </w:rPr>
              <w:t>Diabetes mellitus</w:t>
            </w:r>
          </w:p>
        </w:tc>
        <w:tc>
          <w:tcPr>
            <w:tcW w:w="3260" w:type="dxa"/>
          </w:tcPr>
          <w:p w14:paraId="4BBE561C" w14:textId="77777777" w:rsidR="005253D0" w:rsidRPr="004A0183" w:rsidRDefault="005253D0" w:rsidP="00013228">
            <w:pPr>
              <w:spacing w:after="0" w:line="360" w:lineRule="auto"/>
              <w:rPr>
                <w:sz w:val="24"/>
                <w:szCs w:val="24"/>
              </w:rPr>
            </w:pPr>
          </w:p>
        </w:tc>
        <w:tc>
          <w:tcPr>
            <w:tcW w:w="2694" w:type="dxa"/>
          </w:tcPr>
          <w:p w14:paraId="5FFA5819" w14:textId="77777777" w:rsidR="005253D0" w:rsidRPr="004A0183" w:rsidRDefault="005253D0" w:rsidP="00013228">
            <w:pPr>
              <w:spacing w:after="0" w:line="360" w:lineRule="auto"/>
              <w:rPr>
                <w:sz w:val="24"/>
                <w:szCs w:val="24"/>
              </w:rPr>
            </w:pPr>
          </w:p>
        </w:tc>
        <w:tc>
          <w:tcPr>
            <w:tcW w:w="1701" w:type="dxa"/>
          </w:tcPr>
          <w:p w14:paraId="22128E73"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12522A33" w14:textId="77777777" w:rsidTr="00FA0514">
        <w:tc>
          <w:tcPr>
            <w:tcW w:w="2972" w:type="dxa"/>
            <w:tcBorders>
              <w:bottom w:val="single" w:sz="4" w:space="0" w:color="auto"/>
            </w:tcBorders>
          </w:tcPr>
          <w:p w14:paraId="5066EBC7" w14:textId="77777777" w:rsidR="005253D0" w:rsidRPr="004A0183" w:rsidRDefault="005253D0" w:rsidP="00013228">
            <w:pPr>
              <w:spacing w:after="0" w:line="360" w:lineRule="auto"/>
              <w:rPr>
                <w:sz w:val="24"/>
                <w:szCs w:val="24"/>
              </w:rPr>
            </w:pPr>
            <w:r w:rsidRPr="004A0183">
              <w:rPr>
                <w:sz w:val="24"/>
                <w:szCs w:val="24"/>
              </w:rPr>
              <w:t>Yes</w:t>
            </w:r>
          </w:p>
        </w:tc>
        <w:tc>
          <w:tcPr>
            <w:tcW w:w="3260" w:type="dxa"/>
            <w:tcBorders>
              <w:bottom w:val="single" w:sz="4" w:space="0" w:color="auto"/>
            </w:tcBorders>
            <w:vAlign w:val="center"/>
          </w:tcPr>
          <w:p w14:paraId="17701985" w14:textId="77777777" w:rsidR="005253D0" w:rsidRPr="004A0183" w:rsidRDefault="005253D0" w:rsidP="00013228">
            <w:pPr>
              <w:spacing w:after="0" w:line="360" w:lineRule="auto"/>
              <w:rPr>
                <w:sz w:val="24"/>
                <w:szCs w:val="24"/>
              </w:rPr>
            </w:pPr>
            <w:r w:rsidRPr="004A0183">
              <w:rPr>
                <w:color w:val="000000"/>
                <w:sz w:val="24"/>
                <w:szCs w:val="24"/>
              </w:rPr>
              <w:t>16 (25.8)</w:t>
            </w:r>
          </w:p>
        </w:tc>
        <w:tc>
          <w:tcPr>
            <w:tcW w:w="2694" w:type="dxa"/>
            <w:tcBorders>
              <w:bottom w:val="single" w:sz="4" w:space="0" w:color="auto"/>
            </w:tcBorders>
            <w:vAlign w:val="bottom"/>
          </w:tcPr>
          <w:p w14:paraId="428FD031" w14:textId="77777777" w:rsidR="005253D0" w:rsidRPr="004A0183" w:rsidRDefault="005253D0" w:rsidP="00013228">
            <w:pPr>
              <w:spacing w:after="0" w:line="360" w:lineRule="auto"/>
              <w:rPr>
                <w:sz w:val="24"/>
                <w:szCs w:val="24"/>
              </w:rPr>
            </w:pPr>
            <w:r w:rsidRPr="004A0183">
              <w:rPr>
                <w:color w:val="000000"/>
                <w:sz w:val="24"/>
                <w:szCs w:val="24"/>
              </w:rPr>
              <w:t>46 (74.2)</w:t>
            </w:r>
          </w:p>
        </w:tc>
        <w:tc>
          <w:tcPr>
            <w:tcW w:w="1701" w:type="dxa"/>
            <w:tcBorders>
              <w:bottom w:val="single" w:sz="4" w:space="0" w:color="auto"/>
            </w:tcBorders>
          </w:tcPr>
          <w:p w14:paraId="2232CF94" w14:textId="77777777" w:rsidR="005253D0" w:rsidRPr="004A0183" w:rsidRDefault="005253D0" w:rsidP="00013228">
            <w:pPr>
              <w:spacing w:after="0" w:line="360" w:lineRule="auto"/>
              <w:rPr>
                <w:sz w:val="24"/>
                <w:szCs w:val="24"/>
              </w:rPr>
            </w:pPr>
          </w:p>
        </w:tc>
      </w:tr>
      <w:tr w:rsidR="005253D0" w:rsidRPr="004A0183" w14:paraId="53F1A1C5" w14:textId="77777777" w:rsidTr="00A1252E">
        <w:tc>
          <w:tcPr>
            <w:tcW w:w="2972" w:type="dxa"/>
          </w:tcPr>
          <w:p w14:paraId="75299A4D" w14:textId="77777777" w:rsidR="005253D0" w:rsidRPr="004A0183" w:rsidRDefault="005253D0" w:rsidP="00013228">
            <w:pPr>
              <w:spacing w:after="0" w:line="360" w:lineRule="auto"/>
              <w:rPr>
                <w:sz w:val="24"/>
                <w:szCs w:val="24"/>
              </w:rPr>
            </w:pPr>
            <w:r w:rsidRPr="004A0183">
              <w:rPr>
                <w:sz w:val="24"/>
                <w:szCs w:val="24"/>
              </w:rPr>
              <w:t>No</w:t>
            </w:r>
          </w:p>
        </w:tc>
        <w:tc>
          <w:tcPr>
            <w:tcW w:w="3260" w:type="dxa"/>
            <w:vAlign w:val="center"/>
          </w:tcPr>
          <w:p w14:paraId="58116984" w14:textId="77777777" w:rsidR="005253D0" w:rsidRPr="004A0183" w:rsidRDefault="005253D0" w:rsidP="00013228">
            <w:pPr>
              <w:spacing w:after="0" w:line="360" w:lineRule="auto"/>
              <w:rPr>
                <w:sz w:val="24"/>
                <w:szCs w:val="24"/>
              </w:rPr>
            </w:pPr>
            <w:r w:rsidRPr="004A0183">
              <w:rPr>
                <w:color w:val="000000"/>
                <w:sz w:val="24"/>
                <w:szCs w:val="24"/>
              </w:rPr>
              <w:t>131 (9.3)</w:t>
            </w:r>
          </w:p>
        </w:tc>
        <w:tc>
          <w:tcPr>
            <w:tcW w:w="2694" w:type="dxa"/>
            <w:vAlign w:val="bottom"/>
          </w:tcPr>
          <w:p w14:paraId="2F09DC5F" w14:textId="77777777" w:rsidR="005253D0" w:rsidRPr="004A0183" w:rsidRDefault="005253D0" w:rsidP="00013228">
            <w:pPr>
              <w:spacing w:after="0" w:line="360" w:lineRule="auto"/>
              <w:rPr>
                <w:sz w:val="24"/>
                <w:szCs w:val="24"/>
              </w:rPr>
            </w:pPr>
            <w:r w:rsidRPr="004A0183">
              <w:rPr>
                <w:color w:val="000000"/>
                <w:sz w:val="24"/>
                <w:szCs w:val="24"/>
              </w:rPr>
              <w:t>1283 (90.7)</w:t>
            </w:r>
          </w:p>
        </w:tc>
        <w:tc>
          <w:tcPr>
            <w:tcW w:w="1701" w:type="dxa"/>
          </w:tcPr>
          <w:p w14:paraId="2858062D" w14:textId="77777777" w:rsidR="005253D0" w:rsidRPr="004A0183" w:rsidRDefault="005253D0" w:rsidP="00013228">
            <w:pPr>
              <w:spacing w:after="0" w:line="360" w:lineRule="auto"/>
              <w:rPr>
                <w:sz w:val="24"/>
                <w:szCs w:val="24"/>
              </w:rPr>
            </w:pPr>
          </w:p>
        </w:tc>
      </w:tr>
      <w:tr w:rsidR="005253D0" w:rsidRPr="004A0183" w14:paraId="027F14CF" w14:textId="77777777" w:rsidTr="00A1252E">
        <w:tc>
          <w:tcPr>
            <w:tcW w:w="2972" w:type="dxa"/>
          </w:tcPr>
          <w:p w14:paraId="77D7EFF5" w14:textId="77777777" w:rsidR="005253D0" w:rsidRPr="004A0183" w:rsidRDefault="005253D0" w:rsidP="00013228">
            <w:pPr>
              <w:spacing w:after="0" w:line="360" w:lineRule="auto"/>
              <w:rPr>
                <w:b/>
                <w:bCs/>
                <w:sz w:val="24"/>
                <w:szCs w:val="24"/>
              </w:rPr>
            </w:pPr>
            <w:r w:rsidRPr="004A0183">
              <w:rPr>
                <w:b/>
                <w:bCs/>
                <w:sz w:val="24"/>
                <w:szCs w:val="24"/>
              </w:rPr>
              <w:t>Current ART regimen</w:t>
            </w:r>
          </w:p>
        </w:tc>
        <w:tc>
          <w:tcPr>
            <w:tcW w:w="3260" w:type="dxa"/>
          </w:tcPr>
          <w:p w14:paraId="321D91B3" w14:textId="77777777" w:rsidR="005253D0" w:rsidRPr="004A0183" w:rsidRDefault="005253D0" w:rsidP="00013228">
            <w:pPr>
              <w:spacing w:after="0" w:line="360" w:lineRule="auto"/>
              <w:rPr>
                <w:b/>
                <w:bCs/>
                <w:sz w:val="24"/>
                <w:szCs w:val="24"/>
              </w:rPr>
            </w:pPr>
          </w:p>
        </w:tc>
        <w:tc>
          <w:tcPr>
            <w:tcW w:w="2694" w:type="dxa"/>
          </w:tcPr>
          <w:p w14:paraId="336B5812" w14:textId="77777777" w:rsidR="005253D0" w:rsidRPr="004A0183" w:rsidRDefault="005253D0" w:rsidP="00013228">
            <w:pPr>
              <w:spacing w:after="0" w:line="360" w:lineRule="auto"/>
              <w:rPr>
                <w:b/>
                <w:bCs/>
                <w:sz w:val="24"/>
                <w:szCs w:val="24"/>
              </w:rPr>
            </w:pPr>
          </w:p>
        </w:tc>
        <w:tc>
          <w:tcPr>
            <w:tcW w:w="1701" w:type="dxa"/>
          </w:tcPr>
          <w:p w14:paraId="381E6E6D" w14:textId="77777777" w:rsidR="005253D0" w:rsidRPr="004A0183" w:rsidRDefault="005253D0" w:rsidP="00013228">
            <w:pPr>
              <w:spacing w:after="0" w:line="360" w:lineRule="auto"/>
              <w:rPr>
                <w:b/>
                <w:bCs/>
                <w:sz w:val="24"/>
                <w:szCs w:val="24"/>
              </w:rPr>
            </w:pPr>
          </w:p>
        </w:tc>
      </w:tr>
      <w:tr w:rsidR="005253D0" w:rsidRPr="004A0183" w14:paraId="6472D4E5" w14:textId="77777777" w:rsidTr="00A1252E">
        <w:tc>
          <w:tcPr>
            <w:tcW w:w="2972" w:type="dxa"/>
          </w:tcPr>
          <w:p w14:paraId="604DE811" w14:textId="77777777" w:rsidR="005253D0" w:rsidRPr="004A0183" w:rsidRDefault="005253D0" w:rsidP="00013228">
            <w:pPr>
              <w:spacing w:after="0" w:line="360" w:lineRule="auto"/>
              <w:rPr>
                <w:sz w:val="24"/>
                <w:szCs w:val="24"/>
              </w:rPr>
            </w:pPr>
            <w:r w:rsidRPr="004A0183">
              <w:rPr>
                <w:sz w:val="24"/>
                <w:szCs w:val="24"/>
              </w:rPr>
              <w:t>Non-DTG-based</w:t>
            </w:r>
          </w:p>
        </w:tc>
        <w:tc>
          <w:tcPr>
            <w:tcW w:w="3260" w:type="dxa"/>
            <w:vAlign w:val="center"/>
          </w:tcPr>
          <w:p w14:paraId="27CCCE17" w14:textId="77777777" w:rsidR="005253D0" w:rsidRPr="004A0183" w:rsidRDefault="005253D0" w:rsidP="00013228">
            <w:pPr>
              <w:spacing w:after="0" w:line="360" w:lineRule="auto"/>
              <w:rPr>
                <w:sz w:val="24"/>
                <w:szCs w:val="24"/>
              </w:rPr>
            </w:pPr>
            <w:r w:rsidRPr="004A0183">
              <w:rPr>
                <w:color w:val="000000"/>
                <w:sz w:val="24"/>
                <w:szCs w:val="24"/>
              </w:rPr>
              <w:t>61 (50.4)</w:t>
            </w:r>
          </w:p>
        </w:tc>
        <w:tc>
          <w:tcPr>
            <w:tcW w:w="2694" w:type="dxa"/>
            <w:vAlign w:val="bottom"/>
          </w:tcPr>
          <w:p w14:paraId="770B00C6" w14:textId="77777777" w:rsidR="005253D0" w:rsidRPr="004A0183" w:rsidRDefault="005253D0" w:rsidP="00013228">
            <w:pPr>
              <w:spacing w:after="0" w:line="360" w:lineRule="auto"/>
              <w:rPr>
                <w:sz w:val="24"/>
                <w:szCs w:val="24"/>
              </w:rPr>
            </w:pPr>
            <w:r w:rsidRPr="004A0183">
              <w:rPr>
                <w:color w:val="000000"/>
                <w:sz w:val="24"/>
                <w:szCs w:val="24"/>
              </w:rPr>
              <w:t>60 (49.6)</w:t>
            </w:r>
          </w:p>
        </w:tc>
        <w:tc>
          <w:tcPr>
            <w:tcW w:w="1701" w:type="dxa"/>
          </w:tcPr>
          <w:p w14:paraId="7C29A383"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69B8FD2C" w14:textId="77777777" w:rsidTr="00A1252E">
        <w:tc>
          <w:tcPr>
            <w:tcW w:w="2972" w:type="dxa"/>
          </w:tcPr>
          <w:p w14:paraId="245E3C38" w14:textId="77777777" w:rsidR="005253D0" w:rsidRPr="004A0183" w:rsidRDefault="005253D0" w:rsidP="00013228">
            <w:pPr>
              <w:spacing w:after="0" w:line="360" w:lineRule="auto"/>
              <w:rPr>
                <w:sz w:val="24"/>
                <w:szCs w:val="24"/>
              </w:rPr>
            </w:pPr>
            <w:r w:rsidRPr="004A0183">
              <w:rPr>
                <w:sz w:val="24"/>
                <w:szCs w:val="24"/>
              </w:rPr>
              <w:t>DTG-based</w:t>
            </w:r>
          </w:p>
        </w:tc>
        <w:tc>
          <w:tcPr>
            <w:tcW w:w="3260" w:type="dxa"/>
            <w:vAlign w:val="center"/>
          </w:tcPr>
          <w:p w14:paraId="4E3900D1" w14:textId="77777777" w:rsidR="005253D0" w:rsidRPr="004A0183" w:rsidRDefault="005253D0" w:rsidP="00013228">
            <w:pPr>
              <w:spacing w:after="0" w:line="360" w:lineRule="auto"/>
              <w:rPr>
                <w:sz w:val="24"/>
                <w:szCs w:val="24"/>
              </w:rPr>
            </w:pPr>
            <w:r w:rsidRPr="004A0183">
              <w:rPr>
                <w:color w:val="000000"/>
                <w:sz w:val="24"/>
                <w:szCs w:val="24"/>
              </w:rPr>
              <w:t>86 (6.3)</w:t>
            </w:r>
          </w:p>
        </w:tc>
        <w:tc>
          <w:tcPr>
            <w:tcW w:w="2694" w:type="dxa"/>
            <w:vAlign w:val="bottom"/>
          </w:tcPr>
          <w:p w14:paraId="7BE12EE9" w14:textId="77777777" w:rsidR="005253D0" w:rsidRPr="004A0183" w:rsidRDefault="005253D0" w:rsidP="00013228">
            <w:pPr>
              <w:spacing w:after="0" w:line="360" w:lineRule="auto"/>
              <w:rPr>
                <w:sz w:val="24"/>
                <w:szCs w:val="24"/>
              </w:rPr>
            </w:pPr>
            <w:r w:rsidRPr="004A0183">
              <w:rPr>
                <w:color w:val="000000"/>
                <w:sz w:val="24"/>
                <w:szCs w:val="24"/>
              </w:rPr>
              <w:t>1269 (93.7)</w:t>
            </w:r>
          </w:p>
        </w:tc>
        <w:tc>
          <w:tcPr>
            <w:tcW w:w="1701" w:type="dxa"/>
          </w:tcPr>
          <w:p w14:paraId="08D18A72" w14:textId="77777777" w:rsidR="005253D0" w:rsidRPr="004A0183" w:rsidRDefault="005253D0" w:rsidP="00013228">
            <w:pPr>
              <w:spacing w:after="0" w:line="360" w:lineRule="auto"/>
              <w:rPr>
                <w:sz w:val="24"/>
                <w:szCs w:val="24"/>
              </w:rPr>
            </w:pPr>
          </w:p>
        </w:tc>
      </w:tr>
      <w:tr w:rsidR="005253D0" w:rsidRPr="004A0183" w14:paraId="04C30926" w14:textId="77777777" w:rsidTr="00A1252E">
        <w:tc>
          <w:tcPr>
            <w:tcW w:w="2972" w:type="dxa"/>
          </w:tcPr>
          <w:p w14:paraId="78D55EF1" w14:textId="77777777" w:rsidR="005253D0" w:rsidRPr="004A0183" w:rsidRDefault="005253D0" w:rsidP="00013228">
            <w:pPr>
              <w:spacing w:after="0" w:line="360" w:lineRule="auto"/>
              <w:rPr>
                <w:b/>
                <w:bCs/>
                <w:sz w:val="24"/>
                <w:szCs w:val="24"/>
              </w:rPr>
            </w:pPr>
            <w:r w:rsidRPr="004A0183">
              <w:rPr>
                <w:b/>
                <w:bCs/>
                <w:sz w:val="24"/>
                <w:szCs w:val="24"/>
              </w:rPr>
              <w:lastRenderedPageBreak/>
              <w:t>ART line</w:t>
            </w:r>
          </w:p>
        </w:tc>
        <w:tc>
          <w:tcPr>
            <w:tcW w:w="3260" w:type="dxa"/>
          </w:tcPr>
          <w:p w14:paraId="2CA83B36" w14:textId="77777777" w:rsidR="005253D0" w:rsidRPr="004A0183" w:rsidRDefault="005253D0" w:rsidP="00013228">
            <w:pPr>
              <w:spacing w:after="0" w:line="360" w:lineRule="auto"/>
              <w:rPr>
                <w:b/>
                <w:bCs/>
                <w:sz w:val="24"/>
                <w:szCs w:val="24"/>
              </w:rPr>
            </w:pPr>
          </w:p>
        </w:tc>
        <w:tc>
          <w:tcPr>
            <w:tcW w:w="2694" w:type="dxa"/>
          </w:tcPr>
          <w:p w14:paraId="4CF4639A" w14:textId="77777777" w:rsidR="005253D0" w:rsidRPr="004A0183" w:rsidRDefault="005253D0" w:rsidP="00013228">
            <w:pPr>
              <w:spacing w:after="0" w:line="360" w:lineRule="auto"/>
              <w:rPr>
                <w:b/>
                <w:bCs/>
                <w:sz w:val="24"/>
                <w:szCs w:val="24"/>
              </w:rPr>
            </w:pPr>
          </w:p>
        </w:tc>
        <w:tc>
          <w:tcPr>
            <w:tcW w:w="1701" w:type="dxa"/>
          </w:tcPr>
          <w:p w14:paraId="569DF4BE"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5BD290C6" w14:textId="77777777" w:rsidTr="00A1252E">
        <w:tc>
          <w:tcPr>
            <w:tcW w:w="2972" w:type="dxa"/>
          </w:tcPr>
          <w:p w14:paraId="4942AE67" w14:textId="77777777" w:rsidR="005253D0" w:rsidRPr="004A0183" w:rsidRDefault="005253D0" w:rsidP="00013228">
            <w:pPr>
              <w:spacing w:after="0" w:line="360" w:lineRule="auto"/>
              <w:rPr>
                <w:sz w:val="24"/>
                <w:szCs w:val="24"/>
              </w:rPr>
            </w:pPr>
            <w:r w:rsidRPr="004A0183">
              <w:rPr>
                <w:sz w:val="24"/>
                <w:szCs w:val="24"/>
              </w:rPr>
              <w:t>First line</w:t>
            </w:r>
          </w:p>
        </w:tc>
        <w:tc>
          <w:tcPr>
            <w:tcW w:w="3260" w:type="dxa"/>
            <w:vAlign w:val="center"/>
          </w:tcPr>
          <w:p w14:paraId="1E2976B8" w14:textId="77777777" w:rsidR="005253D0" w:rsidRPr="004A0183" w:rsidRDefault="005253D0" w:rsidP="00013228">
            <w:pPr>
              <w:spacing w:after="0" w:line="360" w:lineRule="auto"/>
              <w:rPr>
                <w:sz w:val="24"/>
                <w:szCs w:val="24"/>
              </w:rPr>
            </w:pPr>
            <w:r w:rsidRPr="004A0183">
              <w:rPr>
                <w:color w:val="000000"/>
                <w:sz w:val="24"/>
                <w:szCs w:val="24"/>
              </w:rPr>
              <w:t>75 (5.6)</w:t>
            </w:r>
          </w:p>
        </w:tc>
        <w:tc>
          <w:tcPr>
            <w:tcW w:w="2694" w:type="dxa"/>
            <w:vAlign w:val="bottom"/>
          </w:tcPr>
          <w:p w14:paraId="37BC2764" w14:textId="77777777" w:rsidR="005253D0" w:rsidRPr="004A0183" w:rsidRDefault="005253D0" w:rsidP="00013228">
            <w:pPr>
              <w:spacing w:after="0" w:line="360" w:lineRule="auto"/>
              <w:rPr>
                <w:sz w:val="24"/>
                <w:szCs w:val="24"/>
              </w:rPr>
            </w:pPr>
            <w:r w:rsidRPr="004A0183">
              <w:rPr>
                <w:color w:val="000000"/>
                <w:sz w:val="24"/>
                <w:szCs w:val="24"/>
              </w:rPr>
              <w:t>1272 (94.4)</w:t>
            </w:r>
          </w:p>
        </w:tc>
        <w:tc>
          <w:tcPr>
            <w:tcW w:w="1701" w:type="dxa"/>
          </w:tcPr>
          <w:p w14:paraId="48400A29" w14:textId="77777777" w:rsidR="005253D0" w:rsidRPr="004A0183" w:rsidRDefault="005253D0" w:rsidP="00013228">
            <w:pPr>
              <w:spacing w:after="0" w:line="360" w:lineRule="auto"/>
              <w:rPr>
                <w:sz w:val="24"/>
                <w:szCs w:val="24"/>
              </w:rPr>
            </w:pPr>
          </w:p>
        </w:tc>
      </w:tr>
      <w:tr w:rsidR="005253D0" w:rsidRPr="004A0183" w14:paraId="4C1727FB" w14:textId="77777777" w:rsidTr="00A1252E">
        <w:tc>
          <w:tcPr>
            <w:tcW w:w="2972" w:type="dxa"/>
          </w:tcPr>
          <w:p w14:paraId="3808D984" w14:textId="77777777" w:rsidR="005253D0" w:rsidRPr="004A0183" w:rsidRDefault="005253D0" w:rsidP="00013228">
            <w:pPr>
              <w:spacing w:after="0" w:line="360" w:lineRule="auto"/>
              <w:rPr>
                <w:sz w:val="24"/>
                <w:szCs w:val="24"/>
              </w:rPr>
            </w:pPr>
            <w:r w:rsidRPr="004A0183">
              <w:rPr>
                <w:sz w:val="24"/>
                <w:szCs w:val="24"/>
              </w:rPr>
              <w:t>Second/third line</w:t>
            </w:r>
          </w:p>
        </w:tc>
        <w:tc>
          <w:tcPr>
            <w:tcW w:w="3260" w:type="dxa"/>
            <w:vAlign w:val="center"/>
          </w:tcPr>
          <w:p w14:paraId="468D71C6" w14:textId="77777777" w:rsidR="005253D0" w:rsidRPr="004A0183" w:rsidRDefault="005253D0" w:rsidP="00013228">
            <w:pPr>
              <w:spacing w:after="0" w:line="360" w:lineRule="auto"/>
              <w:rPr>
                <w:sz w:val="24"/>
                <w:szCs w:val="24"/>
              </w:rPr>
            </w:pPr>
            <w:r w:rsidRPr="004A0183">
              <w:rPr>
                <w:color w:val="000000"/>
                <w:sz w:val="24"/>
                <w:szCs w:val="24"/>
              </w:rPr>
              <w:t>72 (55.8)</w:t>
            </w:r>
          </w:p>
        </w:tc>
        <w:tc>
          <w:tcPr>
            <w:tcW w:w="2694" w:type="dxa"/>
            <w:vAlign w:val="bottom"/>
          </w:tcPr>
          <w:p w14:paraId="3B528415" w14:textId="77777777" w:rsidR="005253D0" w:rsidRPr="004A0183" w:rsidRDefault="005253D0" w:rsidP="00013228">
            <w:pPr>
              <w:spacing w:after="0" w:line="360" w:lineRule="auto"/>
              <w:rPr>
                <w:sz w:val="24"/>
                <w:szCs w:val="24"/>
              </w:rPr>
            </w:pPr>
            <w:r w:rsidRPr="004A0183">
              <w:rPr>
                <w:color w:val="000000"/>
                <w:sz w:val="24"/>
                <w:szCs w:val="24"/>
              </w:rPr>
              <w:t>57 (44.2)</w:t>
            </w:r>
          </w:p>
        </w:tc>
        <w:tc>
          <w:tcPr>
            <w:tcW w:w="1701" w:type="dxa"/>
          </w:tcPr>
          <w:p w14:paraId="67A1FA96" w14:textId="77777777" w:rsidR="005253D0" w:rsidRPr="004A0183" w:rsidRDefault="005253D0" w:rsidP="00013228">
            <w:pPr>
              <w:spacing w:after="0" w:line="360" w:lineRule="auto"/>
              <w:rPr>
                <w:sz w:val="24"/>
                <w:szCs w:val="24"/>
              </w:rPr>
            </w:pPr>
          </w:p>
        </w:tc>
      </w:tr>
      <w:tr w:rsidR="005253D0" w:rsidRPr="004A0183" w14:paraId="2A809DA4" w14:textId="77777777" w:rsidTr="00FA0514">
        <w:tc>
          <w:tcPr>
            <w:tcW w:w="2972" w:type="dxa"/>
            <w:tcBorders>
              <w:bottom w:val="nil"/>
            </w:tcBorders>
          </w:tcPr>
          <w:p w14:paraId="2F6599B5" w14:textId="77777777" w:rsidR="005253D0" w:rsidRPr="004A0183" w:rsidRDefault="005253D0" w:rsidP="00013228">
            <w:pPr>
              <w:spacing w:after="0" w:line="360" w:lineRule="auto"/>
              <w:rPr>
                <w:b/>
                <w:bCs/>
                <w:sz w:val="24"/>
                <w:szCs w:val="24"/>
              </w:rPr>
            </w:pPr>
            <w:r w:rsidRPr="004A0183">
              <w:rPr>
                <w:b/>
                <w:bCs/>
                <w:sz w:val="24"/>
                <w:szCs w:val="24"/>
              </w:rPr>
              <w:t>Duration on ART</w:t>
            </w:r>
          </w:p>
        </w:tc>
        <w:tc>
          <w:tcPr>
            <w:tcW w:w="3260" w:type="dxa"/>
            <w:tcBorders>
              <w:bottom w:val="nil"/>
            </w:tcBorders>
          </w:tcPr>
          <w:p w14:paraId="67C68034" w14:textId="77777777" w:rsidR="005253D0" w:rsidRPr="004A0183" w:rsidRDefault="005253D0" w:rsidP="00013228">
            <w:pPr>
              <w:spacing w:after="0" w:line="360" w:lineRule="auto"/>
              <w:rPr>
                <w:b/>
                <w:bCs/>
                <w:sz w:val="24"/>
                <w:szCs w:val="24"/>
              </w:rPr>
            </w:pPr>
          </w:p>
        </w:tc>
        <w:tc>
          <w:tcPr>
            <w:tcW w:w="2694" w:type="dxa"/>
            <w:tcBorders>
              <w:bottom w:val="nil"/>
            </w:tcBorders>
          </w:tcPr>
          <w:p w14:paraId="453147B9" w14:textId="77777777" w:rsidR="005253D0" w:rsidRPr="004A0183" w:rsidRDefault="005253D0" w:rsidP="00013228">
            <w:pPr>
              <w:spacing w:after="0" w:line="360" w:lineRule="auto"/>
              <w:rPr>
                <w:b/>
                <w:bCs/>
                <w:sz w:val="24"/>
                <w:szCs w:val="24"/>
              </w:rPr>
            </w:pPr>
          </w:p>
        </w:tc>
        <w:tc>
          <w:tcPr>
            <w:tcW w:w="1701" w:type="dxa"/>
            <w:tcBorders>
              <w:bottom w:val="nil"/>
            </w:tcBorders>
          </w:tcPr>
          <w:p w14:paraId="0E994F37" w14:textId="77777777" w:rsidR="005253D0" w:rsidRPr="004A0183" w:rsidRDefault="005253D0" w:rsidP="00013228">
            <w:pPr>
              <w:spacing w:after="0" w:line="360" w:lineRule="auto"/>
              <w:rPr>
                <w:sz w:val="24"/>
                <w:szCs w:val="24"/>
              </w:rPr>
            </w:pPr>
            <w:r w:rsidRPr="004A0183">
              <w:rPr>
                <w:sz w:val="24"/>
                <w:szCs w:val="24"/>
              </w:rPr>
              <w:t>0.327</w:t>
            </w:r>
          </w:p>
        </w:tc>
      </w:tr>
      <w:tr w:rsidR="005253D0" w:rsidRPr="004A0183" w14:paraId="6F6938B4" w14:textId="77777777" w:rsidTr="00FA0514">
        <w:tc>
          <w:tcPr>
            <w:tcW w:w="2972" w:type="dxa"/>
            <w:tcBorders>
              <w:top w:val="nil"/>
            </w:tcBorders>
          </w:tcPr>
          <w:p w14:paraId="232C59F2" w14:textId="77777777" w:rsidR="005253D0" w:rsidRPr="004A0183" w:rsidRDefault="005253D0" w:rsidP="00013228">
            <w:pPr>
              <w:spacing w:after="0" w:line="360" w:lineRule="auto"/>
              <w:rPr>
                <w:sz w:val="24"/>
                <w:szCs w:val="24"/>
              </w:rPr>
            </w:pPr>
            <w:r w:rsidRPr="004A0183">
              <w:rPr>
                <w:sz w:val="24"/>
                <w:szCs w:val="24"/>
              </w:rPr>
              <w:t>&lt;10 years</w:t>
            </w:r>
          </w:p>
        </w:tc>
        <w:tc>
          <w:tcPr>
            <w:tcW w:w="3260" w:type="dxa"/>
            <w:tcBorders>
              <w:top w:val="nil"/>
            </w:tcBorders>
            <w:vAlign w:val="center"/>
          </w:tcPr>
          <w:p w14:paraId="778369AF" w14:textId="77777777" w:rsidR="005253D0" w:rsidRPr="004A0183" w:rsidRDefault="005253D0" w:rsidP="00013228">
            <w:pPr>
              <w:spacing w:after="0" w:line="360" w:lineRule="auto"/>
              <w:rPr>
                <w:sz w:val="24"/>
                <w:szCs w:val="24"/>
              </w:rPr>
            </w:pPr>
            <w:r w:rsidRPr="004A0183">
              <w:rPr>
                <w:color w:val="000000"/>
                <w:sz w:val="24"/>
                <w:szCs w:val="24"/>
              </w:rPr>
              <w:t>21 (11.9)</w:t>
            </w:r>
          </w:p>
        </w:tc>
        <w:tc>
          <w:tcPr>
            <w:tcW w:w="2694" w:type="dxa"/>
            <w:tcBorders>
              <w:top w:val="nil"/>
            </w:tcBorders>
            <w:vAlign w:val="bottom"/>
          </w:tcPr>
          <w:p w14:paraId="077A5770" w14:textId="77777777" w:rsidR="005253D0" w:rsidRPr="004A0183" w:rsidRDefault="005253D0" w:rsidP="00013228">
            <w:pPr>
              <w:spacing w:after="0" w:line="360" w:lineRule="auto"/>
              <w:rPr>
                <w:sz w:val="24"/>
                <w:szCs w:val="24"/>
              </w:rPr>
            </w:pPr>
            <w:r w:rsidRPr="004A0183">
              <w:rPr>
                <w:color w:val="000000"/>
                <w:sz w:val="24"/>
                <w:szCs w:val="24"/>
              </w:rPr>
              <w:t>156 (88.1)</w:t>
            </w:r>
          </w:p>
        </w:tc>
        <w:tc>
          <w:tcPr>
            <w:tcW w:w="1701" w:type="dxa"/>
            <w:tcBorders>
              <w:top w:val="nil"/>
            </w:tcBorders>
          </w:tcPr>
          <w:p w14:paraId="7B7916B6" w14:textId="77777777" w:rsidR="005253D0" w:rsidRPr="004A0183" w:rsidRDefault="005253D0" w:rsidP="00013228">
            <w:pPr>
              <w:spacing w:after="0" w:line="360" w:lineRule="auto"/>
              <w:rPr>
                <w:sz w:val="24"/>
                <w:szCs w:val="24"/>
              </w:rPr>
            </w:pPr>
          </w:p>
        </w:tc>
      </w:tr>
      <w:tr w:rsidR="005253D0" w:rsidRPr="004A0183" w14:paraId="3F1A3AA0" w14:textId="77777777" w:rsidTr="00A1252E">
        <w:tc>
          <w:tcPr>
            <w:tcW w:w="2972" w:type="dxa"/>
          </w:tcPr>
          <w:p w14:paraId="32B14382" w14:textId="77777777" w:rsidR="005253D0" w:rsidRPr="004A0183" w:rsidRDefault="005253D0" w:rsidP="00013228">
            <w:pPr>
              <w:spacing w:after="0" w:line="360" w:lineRule="auto"/>
              <w:rPr>
                <w:sz w:val="24"/>
                <w:szCs w:val="24"/>
              </w:rPr>
            </w:pPr>
            <w:r w:rsidRPr="004A0183">
              <w:rPr>
                <w:sz w:val="24"/>
                <w:szCs w:val="24"/>
              </w:rPr>
              <w:t>10–19 years</w:t>
            </w:r>
          </w:p>
        </w:tc>
        <w:tc>
          <w:tcPr>
            <w:tcW w:w="3260" w:type="dxa"/>
            <w:vAlign w:val="center"/>
          </w:tcPr>
          <w:p w14:paraId="55779E47" w14:textId="77777777" w:rsidR="005253D0" w:rsidRPr="004A0183" w:rsidRDefault="005253D0" w:rsidP="00013228">
            <w:pPr>
              <w:spacing w:after="0" w:line="360" w:lineRule="auto"/>
              <w:rPr>
                <w:sz w:val="24"/>
                <w:szCs w:val="24"/>
              </w:rPr>
            </w:pPr>
            <w:r w:rsidRPr="004A0183">
              <w:rPr>
                <w:color w:val="000000"/>
                <w:sz w:val="24"/>
                <w:szCs w:val="24"/>
              </w:rPr>
              <w:t>92 (9.2)</w:t>
            </w:r>
          </w:p>
        </w:tc>
        <w:tc>
          <w:tcPr>
            <w:tcW w:w="2694" w:type="dxa"/>
            <w:vAlign w:val="bottom"/>
          </w:tcPr>
          <w:p w14:paraId="68FFF1A4" w14:textId="77777777" w:rsidR="005253D0" w:rsidRPr="004A0183" w:rsidRDefault="005253D0" w:rsidP="00013228">
            <w:pPr>
              <w:spacing w:after="0" w:line="360" w:lineRule="auto"/>
              <w:rPr>
                <w:sz w:val="24"/>
                <w:szCs w:val="24"/>
              </w:rPr>
            </w:pPr>
            <w:r w:rsidRPr="004A0183">
              <w:rPr>
                <w:color w:val="000000"/>
                <w:sz w:val="24"/>
                <w:szCs w:val="24"/>
              </w:rPr>
              <w:t>912 (90.8)</w:t>
            </w:r>
          </w:p>
        </w:tc>
        <w:tc>
          <w:tcPr>
            <w:tcW w:w="1701" w:type="dxa"/>
          </w:tcPr>
          <w:p w14:paraId="3DE61757" w14:textId="77777777" w:rsidR="005253D0" w:rsidRPr="004A0183" w:rsidRDefault="005253D0" w:rsidP="00013228">
            <w:pPr>
              <w:spacing w:after="0" w:line="360" w:lineRule="auto"/>
              <w:rPr>
                <w:sz w:val="24"/>
                <w:szCs w:val="24"/>
              </w:rPr>
            </w:pPr>
          </w:p>
        </w:tc>
      </w:tr>
      <w:tr w:rsidR="005253D0" w:rsidRPr="004A0183" w14:paraId="622CFC18" w14:textId="77777777" w:rsidTr="00A1252E">
        <w:tc>
          <w:tcPr>
            <w:tcW w:w="2972" w:type="dxa"/>
          </w:tcPr>
          <w:p w14:paraId="6C47D3AE" w14:textId="77777777" w:rsidR="005253D0" w:rsidRPr="004A0183" w:rsidRDefault="005253D0" w:rsidP="00013228">
            <w:pPr>
              <w:spacing w:after="0" w:line="360" w:lineRule="auto"/>
              <w:rPr>
                <w:sz w:val="24"/>
                <w:szCs w:val="24"/>
              </w:rPr>
            </w:pPr>
            <w:r w:rsidRPr="004A0183">
              <w:rPr>
                <w:sz w:val="24"/>
                <w:szCs w:val="24"/>
              </w:rPr>
              <w:t>≥20 years</w:t>
            </w:r>
          </w:p>
        </w:tc>
        <w:tc>
          <w:tcPr>
            <w:tcW w:w="3260" w:type="dxa"/>
            <w:vAlign w:val="center"/>
          </w:tcPr>
          <w:p w14:paraId="1A90A5F6" w14:textId="77777777" w:rsidR="005253D0" w:rsidRPr="004A0183" w:rsidRDefault="005253D0" w:rsidP="00013228">
            <w:pPr>
              <w:spacing w:after="0" w:line="360" w:lineRule="auto"/>
              <w:rPr>
                <w:sz w:val="24"/>
                <w:szCs w:val="24"/>
              </w:rPr>
            </w:pPr>
            <w:r w:rsidRPr="004A0183">
              <w:rPr>
                <w:color w:val="000000"/>
                <w:sz w:val="24"/>
                <w:szCs w:val="24"/>
              </w:rPr>
              <w:t>34 (11.5)</w:t>
            </w:r>
          </w:p>
        </w:tc>
        <w:tc>
          <w:tcPr>
            <w:tcW w:w="2694" w:type="dxa"/>
            <w:vAlign w:val="bottom"/>
          </w:tcPr>
          <w:p w14:paraId="3A3B89A3" w14:textId="77777777" w:rsidR="005253D0" w:rsidRPr="004A0183" w:rsidRDefault="005253D0" w:rsidP="00013228">
            <w:pPr>
              <w:spacing w:after="0" w:line="360" w:lineRule="auto"/>
              <w:rPr>
                <w:sz w:val="24"/>
                <w:szCs w:val="24"/>
              </w:rPr>
            </w:pPr>
            <w:r w:rsidRPr="004A0183">
              <w:rPr>
                <w:color w:val="000000"/>
                <w:sz w:val="24"/>
                <w:szCs w:val="24"/>
              </w:rPr>
              <w:t>261 (88.5)</w:t>
            </w:r>
          </w:p>
        </w:tc>
        <w:tc>
          <w:tcPr>
            <w:tcW w:w="1701" w:type="dxa"/>
          </w:tcPr>
          <w:p w14:paraId="191BFFB2" w14:textId="77777777" w:rsidR="005253D0" w:rsidRPr="004A0183" w:rsidRDefault="005253D0" w:rsidP="00013228">
            <w:pPr>
              <w:spacing w:after="0" w:line="360" w:lineRule="auto"/>
              <w:rPr>
                <w:sz w:val="24"/>
                <w:szCs w:val="24"/>
              </w:rPr>
            </w:pPr>
          </w:p>
        </w:tc>
      </w:tr>
      <w:tr w:rsidR="005253D0" w:rsidRPr="004A0183" w14:paraId="6E88262A" w14:textId="77777777" w:rsidTr="00A1252E">
        <w:tc>
          <w:tcPr>
            <w:tcW w:w="2972" w:type="dxa"/>
          </w:tcPr>
          <w:p w14:paraId="72D019E7" w14:textId="77777777" w:rsidR="005253D0" w:rsidRPr="004A0183" w:rsidRDefault="005253D0" w:rsidP="00013228">
            <w:pPr>
              <w:spacing w:after="0" w:line="360" w:lineRule="auto"/>
              <w:rPr>
                <w:b/>
                <w:bCs/>
                <w:sz w:val="24"/>
                <w:szCs w:val="24"/>
              </w:rPr>
            </w:pPr>
            <w:r w:rsidRPr="004A0183">
              <w:rPr>
                <w:b/>
                <w:bCs/>
                <w:sz w:val="24"/>
                <w:szCs w:val="24"/>
              </w:rPr>
              <w:t>ART adherence</w:t>
            </w:r>
          </w:p>
        </w:tc>
        <w:tc>
          <w:tcPr>
            <w:tcW w:w="3260" w:type="dxa"/>
          </w:tcPr>
          <w:p w14:paraId="347EB66B" w14:textId="77777777" w:rsidR="005253D0" w:rsidRPr="004A0183" w:rsidRDefault="005253D0" w:rsidP="00013228">
            <w:pPr>
              <w:spacing w:after="0" w:line="360" w:lineRule="auto"/>
              <w:rPr>
                <w:b/>
                <w:bCs/>
                <w:sz w:val="24"/>
                <w:szCs w:val="24"/>
              </w:rPr>
            </w:pPr>
          </w:p>
        </w:tc>
        <w:tc>
          <w:tcPr>
            <w:tcW w:w="2694" w:type="dxa"/>
          </w:tcPr>
          <w:p w14:paraId="7C28F851" w14:textId="77777777" w:rsidR="005253D0" w:rsidRPr="004A0183" w:rsidRDefault="005253D0" w:rsidP="00013228">
            <w:pPr>
              <w:spacing w:after="0" w:line="360" w:lineRule="auto"/>
              <w:rPr>
                <w:b/>
                <w:bCs/>
                <w:sz w:val="24"/>
                <w:szCs w:val="24"/>
              </w:rPr>
            </w:pPr>
          </w:p>
        </w:tc>
        <w:tc>
          <w:tcPr>
            <w:tcW w:w="1701" w:type="dxa"/>
          </w:tcPr>
          <w:p w14:paraId="4ACB2646"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60582F00" w14:textId="77777777" w:rsidTr="00A1252E">
        <w:tc>
          <w:tcPr>
            <w:tcW w:w="2972" w:type="dxa"/>
          </w:tcPr>
          <w:p w14:paraId="782D182F" w14:textId="77777777" w:rsidR="005253D0" w:rsidRPr="004A0183" w:rsidRDefault="005253D0" w:rsidP="00013228">
            <w:pPr>
              <w:spacing w:after="0" w:line="360" w:lineRule="auto"/>
              <w:rPr>
                <w:sz w:val="24"/>
                <w:szCs w:val="24"/>
              </w:rPr>
            </w:pPr>
            <w:r w:rsidRPr="004A0183">
              <w:rPr>
                <w:sz w:val="24"/>
                <w:szCs w:val="24"/>
              </w:rPr>
              <w:t>Good adherence</w:t>
            </w:r>
          </w:p>
        </w:tc>
        <w:tc>
          <w:tcPr>
            <w:tcW w:w="3260" w:type="dxa"/>
            <w:vAlign w:val="center"/>
          </w:tcPr>
          <w:p w14:paraId="7505B7E2" w14:textId="77777777" w:rsidR="005253D0" w:rsidRPr="004A0183" w:rsidRDefault="005253D0" w:rsidP="00013228">
            <w:pPr>
              <w:spacing w:after="0" w:line="360" w:lineRule="auto"/>
              <w:rPr>
                <w:sz w:val="24"/>
                <w:szCs w:val="24"/>
              </w:rPr>
            </w:pPr>
            <w:r w:rsidRPr="004A0183">
              <w:rPr>
                <w:color w:val="000000"/>
                <w:sz w:val="24"/>
                <w:szCs w:val="24"/>
              </w:rPr>
              <w:t>100 (7.0)</w:t>
            </w:r>
          </w:p>
        </w:tc>
        <w:tc>
          <w:tcPr>
            <w:tcW w:w="2694" w:type="dxa"/>
            <w:vAlign w:val="bottom"/>
          </w:tcPr>
          <w:p w14:paraId="776C6032" w14:textId="1D49DC18" w:rsidR="005253D0" w:rsidRPr="004A0183" w:rsidRDefault="005253D0" w:rsidP="00013228">
            <w:pPr>
              <w:spacing w:after="0" w:line="360" w:lineRule="auto"/>
              <w:rPr>
                <w:sz w:val="24"/>
                <w:szCs w:val="24"/>
              </w:rPr>
            </w:pPr>
            <w:r w:rsidRPr="004A0183">
              <w:rPr>
                <w:color w:val="000000"/>
                <w:sz w:val="24"/>
                <w:szCs w:val="24"/>
              </w:rPr>
              <w:t>1323 (93</w:t>
            </w:r>
            <w:r w:rsidR="009179BD">
              <w:rPr>
                <w:color w:val="000000"/>
                <w:sz w:val="24"/>
                <w:szCs w:val="24"/>
              </w:rPr>
              <w:t>.0</w:t>
            </w:r>
            <w:r w:rsidRPr="004A0183">
              <w:rPr>
                <w:color w:val="000000"/>
                <w:sz w:val="24"/>
                <w:szCs w:val="24"/>
              </w:rPr>
              <w:t>)</w:t>
            </w:r>
          </w:p>
        </w:tc>
        <w:tc>
          <w:tcPr>
            <w:tcW w:w="1701" w:type="dxa"/>
          </w:tcPr>
          <w:p w14:paraId="13B34B30" w14:textId="77777777" w:rsidR="005253D0" w:rsidRPr="004A0183" w:rsidRDefault="005253D0" w:rsidP="00013228">
            <w:pPr>
              <w:spacing w:after="0" w:line="360" w:lineRule="auto"/>
              <w:rPr>
                <w:sz w:val="24"/>
                <w:szCs w:val="24"/>
              </w:rPr>
            </w:pPr>
          </w:p>
        </w:tc>
      </w:tr>
      <w:tr w:rsidR="005253D0" w:rsidRPr="004A0183" w14:paraId="777FBACA" w14:textId="77777777" w:rsidTr="00A1252E">
        <w:tc>
          <w:tcPr>
            <w:tcW w:w="2972" w:type="dxa"/>
          </w:tcPr>
          <w:p w14:paraId="3210068A" w14:textId="77777777" w:rsidR="005253D0" w:rsidRPr="004A0183" w:rsidRDefault="005253D0" w:rsidP="00013228">
            <w:pPr>
              <w:spacing w:after="0" w:line="360" w:lineRule="auto"/>
              <w:rPr>
                <w:sz w:val="24"/>
                <w:szCs w:val="24"/>
              </w:rPr>
            </w:pPr>
            <w:r w:rsidRPr="004A0183">
              <w:rPr>
                <w:sz w:val="24"/>
                <w:szCs w:val="24"/>
              </w:rPr>
              <w:t>Fair/poor adherence</w:t>
            </w:r>
          </w:p>
        </w:tc>
        <w:tc>
          <w:tcPr>
            <w:tcW w:w="3260" w:type="dxa"/>
            <w:vAlign w:val="center"/>
          </w:tcPr>
          <w:p w14:paraId="2BD7B96C" w14:textId="77777777" w:rsidR="005253D0" w:rsidRPr="004A0183" w:rsidRDefault="005253D0" w:rsidP="00013228">
            <w:pPr>
              <w:spacing w:after="0" w:line="360" w:lineRule="auto"/>
              <w:rPr>
                <w:sz w:val="24"/>
                <w:szCs w:val="24"/>
              </w:rPr>
            </w:pPr>
            <w:r w:rsidRPr="004A0183">
              <w:rPr>
                <w:color w:val="000000"/>
                <w:sz w:val="24"/>
                <w:szCs w:val="24"/>
              </w:rPr>
              <w:t>47 (88.7)</w:t>
            </w:r>
          </w:p>
        </w:tc>
        <w:tc>
          <w:tcPr>
            <w:tcW w:w="2694" w:type="dxa"/>
            <w:vAlign w:val="bottom"/>
          </w:tcPr>
          <w:p w14:paraId="0DF11D2F" w14:textId="77777777" w:rsidR="005253D0" w:rsidRPr="004A0183" w:rsidRDefault="005253D0" w:rsidP="00013228">
            <w:pPr>
              <w:spacing w:after="0" w:line="360" w:lineRule="auto"/>
              <w:rPr>
                <w:sz w:val="24"/>
                <w:szCs w:val="24"/>
              </w:rPr>
            </w:pPr>
            <w:r w:rsidRPr="004A0183">
              <w:rPr>
                <w:color w:val="000000"/>
                <w:sz w:val="24"/>
                <w:szCs w:val="24"/>
              </w:rPr>
              <w:t>6 (11.3)</w:t>
            </w:r>
          </w:p>
        </w:tc>
        <w:tc>
          <w:tcPr>
            <w:tcW w:w="1701" w:type="dxa"/>
          </w:tcPr>
          <w:p w14:paraId="75F94958" w14:textId="77777777" w:rsidR="005253D0" w:rsidRPr="004A0183" w:rsidRDefault="005253D0" w:rsidP="00013228">
            <w:pPr>
              <w:spacing w:after="0" w:line="360" w:lineRule="auto"/>
              <w:rPr>
                <w:sz w:val="24"/>
                <w:szCs w:val="24"/>
              </w:rPr>
            </w:pPr>
          </w:p>
        </w:tc>
      </w:tr>
      <w:tr w:rsidR="005253D0" w:rsidRPr="004A0183" w14:paraId="4C55018E" w14:textId="77777777" w:rsidTr="00A1252E">
        <w:tc>
          <w:tcPr>
            <w:tcW w:w="2972" w:type="dxa"/>
          </w:tcPr>
          <w:p w14:paraId="7A2DC11A" w14:textId="77777777" w:rsidR="005253D0" w:rsidRPr="004A0183" w:rsidRDefault="005253D0" w:rsidP="00013228">
            <w:pPr>
              <w:spacing w:after="0" w:line="360" w:lineRule="auto"/>
              <w:rPr>
                <w:sz w:val="24"/>
                <w:szCs w:val="24"/>
              </w:rPr>
            </w:pPr>
            <w:r w:rsidRPr="004A0183">
              <w:rPr>
                <w:b/>
                <w:bCs/>
                <w:sz w:val="24"/>
                <w:szCs w:val="24"/>
              </w:rPr>
              <w:t>Polypharmacy</w:t>
            </w:r>
          </w:p>
        </w:tc>
        <w:tc>
          <w:tcPr>
            <w:tcW w:w="3260" w:type="dxa"/>
          </w:tcPr>
          <w:p w14:paraId="48560E09" w14:textId="77777777" w:rsidR="005253D0" w:rsidRPr="004A0183" w:rsidRDefault="005253D0" w:rsidP="00013228">
            <w:pPr>
              <w:spacing w:after="0" w:line="360" w:lineRule="auto"/>
              <w:rPr>
                <w:sz w:val="24"/>
                <w:szCs w:val="24"/>
              </w:rPr>
            </w:pPr>
          </w:p>
        </w:tc>
        <w:tc>
          <w:tcPr>
            <w:tcW w:w="2694" w:type="dxa"/>
          </w:tcPr>
          <w:p w14:paraId="28655865" w14:textId="77777777" w:rsidR="005253D0" w:rsidRPr="004A0183" w:rsidRDefault="005253D0" w:rsidP="00013228">
            <w:pPr>
              <w:spacing w:after="0" w:line="360" w:lineRule="auto"/>
              <w:rPr>
                <w:sz w:val="24"/>
                <w:szCs w:val="24"/>
              </w:rPr>
            </w:pPr>
          </w:p>
        </w:tc>
        <w:tc>
          <w:tcPr>
            <w:tcW w:w="1701" w:type="dxa"/>
          </w:tcPr>
          <w:p w14:paraId="52FCEE76" w14:textId="77777777" w:rsidR="005253D0" w:rsidRPr="004A0183" w:rsidRDefault="005253D0" w:rsidP="00013228">
            <w:pPr>
              <w:spacing w:after="0" w:line="360" w:lineRule="auto"/>
              <w:rPr>
                <w:sz w:val="24"/>
                <w:szCs w:val="24"/>
              </w:rPr>
            </w:pPr>
            <w:r w:rsidRPr="004A0183">
              <w:rPr>
                <w:sz w:val="24"/>
                <w:szCs w:val="24"/>
              </w:rPr>
              <w:t>&lt;0.001</w:t>
            </w:r>
          </w:p>
        </w:tc>
      </w:tr>
      <w:tr w:rsidR="005253D0" w:rsidRPr="004A0183" w14:paraId="3495E6C7" w14:textId="77777777" w:rsidTr="00A1252E">
        <w:tc>
          <w:tcPr>
            <w:tcW w:w="2972" w:type="dxa"/>
          </w:tcPr>
          <w:p w14:paraId="74297282" w14:textId="77777777" w:rsidR="005253D0" w:rsidRPr="004A0183" w:rsidRDefault="005253D0" w:rsidP="00013228">
            <w:pPr>
              <w:spacing w:after="0" w:line="360" w:lineRule="auto"/>
              <w:rPr>
                <w:sz w:val="24"/>
                <w:szCs w:val="24"/>
              </w:rPr>
            </w:pPr>
            <w:r w:rsidRPr="004A0183">
              <w:rPr>
                <w:sz w:val="24"/>
                <w:szCs w:val="24"/>
              </w:rPr>
              <w:t>Yes</w:t>
            </w:r>
          </w:p>
        </w:tc>
        <w:tc>
          <w:tcPr>
            <w:tcW w:w="3260" w:type="dxa"/>
            <w:vAlign w:val="bottom"/>
          </w:tcPr>
          <w:p w14:paraId="751AE1D4" w14:textId="77777777" w:rsidR="005253D0" w:rsidRPr="004A0183" w:rsidRDefault="005253D0" w:rsidP="00013228">
            <w:pPr>
              <w:spacing w:after="0" w:line="360" w:lineRule="auto"/>
              <w:rPr>
                <w:sz w:val="24"/>
                <w:szCs w:val="24"/>
              </w:rPr>
            </w:pPr>
            <w:r w:rsidRPr="004A0183">
              <w:rPr>
                <w:color w:val="000000"/>
                <w:sz w:val="24"/>
                <w:szCs w:val="24"/>
              </w:rPr>
              <w:t>39 (17.8)</w:t>
            </w:r>
          </w:p>
        </w:tc>
        <w:tc>
          <w:tcPr>
            <w:tcW w:w="2694" w:type="dxa"/>
            <w:vAlign w:val="bottom"/>
          </w:tcPr>
          <w:p w14:paraId="235684EB" w14:textId="77777777" w:rsidR="005253D0" w:rsidRPr="004A0183" w:rsidRDefault="005253D0" w:rsidP="00013228">
            <w:pPr>
              <w:spacing w:after="0" w:line="360" w:lineRule="auto"/>
              <w:rPr>
                <w:sz w:val="24"/>
                <w:szCs w:val="24"/>
              </w:rPr>
            </w:pPr>
            <w:r w:rsidRPr="004A0183">
              <w:rPr>
                <w:color w:val="000000"/>
                <w:sz w:val="24"/>
                <w:szCs w:val="24"/>
              </w:rPr>
              <w:t>180 (82.2)</w:t>
            </w:r>
          </w:p>
        </w:tc>
        <w:tc>
          <w:tcPr>
            <w:tcW w:w="1701" w:type="dxa"/>
          </w:tcPr>
          <w:p w14:paraId="4935EB6F" w14:textId="77777777" w:rsidR="005253D0" w:rsidRPr="004A0183" w:rsidRDefault="005253D0" w:rsidP="00013228">
            <w:pPr>
              <w:spacing w:after="0" w:line="360" w:lineRule="auto"/>
              <w:rPr>
                <w:sz w:val="24"/>
                <w:szCs w:val="24"/>
              </w:rPr>
            </w:pPr>
          </w:p>
        </w:tc>
      </w:tr>
      <w:tr w:rsidR="005253D0" w:rsidRPr="004A0183" w14:paraId="0F813564" w14:textId="77777777" w:rsidTr="00A1252E">
        <w:tc>
          <w:tcPr>
            <w:tcW w:w="2972" w:type="dxa"/>
          </w:tcPr>
          <w:p w14:paraId="75C337E2" w14:textId="77777777" w:rsidR="005253D0" w:rsidRPr="004A0183" w:rsidRDefault="005253D0" w:rsidP="00013228">
            <w:pPr>
              <w:spacing w:after="0" w:line="360" w:lineRule="auto"/>
              <w:rPr>
                <w:sz w:val="24"/>
                <w:szCs w:val="24"/>
              </w:rPr>
            </w:pPr>
            <w:r w:rsidRPr="004A0183">
              <w:rPr>
                <w:sz w:val="24"/>
                <w:szCs w:val="24"/>
              </w:rPr>
              <w:t>No</w:t>
            </w:r>
          </w:p>
        </w:tc>
        <w:tc>
          <w:tcPr>
            <w:tcW w:w="3260" w:type="dxa"/>
            <w:vAlign w:val="bottom"/>
          </w:tcPr>
          <w:p w14:paraId="5D43BFE7" w14:textId="77777777" w:rsidR="005253D0" w:rsidRPr="004A0183" w:rsidRDefault="005253D0" w:rsidP="00013228">
            <w:pPr>
              <w:spacing w:after="0" w:line="360" w:lineRule="auto"/>
              <w:rPr>
                <w:sz w:val="24"/>
                <w:szCs w:val="24"/>
              </w:rPr>
            </w:pPr>
            <w:r w:rsidRPr="004A0183">
              <w:rPr>
                <w:color w:val="000000"/>
                <w:sz w:val="24"/>
                <w:szCs w:val="24"/>
              </w:rPr>
              <w:t>108 (8.6)</w:t>
            </w:r>
          </w:p>
        </w:tc>
        <w:tc>
          <w:tcPr>
            <w:tcW w:w="2694" w:type="dxa"/>
            <w:vAlign w:val="bottom"/>
          </w:tcPr>
          <w:p w14:paraId="0B25E2DA" w14:textId="77777777" w:rsidR="005253D0" w:rsidRPr="004A0183" w:rsidRDefault="005253D0" w:rsidP="00013228">
            <w:pPr>
              <w:spacing w:after="0" w:line="360" w:lineRule="auto"/>
              <w:rPr>
                <w:sz w:val="24"/>
                <w:szCs w:val="24"/>
              </w:rPr>
            </w:pPr>
            <w:r w:rsidRPr="004A0183">
              <w:rPr>
                <w:color w:val="000000"/>
                <w:sz w:val="24"/>
                <w:szCs w:val="24"/>
              </w:rPr>
              <w:t>1149 (91.4)</w:t>
            </w:r>
          </w:p>
        </w:tc>
        <w:tc>
          <w:tcPr>
            <w:tcW w:w="1701" w:type="dxa"/>
          </w:tcPr>
          <w:p w14:paraId="477C882E" w14:textId="77777777" w:rsidR="005253D0" w:rsidRPr="004A0183" w:rsidRDefault="005253D0" w:rsidP="00013228">
            <w:pPr>
              <w:spacing w:after="0" w:line="360" w:lineRule="auto"/>
              <w:rPr>
                <w:sz w:val="24"/>
                <w:szCs w:val="24"/>
              </w:rPr>
            </w:pPr>
          </w:p>
        </w:tc>
      </w:tr>
      <w:bookmarkEnd w:id="51"/>
    </w:tbl>
    <w:p w14:paraId="334D83A8" w14:textId="77777777" w:rsidR="00537722" w:rsidRDefault="00537722" w:rsidP="005253D0">
      <w:pPr>
        <w:pStyle w:val="Heading3"/>
        <w:spacing w:before="0" w:after="0" w:line="360" w:lineRule="auto"/>
        <w:rPr>
          <w:rFonts w:ascii="Times New Roman" w:hAnsi="Times New Roman" w:cs="Times New Roman"/>
          <w:b/>
          <w:bCs/>
          <w:color w:val="000000" w:themeColor="text1"/>
          <w:sz w:val="24"/>
          <w:szCs w:val="24"/>
        </w:rPr>
      </w:pPr>
    </w:p>
    <w:p w14:paraId="2A5AD0EF" w14:textId="7514D4BE" w:rsidR="005253D0" w:rsidRPr="0024500A" w:rsidRDefault="005253D0" w:rsidP="009A7444">
      <w:pPr>
        <w:pStyle w:val="Heading3"/>
        <w:spacing w:before="0" w:after="0" w:line="360" w:lineRule="auto"/>
        <w:jc w:val="both"/>
        <w:rPr>
          <w:rFonts w:ascii="Times New Roman" w:hAnsi="Times New Roman" w:cs="Times New Roman"/>
          <w:b/>
          <w:bCs/>
          <w:color w:val="000000" w:themeColor="text1"/>
          <w:sz w:val="24"/>
          <w:szCs w:val="24"/>
        </w:rPr>
      </w:pPr>
      <w:bookmarkStart w:id="52" w:name="_Toc240408415"/>
      <w:r w:rsidRPr="0024500A">
        <w:rPr>
          <w:rFonts w:ascii="Times New Roman" w:hAnsi="Times New Roman" w:cs="Times New Roman"/>
          <w:b/>
          <w:bCs/>
          <w:color w:val="000000" w:themeColor="text1"/>
          <w:sz w:val="24"/>
          <w:szCs w:val="24"/>
        </w:rPr>
        <w:t xml:space="preserve">4.1.4 Factors associated with viral load non-suppression among </w:t>
      </w:r>
      <w:r w:rsidR="009A7444">
        <w:rPr>
          <w:rFonts w:ascii="Times New Roman" w:hAnsi="Times New Roman" w:cs="Times New Roman"/>
          <w:b/>
          <w:bCs/>
          <w:color w:val="000000" w:themeColor="text1"/>
          <w:sz w:val="24"/>
          <w:szCs w:val="24"/>
        </w:rPr>
        <w:t>O</w:t>
      </w:r>
      <w:r w:rsidR="00D800A2">
        <w:rPr>
          <w:rFonts w:ascii="Times New Roman" w:hAnsi="Times New Roman" w:cs="Times New Roman"/>
          <w:b/>
          <w:bCs/>
          <w:color w:val="000000" w:themeColor="text1"/>
          <w:sz w:val="24"/>
          <w:szCs w:val="24"/>
        </w:rPr>
        <w:t xml:space="preserve">lder </w:t>
      </w:r>
      <w:r w:rsidR="009A7444">
        <w:rPr>
          <w:rFonts w:ascii="Times New Roman" w:hAnsi="Times New Roman" w:cs="Times New Roman"/>
          <w:b/>
          <w:bCs/>
          <w:color w:val="000000" w:themeColor="text1"/>
          <w:sz w:val="24"/>
          <w:szCs w:val="24"/>
        </w:rPr>
        <w:t>P</w:t>
      </w:r>
      <w:r w:rsidR="00D800A2">
        <w:rPr>
          <w:rFonts w:ascii="Times New Roman" w:hAnsi="Times New Roman" w:cs="Times New Roman"/>
          <w:b/>
          <w:bCs/>
          <w:color w:val="000000" w:themeColor="text1"/>
          <w:sz w:val="24"/>
          <w:szCs w:val="24"/>
        </w:rPr>
        <w:t>ersons</w:t>
      </w:r>
      <w:r w:rsidRPr="0024500A">
        <w:rPr>
          <w:rFonts w:ascii="Times New Roman" w:hAnsi="Times New Roman" w:cs="Times New Roman"/>
          <w:b/>
          <w:bCs/>
          <w:color w:val="000000" w:themeColor="text1"/>
          <w:sz w:val="24"/>
          <w:szCs w:val="24"/>
        </w:rPr>
        <w:t xml:space="preserve"> in Mbale City</w:t>
      </w:r>
      <w:bookmarkEnd w:id="52"/>
    </w:p>
    <w:p w14:paraId="488C0E36" w14:textId="00C69050" w:rsidR="009179BD" w:rsidRPr="0028642C" w:rsidRDefault="009179BD" w:rsidP="009A7444">
      <w:pPr>
        <w:spacing w:after="0" w:line="360" w:lineRule="auto"/>
        <w:jc w:val="both"/>
        <w:rPr>
          <w:rFonts w:ascii="Times New Roman" w:hAnsi="Times New Roman" w:cs="Times New Roman"/>
          <w:sz w:val="24"/>
          <w:szCs w:val="24"/>
        </w:rPr>
      </w:pPr>
      <w:r w:rsidRPr="0028642C">
        <w:rPr>
          <w:rFonts w:ascii="Times New Roman" w:hAnsi="Times New Roman" w:cs="Times New Roman"/>
          <w:sz w:val="24"/>
          <w:szCs w:val="24"/>
        </w:rPr>
        <w:t>Table 4</w:t>
      </w:r>
      <w:r w:rsidR="006F0F00" w:rsidRPr="0028642C">
        <w:rPr>
          <w:rFonts w:ascii="Times New Roman" w:hAnsi="Times New Roman" w:cs="Times New Roman"/>
          <w:sz w:val="24"/>
          <w:szCs w:val="24"/>
        </w:rPr>
        <w:t>-</w:t>
      </w:r>
      <w:r w:rsidRPr="0028642C">
        <w:rPr>
          <w:rFonts w:ascii="Times New Roman" w:hAnsi="Times New Roman" w:cs="Times New Roman"/>
          <w:sz w:val="24"/>
          <w:szCs w:val="24"/>
        </w:rPr>
        <w:t xml:space="preserve">3 shows the crude and adjusted associations between selected sociodemographic and clinical characteristics and VLNS among </w:t>
      </w:r>
      <w:r w:rsidR="00D800A2">
        <w:rPr>
          <w:rFonts w:ascii="Times New Roman" w:hAnsi="Times New Roman" w:cs="Times New Roman"/>
          <w:sz w:val="24"/>
          <w:szCs w:val="24"/>
        </w:rPr>
        <w:t>OPHIV</w:t>
      </w:r>
      <w:r w:rsidRPr="0028642C">
        <w:rPr>
          <w:rFonts w:ascii="Times New Roman" w:hAnsi="Times New Roman" w:cs="Times New Roman"/>
          <w:sz w:val="24"/>
          <w:szCs w:val="24"/>
        </w:rPr>
        <w:t>. In the multivariable logistic regression analysis, study site, sex, residence, current ART regimen, and polypharmacy were significantly associated with VLNS.</w:t>
      </w:r>
    </w:p>
    <w:p w14:paraId="1AF495A1" w14:textId="7A8DEBDE" w:rsidR="006F0F00" w:rsidRPr="0028642C" w:rsidRDefault="00D800A2" w:rsidP="009A74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OPHIV</w:t>
      </w:r>
      <w:r w:rsidR="00CF7B80" w:rsidRPr="0028642C">
        <w:rPr>
          <w:rFonts w:ascii="Times New Roman" w:hAnsi="Times New Roman" w:cs="Times New Roman"/>
          <w:sz w:val="24"/>
          <w:szCs w:val="24"/>
        </w:rPr>
        <w:t xml:space="preserve"> receiving HIV care at TASO Mbale had 1.60 times the odds of VLNS compared with those receiving care at Mbale Regional Referral Hospital (MRRH) (aOR 1.60; 95% CI: 1.04-2.48; </w:t>
      </w:r>
      <w:r w:rsidR="00CF7B80" w:rsidRPr="0028642C">
        <w:rPr>
          <w:rFonts w:ascii="Times New Roman" w:hAnsi="Times New Roman" w:cs="Times New Roman"/>
          <w:i/>
          <w:iCs/>
          <w:sz w:val="24"/>
          <w:szCs w:val="24"/>
        </w:rPr>
        <w:t>p</w:t>
      </w:r>
      <w:r w:rsidR="00CF7B80" w:rsidRPr="0028642C">
        <w:rPr>
          <w:rFonts w:ascii="Times New Roman" w:hAnsi="Times New Roman" w:cs="Times New Roman"/>
          <w:sz w:val="24"/>
          <w:szCs w:val="24"/>
        </w:rPr>
        <w:t xml:space="preserve"> = 0.034). Male </w:t>
      </w:r>
      <w:r>
        <w:rPr>
          <w:rFonts w:ascii="Times New Roman" w:hAnsi="Times New Roman" w:cs="Times New Roman"/>
          <w:sz w:val="24"/>
          <w:szCs w:val="24"/>
        </w:rPr>
        <w:t>OPHIV</w:t>
      </w:r>
      <w:r w:rsidR="00CF7B80" w:rsidRPr="0028642C">
        <w:rPr>
          <w:rFonts w:ascii="Times New Roman" w:hAnsi="Times New Roman" w:cs="Times New Roman"/>
          <w:sz w:val="24"/>
          <w:szCs w:val="24"/>
        </w:rPr>
        <w:t xml:space="preserve"> had 4.27 times the odds of VLNS compared with females (aOR 4.27; 95% CI: 2.81-6.48; </w:t>
      </w:r>
      <w:r w:rsidR="00CF7B80" w:rsidRPr="0028642C">
        <w:rPr>
          <w:rFonts w:ascii="Times New Roman" w:hAnsi="Times New Roman" w:cs="Times New Roman"/>
          <w:i/>
          <w:iCs/>
          <w:sz w:val="24"/>
          <w:szCs w:val="24"/>
        </w:rPr>
        <w:t>p</w:t>
      </w:r>
      <w:r w:rsidR="00CF7B80" w:rsidRPr="0028642C">
        <w:rPr>
          <w:rFonts w:ascii="Times New Roman" w:hAnsi="Times New Roman" w:cs="Times New Roman"/>
          <w:sz w:val="24"/>
          <w:szCs w:val="24"/>
        </w:rPr>
        <w:t xml:space="preserve"> &lt; 0.001). </w:t>
      </w:r>
      <w:r>
        <w:rPr>
          <w:rFonts w:ascii="Times New Roman" w:hAnsi="Times New Roman" w:cs="Times New Roman"/>
          <w:sz w:val="24"/>
          <w:szCs w:val="24"/>
        </w:rPr>
        <w:t>OPHIV</w:t>
      </w:r>
      <w:r w:rsidR="00CF7B80" w:rsidRPr="0028642C">
        <w:rPr>
          <w:rFonts w:ascii="Times New Roman" w:hAnsi="Times New Roman" w:cs="Times New Roman"/>
          <w:sz w:val="24"/>
          <w:szCs w:val="24"/>
        </w:rPr>
        <w:t xml:space="preserve"> residing in rural areas had 2.24 times the odds of VLNS compared with those residing in urban areas (aOR 2.24; 95% CI: 1.22</w:t>
      </w:r>
      <w:r w:rsidR="006F0F00" w:rsidRPr="0028642C">
        <w:rPr>
          <w:rFonts w:ascii="Times New Roman" w:hAnsi="Times New Roman" w:cs="Times New Roman"/>
          <w:sz w:val="24"/>
          <w:szCs w:val="24"/>
        </w:rPr>
        <w:t>-</w:t>
      </w:r>
      <w:r w:rsidR="00CF7B80" w:rsidRPr="0028642C">
        <w:rPr>
          <w:rFonts w:ascii="Times New Roman" w:hAnsi="Times New Roman" w:cs="Times New Roman"/>
          <w:sz w:val="24"/>
          <w:szCs w:val="24"/>
        </w:rPr>
        <w:t xml:space="preserve">4.10; </w:t>
      </w:r>
      <w:r w:rsidR="00CF7B80" w:rsidRPr="0028642C">
        <w:rPr>
          <w:rFonts w:ascii="Times New Roman" w:hAnsi="Times New Roman" w:cs="Times New Roman"/>
          <w:i/>
          <w:iCs/>
          <w:sz w:val="24"/>
          <w:szCs w:val="24"/>
        </w:rPr>
        <w:t>p</w:t>
      </w:r>
      <w:r w:rsidR="00CF7B80" w:rsidRPr="0028642C">
        <w:rPr>
          <w:rFonts w:ascii="Times New Roman" w:hAnsi="Times New Roman" w:cs="Times New Roman"/>
          <w:sz w:val="24"/>
          <w:szCs w:val="24"/>
        </w:rPr>
        <w:t xml:space="preserve"> = 0.009).</w:t>
      </w:r>
      <w:r w:rsidR="006F0F00" w:rsidRPr="0028642C">
        <w:rPr>
          <w:rFonts w:ascii="Times New Roman" w:hAnsi="Times New Roman" w:cs="Times New Roman"/>
          <w:sz w:val="24"/>
          <w:szCs w:val="24"/>
        </w:rPr>
        <w:t xml:space="preserve"> The strongest association was observed for current ART regimen. Compared with </w:t>
      </w:r>
      <w:r>
        <w:rPr>
          <w:rFonts w:ascii="Times New Roman" w:hAnsi="Times New Roman" w:cs="Times New Roman"/>
          <w:sz w:val="24"/>
          <w:szCs w:val="24"/>
        </w:rPr>
        <w:t>OPHIV</w:t>
      </w:r>
      <w:r w:rsidR="006F0F00" w:rsidRPr="0028642C">
        <w:rPr>
          <w:rFonts w:ascii="Times New Roman" w:hAnsi="Times New Roman" w:cs="Times New Roman"/>
          <w:sz w:val="24"/>
          <w:szCs w:val="24"/>
        </w:rPr>
        <w:t xml:space="preserve"> receiving DTG-based ART, those receiving non-DTG-based regimens had 13.66 times the odds of VLNS (aOR 13.66; 95% CI: 8.53-21.87; </w:t>
      </w:r>
      <w:r w:rsidR="006F0F00" w:rsidRPr="0028642C">
        <w:rPr>
          <w:rFonts w:ascii="Times New Roman" w:hAnsi="Times New Roman" w:cs="Times New Roman"/>
          <w:i/>
          <w:iCs/>
          <w:sz w:val="24"/>
          <w:szCs w:val="24"/>
        </w:rPr>
        <w:t>p</w:t>
      </w:r>
      <w:r w:rsidR="006F0F00" w:rsidRPr="0028642C">
        <w:rPr>
          <w:rFonts w:ascii="Times New Roman" w:hAnsi="Times New Roman" w:cs="Times New Roman"/>
          <w:sz w:val="24"/>
          <w:szCs w:val="24"/>
        </w:rPr>
        <w:t xml:space="preserve"> &lt; 0.001). </w:t>
      </w:r>
      <w:r>
        <w:rPr>
          <w:rFonts w:ascii="Times New Roman" w:hAnsi="Times New Roman" w:cs="Times New Roman"/>
          <w:sz w:val="24"/>
          <w:szCs w:val="24"/>
        </w:rPr>
        <w:t>OPHIV</w:t>
      </w:r>
      <w:r w:rsidR="006F0F00" w:rsidRPr="0028642C">
        <w:rPr>
          <w:rFonts w:ascii="Times New Roman" w:hAnsi="Times New Roman" w:cs="Times New Roman"/>
          <w:sz w:val="24"/>
          <w:szCs w:val="24"/>
        </w:rPr>
        <w:t xml:space="preserve"> with polypharmacy had 1.80 times the odds of VLNS compared with those without polypharmacy (aOR 1.80; 95% CI: 1.01-3.21; </w:t>
      </w:r>
      <w:r w:rsidR="006F0F00" w:rsidRPr="0028642C">
        <w:rPr>
          <w:rFonts w:ascii="Times New Roman" w:hAnsi="Times New Roman" w:cs="Times New Roman"/>
          <w:i/>
          <w:iCs/>
          <w:sz w:val="24"/>
          <w:szCs w:val="24"/>
        </w:rPr>
        <w:t>p</w:t>
      </w:r>
      <w:r w:rsidR="006F0F00" w:rsidRPr="0028642C">
        <w:rPr>
          <w:rFonts w:ascii="Times New Roman" w:hAnsi="Times New Roman" w:cs="Times New Roman"/>
          <w:sz w:val="24"/>
          <w:szCs w:val="24"/>
        </w:rPr>
        <w:t xml:space="preserve"> = 0.048).</w:t>
      </w:r>
    </w:p>
    <w:p w14:paraId="67AD8BD4" w14:textId="2E7EC27B" w:rsidR="006F0F00" w:rsidRDefault="006F0F00" w:rsidP="009A7444">
      <w:pPr>
        <w:spacing w:after="0" w:line="360" w:lineRule="auto"/>
        <w:jc w:val="both"/>
        <w:rPr>
          <w:rFonts w:ascii="Times New Roman" w:hAnsi="Times New Roman" w:cs="Times New Roman"/>
          <w:sz w:val="24"/>
          <w:szCs w:val="24"/>
        </w:rPr>
      </w:pPr>
      <w:r w:rsidRPr="0028642C">
        <w:rPr>
          <w:rFonts w:ascii="Times New Roman" w:hAnsi="Times New Roman" w:cs="Times New Roman"/>
          <w:sz w:val="24"/>
          <w:szCs w:val="24"/>
        </w:rPr>
        <w:t xml:space="preserve">Age group and duration on ART were not significantly associated with VLNS in the multivariable analysis. Although comorbidities were significantly associated with VLNS in the crude analysis (OR 1.79; 95% CI: 1.27-2.53; </w:t>
      </w:r>
      <w:r w:rsidRPr="0028642C">
        <w:rPr>
          <w:rFonts w:ascii="Times New Roman" w:hAnsi="Times New Roman" w:cs="Times New Roman"/>
          <w:i/>
          <w:iCs/>
          <w:sz w:val="24"/>
          <w:szCs w:val="24"/>
        </w:rPr>
        <w:t>p</w:t>
      </w:r>
      <w:r w:rsidRPr="0028642C">
        <w:rPr>
          <w:rFonts w:ascii="Times New Roman" w:hAnsi="Times New Roman" w:cs="Times New Roman"/>
          <w:sz w:val="24"/>
          <w:szCs w:val="24"/>
        </w:rPr>
        <w:t xml:space="preserve"> = 0.001), the association was attenuated and was no longer statistically significant after adjustment (aOR 1.09; 95% CI: 0.68-1.75; </w:t>
      </w:r>
      <w:r w:rsidRPr="0028642C">
        <w:rPr>
          <w:rFonts w:ascii="Times New Roman" w:hAnsi="Times New Roman" w:cs="Times New Roman"/>
          <w:i/>
          <w:iCs/>
          <w:sz w:val="24"/>
          <w:szCs w:val="24"/>
        </w:rPr>
        <w:t>p</w:t>
      </w:r>
      <w:r w:rsidRPr="0028642C">
        <w:rPr>
          <w:rFonts w:ascii="Times New Roman" w:hAnsi="Times New Roman" w:cs="Times New Roman"/>
          <w:sz w:val="24"/>
          <w:szCs w:val="24"/>
        </w:rPr>
        <w:t xml:space="preserve"> = 0.716).</w:t>
      </w:r>
    </w:p>
    <w:p w14:paraId="440D3B0A" w14:textId="77777777" w:rsidR="00F22C37" w:rsidRDefault="00F22C37" w:rsidP="009A7444">
      <w:pPr>
        <w:spacing w:after="0" w:line="360" w:lineRule="auto"/>
        <w:jc w:val="both"/>
        <w:rPr>
          <w:rFonts w:ascii="Times New Roman" w:hAnsi="Times New Roman" w:cs="Times New Roman"/>
          <w:sz w:val="24"/>
          <w:szCs w:val="24"/>
        </w:rPr>
      </w:pPr>
    </w:p>
    <w:p w14:paraId="3E0EFF0E" w14:textId="77777777" w:rsidR="00F22C37" w:rsidRPr="0028642C" w:rsidRDefault="00F22C37" w:rsidP="009A7444">
      <w:pPr>
        <w:spacing w:after="0" w:line="360" w:lineRule="auto"/>
        <w:jc w:val="both"/>
        <w:rPr>
          <w:rFonts w:ascii="Times New Roman" w:hAnsi="Times New Roman" w:cs="Times New Roman"/>
          <w:sz w:val="24"/>
          <w:szCs w:val="24"/>
        </w:rPr>
      </w:pPr>
    </w:p>
    <w:p w14:paraId="4BBBA3B6" w14:textId="5ED5B387" w:rsidR="001A3EAA" w:rsidRPr="0028642C" w:rsidRDefault="001A3EAA" w:rsidP="001A3EAA">
      <w:pPr>
        <w:spacing w:after="0" w:line="360" w:lineRule="auto"/>
        <w:jc w:val="both"/>
        <w:rPr>
          <w:rFonts w:ascii="Times New Roman" w:hAnsi="Times New Roman" w:cs="Times New Roman"/>
          <w:b/>
          <w:bCs/>
          <w:sz w:val="24"/>
          <w:szCs w:val="24"/>
        </w:rPr>
      </w:pPr>
      <w:r w:rsidRPr="0028642C">
        <w:rPr>
          <w:rFonts w:ascii="Times New Roman" w:hAnsi="Times New Roman" w:cs="Times New Roman"/>
          <w:b/>
          <w:bCs/>
          <w:sz w:val="24"/>
          <w:szCs w:val="24"/>
        </w:rPr>
        <w:t xml:space="preserve">Table 4-3. </w:t>
      </w:r>
      <w:r w:rsidRPr="0028642C">
        <w:rPr>
          <w:rFonts w:ascii="Times New Roman" w:hAnsi="Times New Roman" w:cs="Times New Roman"/>
          <w:sz w:val="24"/>
          <w:szCs w:val="24"/>
        </w:rPr>
        <w:t xml:space="preserve">Factors associated with viral load non-suppression among </w:t>
      </w:r>
      <w:r w:rsidR="009A7444">
        <w:rPr>
          <w:rFonts w:ascii="Times New Roman" w:hAnsi="Times New Roman" w:cs="Times New Roman"/>
          <w:sz w:val="24"/>
          <w:szCs w:val="24"/>
        </w:rPr>
        <w:t>O</w:t>
      </w:r>
      <w:r w:rsidR="00D800A2">
        <w:rPr>
          <w:rFonts w:ascii="Times New Roman" w:hAnsi="Times New Roman" w:cs="Times New Roman"/>
          <w:sz w:val="24"/>
          <w:szCs w:val="24"/>
        </w:rPr>
        <w:t xml:space="preserve">lder </w:t>
      </w:r>
      <w:r w:rsidR="009A7444">
        <w:rPr>
          <w:rFonts w:ascii="Times New Roman" w:hAnsi="Times New Roman" w:cs="Times New Roman"/>
          <w:sz w:val="24"/>
          <w:szCs w:val="24"/>
        </w:rPr>
        <w:t>P</w:t>
      </w:r>
      <w:r w:rsidR="00D800A2">
        <w:rPr>
          <w:rFonts w:ascii="Times New Roman" w:hAnsi="Times New Roman" w:cs="Times New Roman"/>
          <w:sz w:val="24"/>
          <w:szCs w:val="24"/>
        </w:rPr>
        <w:t>ersons</w:t>
      </w:r>
      <w:r w:rsidRPr="0028642C">
        <w:rPr>
          <w:rFonts w:ascii="Times New Roman" w:hAnsi="Times New Roman" w:cs="Times New Roman"/>
          <w:sz w:val="24"/>
          <w:szCs w:val="24"/>
        </w:rPr>
        <w:t xml:space="preserve"> in Mbale City</w:t>
      </w:r>
    </w:p>
    <w:tbl>
      <w:tblPr>
        <w:tblStyle w:val="TableGrid"/>
        <w:tblW w:w="10768" w:type="dxa"/>
        <w:tblLook w:val="04A0" w:firstRow="1" w:lastRow="0" w:firstColumn="1" w:lastColumn="0" w:noHBand="0" w:noVBand="1"/>
      </w:tblPr>
      <w:tblGrid>
        <w:gridCol w:w="2134"/>
        <w:gridCol w:w="1972"/>
        <w:gridCol w:w="2410"/>
        <w:gridCol w:w="992"/>
        <w:gridCol w:w="2126"/>
        <w:gridCol w:w="1134"/>
      </w:tblGrid>
      <w:tr w:rsidR="001A3EAA" w:rsidRPr="0028642C" w14:paraId="2C94618C" w14:textId="77777777" w:rsidTr="006F0F00">
        <w:trPr>
          <w:trHeight w:val="400"/>
          <w:tblHeader/>
        </w:trPr>
        <w:tc>
          <w:tcPr>
            <w:tcW w:w="2134" w:type="dxa"/>
          </w:tcPr>
          <w:p w14:paraId="78844DF6" w14:textId="77777777" w:rsidR="001A3EAA" w:rsidRPr="0028642C" w:rsidRDefault="001A3EAA" w:rsidP="00FA0C20">
            <w:pPr>
              <w:spacing w:after="0" w:line="360" w:lineRule="auto"/>
              <w:rPr>
                <w:b/>
                <w:bCs/>
                <w:sz w:val="24"/>
                <w:szCs w:val="24"/>
              </w:rPr>
            </w:pPr>
            <w:r w:rsidRPr="0028642C">
              <w:rPr>
                <w:b/>
                <w:bCs/>
                <w:sz w:val="24"/>
                <w:szCs w:val="24"/>
              </w:rPr>
              <w:lastRenderedPageBreak/>
              <w:t>Characteristics</w:t>
            </w:r>
          </w:p>
        </w:tc>
        <w:tc>
          <w:tcPr>
            <w:tcW w:w="1972" w:type="dxa"/>
          </w:tcPr>
          <w:p w14:paraId="06AFD633" w14:textId="77777777" w:rsidR="001A3EAA" w:rsidRPr="0028642C" w:rsidRDefault="001A3EAA" w:rsidP="00FA0C20">
            <w:pPr>
              <w:spacing w:after="0" w:line="360" w:lineRule="auto"/>
              <w:rPr>
                <w:b/>
                <w:bCs/>
                <w:sz w:val="24"/>
                <w:szCs w:val="24"/>
              </w:rPr>
            </w:pPr>
            <w:r w:rsidRPr="0028642C">
              <w:rPr>
                <w:b/>
                <w:bCs/>
                <w:sz w:val="24"/>
                <w:szCs w:val="24"/>
              </w:rPr>
              <w:t>Viral load non-suppression</w:t>
            </w:r>
          </w:p>
          <w:p w14:paraId="22B91182" w14:textId="77777777" w:rsidR="001A3EAA" w:rsidRPr="0028642C" w:rsidRDefault="001A3EAA" w:rsidP="00FA0C20">
            <w:pPr>
              <w:spacing w:after="0" w:line="360" w:lineRule="auto"/>
              <w:rPr>
                <w:b/>
                <w:bCs/>
                <w:sz w:val="24"/>
                <w:szCs w:val="24"/>
              </w:rPr>
            </w:pPr>
            <w:r w:rsidRPr="0028642C">
              <w:rPr>
                <w:b/>
                <w:bCs/>
                <w:sz w:val="24"/>
                <w:szCs w:val="24"/>
              </w:rPr>
              <w:t>n (%)</w:t>
            </w:r>
          </w:p>
        </w:tc>
        <w:tc>
          <w:tcPr>
            <w:tcW w:w="2410" w:type="dxa"/>
          </w:tcPr>
          <w:p w14:paraId="30E17DCC" w14:textId="77777777" w:rsidR="001A3EAA" w:rsidRPr="0028642C" w:rsidRDefault="001A3EAA" w:rsidP="00FA0C20">
            <w:pPr>
              <w:spacing w:after="0" w:line="360" w:lineRule="auto"/>
              <w:rPr>
                <w:b/>
                <w:bCs/>
                <w:sz w:val="24"/>
                <w:szCs w:val="24"/>
              </w:rPr>
            </w:pPr>
            <w:r w:rsidRPr="0028642C">
              <w:rPr>
                <w:b/>
                <w:bCs/>
                <w:sz w:val="24"/>
                <w:szCs w:val="24"/>
              </w:rPr>
              <w:t>Crude odds ratio [95% CI]</w:t>
            </w:r>
          </w:p>
        </w:tc>
        <w:tc>
          <w:tcPr>
            <w:tcW w:w="992" w:type="dxa"/>
          </w:tcPr>
          <w:p w14:paraId="55A3BF38" w14:textId="77777777" w:rsidR="001A3EAA" w:rsidRPr="0028642C" w:rsidRDefault="001A3EAA" w:rsidP="00FA0C20">
            <w:pPr>
              <w:spacing w:after="0" w:line="360" w:lineRule="auto"/>
              <w:rPr>
                <w:b/>
                <w:bCs/>
                <w:sz w:val="24"/>
                <w:szCs w:val="24"/>
              </w:rPr>
            </w:pPr>
            <w:r w:rsidRPr="0028642C">
              <w:rPr>
                <w:b/>
                <w:bCs/>
                <w:sz w:val="24"/>
                <w:szCs w:val="24"/>
              </w:rPr>
              <w:t>P-value</w:t>
            </w:r>
          </w:p>
        </w:tc>
        <w:tc>
          <w:tcPr>
            <w:tcW w:w="2126" w:type="dxa"/>
          </w:tcPr>
          <w:p w14:paraId="05EBA575" w14:textId="77777777" w:rsidR="001A3EAA" w:rsidRPr="0028642C" w:rsidRDefault="001A3EAA" w:rsidP="00FA0C20">
            <w:pPr>
              <w:spacing w:after="0" w:line="360" w:lineRule="auto"/>
              <w:rPr>
                <w:b/>
                <w:bCs/>
                <w:sz w:val="24"/>
                <w:szCs w:val="24"/>
              </w:rPr>
            </w:pPr>
            <w:r w:rsidRPr="0028642C">
              <w:rPr>
                <w:b/>
                <w:bCs/>
                <w:sz w:val="24"/>
                <w:szCs w:val="24"/>
              </w:rPr>
              <w:t>Adjusted odds ratio [95% CI]</w:t>
            </w:r>
          </w:p>
        </w:tc>
        <w:tc>
          <w:tcPr>
            <w:tcW w:w="1134" w:type="dxa"/>
          </w:tcPr>
          <w:p w14:paraId="3C373260" w14:textId="77777777" w:rsidR="001A3EAA" w:rsidRPr="0028642C" w:rsidRDefault="001A3EAA" w:rsidP="00FA0C20">
            <w:pPr>
              <w:spacing w:after="0" w:line="360" w:lineRule="auto"/>
              <w:rPr>
                <w:b/>
                <w:bCs/>
                <w:sz w:val="24"/>
                <w:szCs w:val="24"/>
              </w:rPr>
            </w:pPr>
            <w:r w:rsidRPr="0028642C">
              <w:rPr>
                <w:b/>
                <w:bCs/>
                <w:sz w:val="24"/>
                <w:szCs w:val="24"/>
              </w:rPr>
              <w:t>P-value</w:t>
            </w:r>
          </w:p>
        </w:tc>
      </w:tr>
      <w:tr w:rsidR="001A3EAA" w:rsidRPr="0028642C" w14:paraId="19A24B82" w14:textId="77777777" w:rsidTr="006F0F00">
        <w:trPr>
          <w:trHeight w:val="223"/>
        </w:trPr>
        <w:tc>
          <w:tcPr>
            <w:tcW w:w="2134" w:type="dxa"/>
          </w:tcPr>
          <w:p w14:paraId="536EF513" w14:textId="77777777" w:rsidR="001A3EAA" w:rsidRPr="0028642C" w:rsidRDefault="001A3EAA" w:rsidP="00FA0C20">
            <w:pPr>
              <w:spacing w:after="0" w:line="360" w:lineRule="auto"/>
              <w:rPr>
                <w:b/>
                <w:bCs/>
                <w:sz w:val="24"/>
                <w:szCs w:val="24"/>
              </w:rPr>
            </w:pPr>
            <w:r w:rsidRPr="0028642C">
              <w:rPr>
                <w:b/>
                <w:bCs/>
                <w:sz w:val="24"/>
                <w:szCs w:val="24"/>
              </w:rPr>
              <w:t>Study Site</w:t>
            </w:r>
          </w:p>
        </w:tc>
        <w:tc>
          <w:tcPr>
            <w:tcW w:w="1972" w:type="dxa"/>
          </w:tcPr>
          <w:p w14:paraId="62BCC31A" w14:textId="77777777" w:rsidR="001A3EAA" w:rsidRPr="0028642C" w:rsidRDefault="001A3EAA" w:rsidP="00FA0C20">
            <w:pPr>
              <w:spacing w:after="0" w:line="360" w:lineRule="auto"/>
              <w:rPr>
                <w:b/>
                <w:bCs/>
                <w:sz w:val="24"/>
                <w:szCs w:val="24"/>
              </w:rPr>
            </w:pPr>
          </w:p>
        </w:tc>
        <w:tc>
          <w:tcPr>
            <w:tcW w:w="2410" w:type="dxa"/>
          </w:tcPr>
          <w:p w14:paraId="7E95972E" w14:textId="77777777" w:rsidR="001A3EAA" w:rsidRPr="0028642C" w:rsidRDefault="001A3EAA" w:rsidP="00FA0C20">
            <w:pPr>
              <w:spacing w:after="0" w:line="360" w:lineRule="auto"/>
              <w:rPr>
                <w:b/>
                <w:bCs/>
                <w:sz w:val="24"/>
                <w:szCs w:val="24"/>
              </w:rPr>
            </w:pPr>
          </w:p>
        </w:tc>
        <w:tc>
          <w:tcPr>
            <w:tcW w:w="992" w:type="dxa"/>
          </w:tcPr>
          <w:p w14:paraId="4BD5BEA4" w14:textId="77777777" w:rsidR="001A3EAA" w:rsidRPr="0028642C" w:rsidRDefault="001A3EAA" w:rsidP="00FA0C20">
            <w:pPr>
              <w:spacing w:after="0" w:line="360" w:lineRule="auto"/>
              <w:rPr>
                <w:b/>
                <w:bCs/>
                <w:sz w:val="24"/>
                <w:szCs w:val="24"/>
              </w:rPr>
            </w:pPr>
          </w:p>
        </w:tc>
        <w:tc>
          <w:tcPr>
            <w:tcW w:w="2126" w:type="dxa"/>
          </w:tcPr>
          <w:p w14:paraId="61FF6807" w14:textId="77777777" w:rsidR="001A3EAA" w:rsidRPr="0028642C" w:rsidRDefault="001A3EAA" w:rsidP="00FA0C20">
            <w:pPr>
              <w:spacing w:after="0" w:line="360" w:lineRule="auto"/>
              <w:rPr>
                <w:b/>
                <w:bCs/>
                <w:sz w:val="24"/>
                <w:szCs w:val="24"/>
              </w:rPr>
            </w:pPr>
          </w:p>
        </w:tc>
        <w:tc>
          <w:tcPr>
            <w:tcW w:w="1134" w:type="dxa"/>
          </w:tcPr>
          <w:p w14:paraId="1E46B534" w14:textId="77777777" w:rsidR="001A3EAA" w:rsidRPr="0028642C" w:rsidRDefault="001A3EAA" w:rsidP="00FA0C20">
            <w:pPr>
              <w:spacing w:after="0" w:line="360" w:lineRule="auto"/>
              <w:rPr>
                <w:b/>
                <w:bCs/>
                <w:sz w:val="24"/>
                <w:szCs w:val="24"/>
              </w:rPr>
            </w:pPr>
          </w:p>
        </w:tc>
      </w:tr>
      <w:tr w:rsidR="001A3EAA" w:rsidRPr="0028642C" w14:paraId="373FDDC8" w14:textId="77777777" w:rsidTr="006F0F00">
        <w:tc>
          <w:tcPr>
            <w:tcW w:w="2134" w:type="dxa"/>
          </w:tcPr>
          <w:p w14:paraId="023775E0" w14:textId="77777777" w:rsidR="001A3EAA" w:rsidRPr="0028642C" w:rsidRDefault="001A3EAA" w:rsidP="00FA0C20">
            <w:pPr>
              <w:spacing w:after="0" w:line="360" w:lineRule="auto"/>
              <w:rPr>
                <w:sz w:val="24"/>
                <w:szCs w:val="24"/>
              </w:rPr>
            </w:pPr>
            <w:r w:rsidRPr="0028642C">
              <w:rPr>
                <w:sz w:val="24"/>
                <w:szCs w:val="24"/>
              </w:rPr>
              <w:t>MRRH</w:t>
            </w:r>
          </w:p>
        </w:tc>
        <w:tc>
          <w:tcPr>
            <w:tcW w:w="1972" w:type="dxa"/>
            <w:vAlign w:val="center"/>
          </w:tcPr>
          <w:p w14:paraId="24B1B5F8" w14:textId="77777777" w:rsidR="001A3EAA" w:rsidRPr="0028642C" w:rsidRDefault="001A3EAA" w:rsidP="00FA0C20">
            <w:pPr>
              <w:spacing w:after="0" w:line="360" w:lineRule="auto"/>
              <w:rPr>
                <w:b/>
                <w:bCs/>
                <w:sz w:val="24"/>
                <w:szCs w:val="24"/>
              </w:rPr>
            </w:pPr>
            <w:r w:rsidRPr="0028642C">
              <w:rPr>
                <w:color w:val="000000"/>
                <w:sz w:val="24"/>
                <w:szCs w:val="24"/>
              </w:rPr>
              <w:t>65 (9.1)</w:t>
            </w:r>
          </w:p>
        </w:tc>
        <w:tc>
          <w:tcPr>
            <w:tcW w:w="2410" w:type="dxa"/>
          </w:tcPr>
          <w:p w14:paraId="509EA949"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71D13D38" w14:textId="77777777" w:rsidR="001A3EAA" w:rsidRPr="0028642C" w:rsidRDefault="001A3EAA" w:rsidP="00FA0C20">
            <w:pPr>
              <w:spacing w:after="0" w:line="360" w:lineRule="auto"/>
              <w:rPr>
                <w:color w:val="000000"/>
                <w:sz w:val="24"/>
                <w:szCs w:val="24"/>
              </w:rPr>
            </w:pPr>
          </w:p>
        </w:tc>
        <w:tc>
          <w:tcPr>
            <w:tcW w:w="2126" w:type="dxa"/>
          </w:tcPr>
          <w:p w14:paraId="0326762C"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75902DF4" w14:textId="77777777" w:rsidR="001A3EAA" w:rsidRPr="0028642C" w:rsidRDefault="001A3EAA" w:rsidP="00FA0C20">
            <w:pPr>
              <w:spacing w:after="0" w:line="360" w:lineRule="auto"/>
              <w:rPr>
                <w:color w:val="000000"/>
                <w:sz w:val="24"/>
                <w:szCs w:val="24"/>
              </w:rPr>
            </w:pPr>
          </w:p>
        </w:tc>
      </w:tr>
      <w:tr w:rsidR="001A3EAA" w:rsidRPr="0028642C" w14:paraId="7F737313" w14:textId="77777777" w:rsidTr="006F0F00">
        <w:tc>
          <w:tcPr>
            <w:tcW w:w="2134" w:type="dxa"/>
          </w:tcPr>
          <w:p w14:paraId="282C210B" w14:textId="77777777" w:rsidR="001A3EAA" w:rsidRPr="0028642C" w:rsidRDefault="001A3EAA" w:rsidP="00FA0C20">
            <w:pPr>
              <w:spacing w:after="0" w:line="360" w:lineRule="auto"/>
              <w:rPr>
                <w:sz w:val="24"/>
                <w:szCs w:val="24"/>
              </w:rPr>
            </w:pPr>
            <w:r w:rsidRPr="0028642C">
              <w:rPr>
                <w:sz w:val="24"/>
                <w:szCs w:val="24"/>
              </w:rPr>
              <w:t>TASO</w:t>
            </w:r>
          </w:p>
        </w:tc>
        <w:tc>
          <w:tcPr>
            <w:tcW w:w="1972" w:type="dxa"/>
            <w:vAlign w:val="center"/>
          </w:tcPr>
          <w:p w14:paraId="3FFC5F3D" w14:textId="77777777" w:rsidR="001A3EAA" w:rsidRPr="0028642C" w:rsidRDefault="001A3EAA" w:rsidP="00FA0C20">
            <w:pPr>
              <w:spacing w:after="0" w:line="360" w:lineRule="auto"/>
              <w:rPr>
                <w:b/>
                <w:bCs/>
                <w:sz w:val="24"/>
                <w:szCs w:val="24"/>
              </w:rPr>
            </w:pPr>
            <w:r w:rsidRPr="0028642C">
              <w:rPr>
                <w:color w:val="000000"/>
                <w:sz w:val="24"/>
                <w:szCs w:val="24"/>
              </w:rPr>
              <w:t>82 (10.8)</w:t>
            </w:r>
          </w:p>
        </w:tc>
        <w:tc>
          <w:tcPr>
            <w:tcW w:w="2410" w:type="dxa"/>
          </w:tcPr>
          <w:p w14:paraId="4FDE827F" w14:textId="77777777" w:rsidR="001A3EAA" w:rsidRPr="0028642C" w:rsidRDefault="001A3EAA" w:rsidP="00FA0C20">
            <w:pPr>
              <w:spacing w:after="0" w:line="360" w:lineRule="auto"/>
              <w:rPr>
                <w:color w:val="000000"/>
                <w:sz w:val="24"/>
                <w:szCs w:val="24"/>
              </w:rPr>
            </w:pPr>
            <w:r w:rsidRPr="0028642C">
              <w:rPr>
                <w:color w:val="000000"/>
                <w:sz w:val="24"/>
                <w:szCs w:val="24"/>
              </w:rPr>
              <w:t>1.22 [0.86-1.72]</w:t>
            </w:r>
          </w:p>
        </w:tc>
        <w:tc>
          <w:tcPr>
            <w:tcW w:w="992" w:type="dxa"/>
          </w:tcPr>
          <w:p w14:paraId="26412C16" w14:textId="77777777" w:rsidR="001A3EAA" w:rsidRPr="0028642C" w:rsidRDefault="001A3EAA" w:rsidP="00FA0C20">
            <w:pPr>
              <w:spacing w:after="0" w:line="360" w:lineRule="auto"/>
              <w:rPr>
                <w:color w:val="000000"/>
                <w:sz w:val="24"/>
                <w:szCs w:val="24"/>
              </w:rPr>
            </w:pPr>
            <w:r w:rsidRPr="0028642C">
              <w:rPr>
                <w:color w:val="000000"/>
                <w:sz w:val="24"/>
                <w:szCs w:val="24"/>
              </w:rPr>
              <w:t>0.258</w:t>
            </w:r>
          </w:p>
        </w:tc>
        <w:tc>
          <w:tcPr>
            <w:tcW w:w="2126" w:type="dxa"/>
          </w:tcPr>
          <w:p w14:paraId="2D451BB0" w14:textId="3DA7AF6C"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1.60 [1.04</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2.48]</w:t>
            </w:r>
          </w:p>
        </w:tc>
        <w:tc>
          <w:tcPr>
            <w:tcW w:w="1134" w:type="dxa"/>
          </w:tcPr>
          <w:p w14:paraId="4F4404A8"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0.034</w:t>
            </w:r>
          </w:p>
        </w:tc>
      </w:tr>
      <w:tr w:rsidR="001A3EAA" w:rsidRPr="0028642C" w14:paraId="1888D968" w14:textId="77777777" w:rsidTr="006F0F00">
        <w:tc>
          <w:tcPr>
            <w:tcW w:w="2134" w:type="dxa"/>
          </w:tcPr>
          <w:p w14:paraId="0B129C23" w14:textId="77777777" w:rsidR="001A3EAA" w:rsidRPr="0028642C" w:rsidRDefault="001A3EAA" w:rsidP="00FA0C20">
            <w:pPr>
              <w:spacing w:after="0" w:line="360" w:lineRule="auto"/>
              <w:rPr>
                <w:b/>
                <w:bCs/>
                <w:sz w:val="24"/>
                <w:szCs w:val="24"/>
              </w:rPr>
            </w:pPr>
            <w:r w:rsidRPr="0028642C">
              <w:rPr>
                <w:b/>
                <w:bCs/>
                <w:sz w:val="24"/>
                <w:szCs w:val="24"/>
              </w:rPr>
              <w:t>Age group (years)</w:t>
            </w:r>
          </w:p>
        </w:tc>
        <w:tc>
          <w:tcPr>
            <w:tcW w:w="1972" w:type="dxa"/>
          </w:tcPr>
          <w:p w14:paraId="63FCA47C" w14:textId="77777777" w:rsidR="001A3EAA" w:rsidRPr="0028642C" w:rsidRDefault="001A3EAA" w:rsidP="00FA0C20">
            <w:pPr>
              <w:spacing w:after="0" w:line="360" w:lineRule="auto"/>
              <w:rPr>
                <w:b/>
                <w:bCs/>
                <w:sz w:val="24"/>
                <w:szCs w:val="24"/>
              </w:rPr>
            </w:pPr>
          </w:p>
        </w:tc>
        <w:tc>
          <w:tcPr>
            <w:tcW w:w="2410" w:type="dxa"/>
          </w:tcPr>
          <w:p w14:paraId="6E3F049B" w14:textId="77777777" w:rsidR="001A3EAA" w:rsidRPr="0028642C" w:rsidRDefault="001A3EAA" w:rsidP="00FA0C20">
            <w:pPr>
              <w:spacing w:after="0" w:line="360" w:lineRule="auto"/>
              <w:rPr>
                <w:b/>
                <w:bCs/>
                <w:sz w:val="24"/>
                <w:szCs w:val="24"/>
              </w:rPr>
            </w:pPr>
          </w:p>
        </w:tc>
        <w:tc>
          <w:tcPr>
            <w:tcW w:w="992" w:type="dxa"/>
          </w:tcPr>
          <w:p w14:paraId="02A0AD2B" w14:textId="77777777" w:rsidR="001A3EAA" w:rsidRPr="0028642C" w:rsidRDefault="001A3EAA" w:rsidP="00FA0C20">
            <w:pPr>
              <w:spacing w:after="0" w:line="360" w:lineRule="auto"/>
              <w:rPr>
                <w:b/>
                <w:bCs/>
                <w:sz w:val="24"/>
                <w:szCs w:val="24"/>
              </w:rPr>
            </w:pPr>
          </w:p>
        </w:tc>
        <w:tc>
          <w:tcPr>
            <w:tcW w:w="2126" w:type="dxa"/>
          </w:tcPr>
          <w:p w14:paraId="691FEBAA" w14:textId="77777777" w:rsidR="001A3EAA" w:rsidRPr="0028642C" w:rsidRDefault="001A3EAA" w:rsidP="00FA0C20">
            <w:pPr>
              <w:spacing w:after="0" w:line="360" w:lineRule="auto"/>
              <w:rPr>
                <w:b/>
                <w:bCs/>
                <w:sz w:val="24"/>
                <w:szCs w:val="24"/>
              </w:rPr>
            </w:pPr>
          </w:p>
        </w:tc>
        <w:tc>
          <w:tcPr>
            <w:tcW w:w="1134" w:type="dxa"/>
          </w:tcPr>
          <w:p w14:paraId="08A0B693" w14:textId="77777777" w:rsidR="001A3EAA" w:rsidRPr="0028642C" w:rsidRDefault="001A3EAA" w:rsidP="00FA0C20">
            <w:pPr>
              <w:spacing w:after="0" w:line="360" w:lineRule="auto"/>
              <w:rPr>
                <w:b/>
                <w:bCs/>
                <w:sz w:val="24"/>
                <w:szCs w:val="24"/>
              </w:rPr>
            </w:pPr>
          </w:p>
        </w:tc>
      </w:tr>
      <w:tr w:rsidR="001A3EAA" w:rsidRPr="0028642C" w14:paraId="1F052154" w14:textId="77777777" w:rsidTr="006F0F00">
        <w:tc>
          <w:tcPr>
            <w:tcW w:w="2134" w:type="dxa"/>
          </w:tcPr>
          <w:p w14:paraId="55092081" w14:textId="5C8099A8" w:rsidR="001A3EAA" w:rsidRPr="0028642C" w:rsidRDefault="001A3EAA" w:rsidP="00FA0C20">
            <w:pPr>
              <w:spacing w:after="0" w:line="360" w:lineRule="auto"/>
              <w:rPr>
                <w:sz w:val="24"/>
                <w:szCs w:val="24"/>
              </w:rPr>
            </w:pPr>
            <w:r w:rsidRPr="0028642C">
              <w:rPr>
                <w:sz w:val="24"/>
                <w:szCs w:val="24"/>
              </w:rPr>
              <w:t>60</w:t>
            </w:r>
            <w:r w:rsidR="00537722" w:rsidRPr="0028642C">
              <w:rPr>
                <w:sz w:val="24"/>
                <w:szCs w:val="24"/>
              </w:rPr>
              <w:t>-</w:t>
            </w:r>
            <w:r w:rsidRPr="0028642C">
              <w:rPr>
                <w:sz w:val="24"/>
                <w:szCs w:val="24"/>
              </w:rPr>
              <w:t>64</w:t>
            </w:r>
          </w:p>
        </w:tc>
        <w:tc>
          <w:tcPr>
            <w:tcW w:w="1972" w:type="dxa"/>
            <w:vAlign w:val="center"/>
          </w:tcPr>
          <w:p w14:paraId="5A30D7C4" w14:textId="77777777" w:rsidR="001A3EAA" w:rsidRPr="0028642C" w:rsidRDefault="001A3EAA" w:rsidP="00FA0C20">
            <w:pPr>
              <w:spacing w:after="0" w:line="360" w:lineRule="auto"/>
              <w:rPr>
                <w:sz w:val="24"/>
                <w:szCs w:val="24"/>
              </w:rPr>
            </w:pPr>
            <w:r w:rsidRPr="0028642C">
              <w:rPr>
                <w:color w:val="000000"/>
                <w:sz w:val="24"/>
                <w:szCs w:val="24"/>
              </w:rPr>
              <w:t>72 (9.3)</w:t>
            </w:r>
          </w:p>
        </w:tc>
        <w:tc>
          <w:tcPr>
            <w:tcW w:w="2410" w:type="dxa"/>
          </w:tcPr>
          <w:p w14:paraId="1ED2716B"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0A55C8FA" w14:textId="77777777" w:rsidR="001A3EAA" w:rsidRPr="0028642C" w:rsidRDefault="001A3EAA" w:rsidP="00FA0C20">
            <w:pPr>
              <w:spacing w:after="0" w:line="360" w:lineRule="auto"/>
              <w:rPr>
                <w:color w:val="000000"/>
                <w:sz w:val="24"/>
                <w:szCs w:val="24"/>
              </w:rPr>
            </w:pPr>
          </w:p>
        </w:tc>
        <w:tc>
          <w:tcPr>
            <w:tcW w:w="2126" w:type="dxa"/>
          </w:tcPr>
          <w:p w14:paraId="180BCDA7"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17DD474D" w14:textId="77777777" w:rsidR="001A3EAA" w:rsidRPr="0028642C" w:rsidRDefault="001A3EAA" w:rsidP="00FA0C20">
            <w:pPr>
              <w:spacing w:after="0" w:line="360" w:lineRule="auto"/>
              <w:rPr>
                <w:color w:val="000000"/>
                <w:sz w:val="24"/>
                <w:szCs w:val="24"/>
              </w:rPr>
            </w:pPr>
          </w:p>
        </w:tc>
      </w:tr>
      <w:tr w:rsidR="001A3EAA" w:rsidRPr="0028642C" w14:paraId="7182DA75" w14:textId="77777777" w:rsidTr="006F0F00">
        <w:tc>
          <w:tcPr>
            <w:tcW w:w="2134" w:type="dxa"/>
          </w:tcPr>
          <w:p w14:paraId="22DC4A84" w14:textId="55CCABD0" w:rsidR="001A3EAA" w:rsidRPr="0028642C" w:rsidRDefault="001A3EAA" w:rsidP="00FA0C20">
            <w:pPr>
              <w:spacing w:after="0" w:line="360" w:lineRule="auto"/>
              <w:rPr>
                <w:sz w:val="24"/>
                <w:szCs w:val="24"/>
              </w:rPr>
            </w:pPr>
            <w:r w:rsidRPr="0028642C">
              <w:rPr>
                <w:sz w:val="24"/>
                <w:szCs w:val="24"/>
              </w:rPr>
              <w:t>65</w:t>
            </w:r>
            <w:r w:rsidR="00537722" w:rsidRPr="0028642C">
              <w:rPr>
                <w:sz w:val="24"/>
                <w:szCs w:val="24"/>
              </w:rPr>
              <w:t>-</w:t>
            </w:r>
            <w:r w:rsidRPr="0028642C">
              <w:rPr>
                <w:sz w:val="24"/>
                <w:szCs w:val="24"/>
              </w:rPr>
              <w:t>69</w:t>
            </w:r>
          </w:p>
        </w:tc>
        <w:tc>
          <w:tcPr>
            <w:tcW w:w="1972" w:type="dxa"/>
            <w:vAlign w:val="center"/>
          </w:tcPr>
          <w:p w14:paraId="782369DD" w14:textId="77777777" w:rsidR="001A3EAA" w:rsidRPr="0028642C" w:rsidRDefault="001A3EAA" w:rsidP="00FA0C20">
            <w:pPr>
              <w:spacing w:after="0" w:line="360" w:lineRule="auto"/>
              <w:rPr>
                <w:sz w:val="24"/>
                <w:szCs w:val="24"/>
              </w:rPr>
            </w:pPr>
            <w:r w:rsidRPr="0028642C">
              <w:rPr>
                <w:color w:val="000000"/>
                <w:sz w:val="24"/>
                <w:szCs w:val="24"/>
              </w:rPr>
              <w:t>41 (10.4)</w:t>
            </w:r>
          </w:p>
        </w:tc>
        <w:tc>
          <w:tcPr>
            <w:tcW w:w="2410" w:type="dxa"/>
            <w:vAlign w:val="center"/>
          </w:tcPr>
          <w:p w14:paraId="01A1412B" w14:textId="10562EC2" w:rsidR="001A3EAA" w:rsidRPr="0028642C" w:rsidRDefault="001A3EAA" w:rsidP="00FA0C20">
            <w:pPr>
              <w:spacing w:after="0" w:line="360" w:lineRule="auto"/>
              <w:rPr>
                <w:color w:val="000000"/>
                <w:sz w:val="24"/>
                <w:szCs w:val="24"/>
              </w:rPr>
            </w:pPr>
            <w:r w:rsidRPr="0028642C">
              <w:rPr>
                <w:color w:val="000000"/>
                <w:sz w:val="24"/>
                <w:szCs w:val="24"/>
              </w:rPr>
              <w:t>1.13 [0.75</w:t>
            </w:r>
            <w:r w:rsidR="00537722" w:rsidRPr="0028642C">
              <w:rPr>
                <w:color w:val="000000"/>
                <w:sz w:val="24"/>
                <w:szCs w:val="24"/>
              </w:rPr>
              <w:t>-</w:t>
            </w:r>
            <w:r w:rsidRPr="0028642C">
              <w:rPr>
                <w:color w:val="000000"/>
                <w:sz w:val="24"/>
                <w:szCs w:val="24"/>
              </w:rPr>
              <w:t>1.69]</w:t>
            </w:r>
          </w:p>
        </w:tc>
        <w:tc>
          <w:tcPr>
            <w:tcW w:w="992" w:type="dxa"/>
            <w:vAlign w:val="bottom"/>
          </w:tcPr>
          <w:p w14:paraId="224DC818" w14:textId="77777777" w:rsidR="001A3EAA" w:rsidRPr="0028642C" w:rsidRDefault="001A3EAA" w:rsidP="00FA0C20">
            <w:pPr>
              <w:spacing w:after="0" w:line="360" w:lineRule="auto"/>
              <w:rPr>
                <w:color w:val="000000"/>
                <w:sz w:val="24"/>
                <w:szCs w:val="24"/>
              </w:rPr>
            </w:pPr>
            <w:r w:rsidRPr="0028642C">
              <w:rPr>
                <w:color w:val="000000"/>
                <w:sz w:val="24"/>
                <w:szCs w:val="24"/>
              </w:rPr>
              <w:t>0.565</w:t>
            </w:r>
          </w:p>
        </w:tc>
        <w:tc>
          <w:tcPr>
            <w:tcW w:w="2126" w:type="dxa"/>
            <w:vAlign w:val="center"/>
          </w:tcPr>
          <w:p w14:paraId="1D020069" w14:textId="3B8E0DE0"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0.96 [0.60</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1.54]</w:t>
            </w:r>
          </w:p>
        </w:tc>
        <w:tc>
          <w:tcPr>
            <w:tcW w:w="1134" w:type="dxa"/>
            <w:vAlign w:val="center"/>
          </w:tcPr>
          <w:p w14:paraId="70D68A41"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0.877</w:t>
            </w:r>
          </w:p>
        </w:tc>
      </w:tr>
      <w:tr w:rsidR="001A3EAA" w:rsidRPr="0028642C" w14:paraId="3D4DDF88" w14:textId="77777777" w:rsidTr="006F0F00">
        <w:tc>
          <w:tcPr>
            <w:tcW w:w="2134" w:type="dxa"/>
          </w:tcPr>
          <w:p w14:paraId="44039FE2" w14:textId="77777777" w:rsidR="001A3EAA" w:rsidRPr="0028642C" w:rsidRDefault="001A3EAA" w:rsidP="00FA0C20">
            <w:pPr>
              <w:spacing w:after="0" w:line="360" w:lineRule="auto"/>
              <w:rPr>
                <w:sz w:val="24"/>
                <w:szCs w:val="24"/>
              </w:rPr>
            </w:pPr>
            <w:r w:rsidRPr="0028642C">
              <w:rPr>
                <w:sz w:val="24"/>
                <w:szCs w:val="24"/>
              </w:rPr>
              <w:t>≥70</w:t>
            </w:r>
          </w:p>
        </w:tc>
        <w:tc>
          <w:tcPr>
            <w:tcW w:w="1972" w:type="dxa"/>
            <w:vAlign w:val="center"/>
          </w:tcPr>
          <w:p w14:paraId="5A1971CC" w14:textId="77777777" w:rsidR="001A3EAA" w:rsidRPr="0028642C" w:rsidRDefault="001A3EAA" w:rsidP="00FA0C20">
            <w:pPr>
              <w:spacing w:after="0" w:line="360" w:lineRule="auto"/>
              <w:rPr>
                <w:sz w:val="24"/>
                <w:szCs w:val="24"/>
              </w:rPr>
            </w:pPr>
            <w:r w:rsidRPr="0028642C">
              <w:rPr>
                <w:color w:val="000000"/>
                <w:sz w:val="24"/>
                <w:szCs w:val="24"/>
              </w:rPr>
              <w:t>34 (11.1)</w:t>
            </w:r>
          </w:p>
        </w:tc>
        <w:tc>
          <w:tcPr>
            <w:tcW w:w="2410" w:type="dxa"/>
            <w:vAlign w:val="center"/>
          </w:tcPr>
          <w:p w14:paraId="1D2F9101" w14:textId="48A8B0DE" w:rsidR="001A3EAA" w:rsidRPr="0028642C" w:rsidRDefault="001A3EAA" w:rsidP="00FA0C20">
            <w:pPr>
              <w:spacing w:after="0" w:line="360" w:lineRule="auto"/>
              <w:rPr>
                <w:color w:val="000000"/>
                <w:sz w:val="24"/>
                <w:szCs w:val="24"/>
              </w:rPr>
            </w:pPr>
            <w:r w:rsidRPr="0028642C">
              <w:rPr>
                <w:color w:val="000000"/>
                <w:sz w:val="24"/>
                <w:szCs w:val="24"/>
              </w:rPr>
              <w:t>1.22 [0.79</w:t>
            </w:r>
            <w:r w:rsidR="00537722" w:rsidRPr="0028642C">
              <w:rPr>
                <w:color w:val="000000"/>
                <w:sz w:val="24"/>
                <w:szCs w:val="24"/>
              </w:rPr>
              <w:t>-</w:t>
            </w:r>
            <w:r w:rsidRPr="0028642C">
              <w:rPr>
                <w:color w:val="000000"/>
                <w:sz w:val="24"/>
                <w:szCs w:val="24"/>
              </w:rPr>
              <w:t>1.88]</w:t>
            </w:r>
          </w:p>
        </w:tc>
        <w:tc>
          <w:tcPr>
            <w:tcW w:w="992" w:type="dxa"/>
            <w:vAlign w:val="bottom"/>
          </w:tcPr>
          <w:p w14:paraId="44DA8A70" w14:textId="77777777" w:rsidR="001A3EAA" w:rsidRPr="0028642C" w:rsidRDefault="001A3EAA" w:rsidP="00FA0C20">
            <w:pPr>
              <w:spacing w:after="0" w:line="360" w:lineRule="auto"/>
              <w:rPr>
                <w:color w:val="000000"/>
                <w:sz w:val="24"/>
                <w:szCs w:val="24"/>
              </w:rPr>
            </w:pPr>
            <w:r w:rsidRPr="0028642C">
              <w:rPr>
                <w:color w:val="000000"/>
                <w:sz w:val="24"/>
                <w:szCs w:val="24"/>
              </w:rPr>
              <w:t>0.369</w:t>
            </w:r>
          </w:p>
        </w:tc>
        <w:tc>
          <w:tcPr>
            <w:tcW w:w="2126" w:type="dxa"/>
            <w:vAlign w:val="center"/>
          </w:tcPr>
          <w:p w14:paraId="0EFDB193" w14:textId="30578D4C"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1.51 [0.93</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2.45]</w:t>
            </w:r>
          </w:p>
        </w:tc>
        <w:tc>
          <w:tcPr>
            <w:tcW w:w="1134" w:type="dxa"/>
            <w:vAlign w:val="center"/>
          </w:tcPr>
          <w:p w14:paraId="3592016F"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0.099</w:t>
            </w:r>
          </w:p>
        </w:tc>
      </w:tr>
      <w:tr w:rsidR="001A3EAA" w:rsidRPr="0028642C" w14:paraId="2FCD0D0E" w14:textId="77777777" w:rsidTr="006F0F00">
        <w:tc>
          <w:tcPr>
            <w:tcW w:w="2134" w:type="dxa"/>
          </w:tcPr>
          <w:p w14:paraId="6F8546EF" w14:textId="77777777" w:rsidR="001A3EAA" w:rsidRPr="0028642C" w:rsidRDefault="001A3EAA" w:rsidP="00FA0C20">
            <w:pPr>
              <w:spacing w:after="0" w:line="360" w:lineRule="auto"/>
              <w:rPr>
                <w:b/>
                <w:bCs/>
                <w:sz w:val="24"/>
                <w:szCs w:val="24"/>
              </w:rPr>
            </w:pPr>
            <w:r w:rsidRPr="0028642C">
              <w:rPr>
                <w:b/>
                <w:bCs/>
                <w:sz w:val="24"/>
                <w:szCs w:val="24"/>
              </w:rPr>
              <w:t>Sex</w:t>
            </w:r>
          </w:p>
        </w:tc>
        <w:tc>
          <w:tcPr>
            <w:tcW w:w="1972" w:type="dxa"/>
          </w:tcPr>
          <w:p w14:paraId="66FF398E" w14:textId="77777777" w:rsidR="001A3EAA" w:rsidRPr="0028642C" w:rsidRDefault="001A3EAA" w:rsidP="00FA0C20">
            <w:pPr>
              <w:spacing w:after="0" w:line="360" w:lineRule="auto"/>
              <w:rPr>
                <w:b/>
                <w:bCs/>
                <w:sz w:val="24"/>
                <w:szCs w:val="24"/>
              </w:rPr>
            </w:pPr>
          </w:p>
        </w:tc>
        <w:tc>
          <w:tcPr>
            <w:tcW w:w="2410" w:type="dxa"/>
          </w:tcPr>
          <w:p w14:paraId="684FEACE" w14:textId="77777777" w:rsidR="001A3EAA" w:rsidRPr="0028642C" w:rsidRDefault="001A3EAA" w:rsidP="00FA0C20">
            <w:pPr>
              <w:spacing w:after="0" w:line="360" w:lineRule="auto"/>
              <w:rPr>
                <w:b/>
                <w:bCs/>
                <w:sz w:val="24"/>
                <w:szCs w:val="24"/>
              </w:rPr>
            </w:pPr>
          </w:p>
        </w:tc>
        <w:tc>
          <w:tcPr>
            <w:tcW w:w="992" w:type="dxa"/>
          </w:tcPr>
          <w:p w14:paraId="5CEFC217" w14:textId="77777777" w:rsidR="001A3EAA" w:rsidRPr="0028642C" w:rsidRDefault="001A3EAA" w:rsidP="00FA0C20">
            <w:pPr>
              <w:spacing w:after="0" w:line="360" w:lineRule="auto"/>
              <w:rPr>
                <w:b/>
                <w:bCs/>
                <w:sz w:val="24"/>
                <w:szCs w:val="24"/>
              </w:rPr>
            </w:pPr>
          </w:p>
        </w:tc>
        <w:tc>
          <w:tcPr>
            <w:tcW w:w="2126" w:type="dxa"/>
          </w:tcPr>
          <w:p w14:paraId="74F5E3B7" w14:textId="77777777" w:rsidR="001A3EAA" w:rsidRPr="0028642C" w:rsidRDefault="001A3EAA" w:rsidP="00FA0C20">
            <w:pPr>
              <w:spacing w:after="0" w:line="360" w:lineRule="auto"/>
              <w:rPr>
                <w:b/>
                <w:bCs/>
                <w:sz w:val="24"/>
                <w:szCs w:val="24"/>
              </w:rPr>
            </w:pPr>
          </w:p>
        </w:tc>
        <w:tc>
          <w:tcPr>
            <w:tcW w:w="1134" w:type="dxa"/>
          </w:tcPr>
          <w:p w14:paraId="182DCAE2" w14:textId="77777777" w:rsidR="001A3EAA" w:rsidRPr="0028642C" w:rsidRDefault="001A3EAA" w:rsidP="00FA0C20">
            <w:pPr>
              <w:spacing w:after="0" w:line="360" w:lineRule="auto"/>
              <w:rPr>
                <w:b/>
                <w:bCs/>
                <w:sz w:val="24"/>
                <w:szCs w:val="24"/>
              </w:rPr>
            </w:pPr>
          </w:p>
        </w:tc>
      </w:tr>
      <w:tr w:rsidR="001A3EAA" w:rsidRPr="0028642C" w14:paraId="2202E872" w14:textId="77777777" w:rsidTr="006F0F00">
        <w:tc>
          <w:tcPr>
            <w:tcW w:w="2134" w:type="dxa"/>
          </w:tcPr>
          <w:p w14:paraId="687A9A77" w14:textId="77777777" w:rsidR="001A3EAA" w:rsidRPr="0028642C" w:rsidRDefault="001A3EAA" w:rsidP="00FA0C20">
            <w:pPr>
              <w:spacing w:after="0" w:line="360" w:lineRule="auto"/>
              <w:rPr>
                <w:sz w:val="24"/>
                <w:szCs w:val="24"/>
              </w:rPr>
            </w:pPr>
            <w:r w:rsidRPr="0028642C">
              <w:rPr>
                <w:sz w:val="24"/>
                <w:szCs w:val="24"/>
              </w:rPr>
              <w:t>Female</w:t>
            </w:r>
          </w:p>
        </w:tc>
        <w:tc>
          <w:tcPr>
            <w:tcW w:w="1972" w:type="dxa"/>
            <w:vAlign w:val="center"/>
          </w:tcPr>
          <w:p w14:paraId="4284B2E7" w14:textId="77777777" w:rsidR="001A3EAA" w:rsidRPr="0028642C" w:rsidRDefault="001A3EAA" w:rsidP="00FA0C20">
            <w:pPr>
              <w:spacing w:after="0" w:line="360" w:lineRule="auto"/>
              <w:rPr>
                <w:sz w:val="24"/>
                <w:szCs w:val="24"/>
              </w:rPr>
            </w:pPr>
            <w:r w:rsidRPr="0028642C">
              <w:rPr>
                <w:color w:val="000000"/>
                <w:sz w:val="24"/>
                <w:szCs w:val="24"/>
              </w:rPr>
              <w:t>39 (4.4)</w:t>
            </w:r>
          </w:p>
        </w:tc>
        <w:tc>
          <w:tcPr>
            <w:tcW w:w="2410" w:type="dxa"/>
          </w:tcPr>
          <w:p w14:paraId="77D0226E"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06C5BFFD" w14:textId="77777777" w:rsidR="001A3EAA" w:rsidRPr="0028642C" w:rsidRDefault="001A3EAA" w:rsidP="00FA0C20">
            <w:pPr>
              <w:spacing w:after="0" w:line="360" w:lineRule="auto"/>
              <w:rPr>
                <w:color w:val="000000"/>
                <w:sz w:val="24"/>
                <w:szCs w:val="24"/>
              </w:rPr>
            </w:pPr>
          </w:p>
        </w:tc>
        <w:tc>
          <w:tcPr>
            <w:tcW w:w="2126" w:type="dxa"/>
          </w:tcPr>
          <w:p w14:paraId="6B630148"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50352616" w14:textId="77777777" w:rsidR="001A3EAA" w:rsidRPr="0028642C" w:rsidRDefault="001A3EAA" w:rsidP="00FA0C20">
            <w:pPr>
              <w:spacing w:after="0" w:line="360" w:lineRule="auto"/>
              <w:rPr>
                <w:color w:val="000000"/>
                <w:sz w:val="24"/>
                <w:szCs w:val="24"/>
              </w:rPr>
            </w:pPr>
          </w:p>
        </w:tc>
      </w:tr>
      <w:tr w:rsidR="001A3EAA" w:rsidRPr="0028642C" w14:paraId="039E5393" w14:textId="77777777" w:rsidTr="006F0F00">
        <w:tc>
          <w:tcPr>
            <w:tcW w:w="2134" w:type="dxa"/>
          </w:tcPr>
          <w:p w14:paraId="649C17B5" w14:textId="77777777" w:rsidR="001A3EAA" w:rsidRPr="0028642C" w:rsidRDefault="001A3EAA" w:rsidP="00FA0C20">
            <w:pPr>
              <w:spacing w:after="0" w:line="360" w:lineRule="auto"/>
              <w:rPr>
                <w:sz w:val="24"/>
                <w:szCs w:val="24"/>
              </w:rPr>
            </w:pPr>
            <w:r w:rsidRPr="0028642C">
              <w:rPr>
                <w:sz w:val="24"/>
                <w:szCs w:val="24"/>
              </w:rPr>
              <w:t>Male</w:t>
            </w:r>
          </w:p>
        </w:tc>
        <w:tc>
          <w:tcPr>
            <w:tcW w:w="1972" w:type="dxa"/>
            <w:vAlign w:val="center"/>
          </w:tcPr>
          <w:p w14:paraId="534660BB" w14:textId="77777777" w:rsidR="001A3EAA" w:rsidRPr="0028642C" w:rsidRDefault="001A3EAA" w:rsidP="00FA0C20">
            <w:pPr>
              <w:spacing w:after="0" w:line="360" w:lineRule="auto"/>
              <w:rPr>
                <w:sz w:val="24"/>
                <w:szCs w:val="24"/>
              </w:rPr>
            </w:pPr>
            <w:r w:rsidRPr="0028642C">
              <w:rPr>
                <w:color w:val="000000"/>
                <w:sz w:val="24"/>
                <w:szCs w:val="24"/>
              </w:rPr>
              <w:t>108 (18.2)</w:t>
            </w:r>
          </w:p>
        </w:tc>
        <w:tc>
          <w:tcPr>
            <w:tcW w:w="2410" w:type="dxa"/>
          </w:tcPr>
          <w:p w14:paraId="4DF9C7F0" w14:textId="77777777" w:rsidR="001A3EAA" w:rsidRPr="0028642C" w:rsidRDefault="001A3EAA" w:rsidP="00FA0C20">
            <w:pPr>
              <w:spacing w:after="0" w:line="360" w:lineRule="auto"/>
              <w:rPr>
                <w:color w:val="000000"/>
                <w:sz w:val="24"/>
                <w:szCs w:val="24"/>
              </w:rPr>
            </w:pPr>
            <w:r w:rsidRPr="0028642C">
              <w:rPr>
                <w:color w:val="000000"/>
                <w:sz w:val="24"/>
                <w:szCs w:val="24"/>
              </w:rPr>
              <w:t>4.79 [3.27-7.02]</w:t>
            </w:r>
          </w:p>
        </w:tc>
        <w:tc>
          <w:tcPr>
            <w:tcW w:w="992" w:type="dxa"/>
          </w:tcPr>
          <w:p w14:paraId="02783282" w14:textId="77777777" w:rsidR="001A3EAA" w:rsidRPr="0028642C" w:rsidRDefault="001A3EAA" w:rsidP="00FA0C20">
            <w:pPr>
              <w:spacing w:after="0" w:line="360" w:lineRule="auto"/>
              <w:rPr>
                <w:color w:val="000000"/>
                <w:sz w:val="24"/>
                <w:szCs w:val="24"/>
              </w:rPr>
            </w:pPr>
            <w:r w:rsidRPr="0028642C">
              <w:rPr>
                <w:color w:val="000000"/>
                <w:sz w:val="24"/>
                <w:szCs w:val="24"/>
              </w:rPr>
              <w:t>&lt;0.001</w:t>
            </w:r>
          </w:p>
        </w:tc>
        <w:tc>
          <w:tcPr>
            <w:tcW w:w="2126" w:type="dxa"/>
            <w:vAlign w:val="center"/>
          </w:tcPr>
          <w:p w14:paraId="5836636A"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4.27 [2.81–6.48]</w:t>
            </w:r>
          </w:p>
        </w:tc>
        <w:tc>
          <w:tcPr>
            <w:tcW w:w="1134" w:type="dxa"/>
            <w:vAlign w:val="center"/>
          </w:tcPr>
          <w:p w14:paraId="3990D092"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&lt;0.001</w:t>
            </w:r>
          </w:p>
        </w:tc>
      </w:tr>
      <w:tr w:rsidR="001A3EAA" w:rsidRPr="0028642C" w14:paraId="0242F351" w14:textId="77777777" w:rsidTr="006F0F00">
        <w:tc>
          <w:tcPr>
            <w:tcW w:w="2134" w:type="dxa"/>
          </w:tcPr>
          <w:p w14:paraId="6BF8DC68" w14:textId="77777777" w:rsidR="001A3EAA" w:rsidRPr="0028642C" w:rsidRDefault="001A3EAA" w:rsidP="00FA0C20">
            <w:pPr>
              <w:spacing w:after="0" w:line="360" w:lineRule="auto"/>
              <w:rPr>
                <w:b/>
                <w:bCs/>
                <w:sz w:val="24"/>
                <w:szCs w:val="24"/>
              </w:rPr>
            </w:pPr>
            <w:r w:rsidRPr="0028642C">
              <w:rPr>
                <w:b/>
                <w:bCs/>
                <w:sz w:val="24"/>
                <w:szCs w:val="24"/>
              </w:rPr>
              <w:t>Residence</w:t>
            </w:r>
          </w:p>
        </w:tc>
        <w:tc>
          <w:tcPr>
            <w:tcW w:w="1972" w:type="dxa"/>
          </w:tcPr>
          <w:p w14:paraId="452C6FDA" w14:textId="77777777" w:rsidR="001A3EAA" w:rsidRPr="0028642C" w:rsidRDefault="001A3EAA" w:rsidP="00FA0C20">
            <w:pPr>
              <w:spacing w:after="0" w:line="360" w:lineRule="auto"/>
              <w:rPr>
                <w:b/>
                <w:bCs/>
                <w:sz w:val="24"/>
                <w:szCs w:val="24"/>
              </w:rPr>
            </w:pPr>
          </w:p>
        </w:tc>
        <w:tc>
          <w:tcPr>
            <w:tcW w:w="2410" w:type="dxa"/>
          </w:tcPr>
          <w:p w14:paraId="54CBD197" w14:textId="77777777" w:rsidR="001A3EAA" w:rsidRPr="0028642C" w:rsidRDefault="001A3EAA" w:rsidP="00FA0C20">
            <w:pPr>
              <w:spacing w:after="0" w:line="360" w:lineRule="auto"/>
              <w:rPr>
                <w:b/>
                <w:bCs/>
                <w:sz w:val="24"/>
                <w:szCs w:val="24"/>
              </w:rPr>
            </w:pPr>
          </w:p>
        </w:tc>
        <w:tc>
          <w:tcPr>
            <w:tcW w:w="992" w:type="dxa"/>
          </w:tcPr>
          <w:p w14:paraId="2A346E11" w14:textId="77777777" w:rsidR="001A3EAA" w:rsidRPr="0028642C" w:rsidRDefault="001A3EAA" w:rsidP="00FA0C20">
            <w:pPr>
              <w:spacing w:after="0" w:line="360" w:lineRule="auto"/>
              <w:rPr>
                <w:b/>
                <w:bCs/>
                <w:sz w:val="24"/>
                <w:szCs w:val="24"/>
              </w:rPr>
            </w:pPr>
          </w:p>
        </w:tc>
        <w:tc>
          <w:tcPr>
            <w:tcW w:w="2126" w:type="dxa"/>
          </w:tcPr>
          <w:p w14:paraId="386F3E58" w14:textId="77777777" w:rsidR="001A3EAA" w:rsidRPr="0028642C" w:rsidRDefault="001A3EAA" w:rsidP="00FA0C20">
            <w:pPr>
              <w:spacing w:after="0" w:line="360" w:lineRule="auto"/>
              <w:rPr>
                <w:b/>
                <w:bCs/>
                <w:sz w:val="24"/>
                <w:szCs w:val="24"/>
              </w:rPr>
            </w:pPr>
          </w:p>
        </w:tc>
        <w:tc>
          <w:tcPr>
            <w:tcW w:w="1134" w:type="dxa"/>
          </w:tcPr>
          <w:p w14:paraId="1EB78A57" w14:textId="77777777" w:rsidR="001A3EAA" w:rsidRPr="0028642C" w:rsidRDefault="001A3EAA" w:rsidP="00FA0C20">
            <w:pPr>
              <w:spacing w:after="0" w:line="360" w:lineRule="auto"/>
              <w:rPr>
                <w:b/>
                <w:bCs/>
                <w:sz w:val="24"/>
                <w:szCs w:val="24"/>
              </w:rPr>
            </w:pPr>
          </w:p>
        </w:tc>
      </w:tr>
      <w:tr w:rsidR="001A3EAA" w:rsidRPr="0028642C" w14:paraId="312E9CA6" w14:textId="77777777" w:rsidTr="006F0F00">
        <w:tc>
          <w:tcPr>
            <w:tcW w:w="2134" w:type="dxa"/>
          </w:tcPr>
          <w:p w14:paraId="5D7D1762" w14:textId="77777777" w:rsidR="001A3EAA" w:rsidRPr="0028642C" w:rsidRDefault="001A3EAA" w:rsidP="00FA0C20">
            <w:pPr>
              <w:spacing w:after="0" w:line="360" w:lineRule="auto"/>
              <w:rPr>
                <w:sz w:val="24"/>
                <w:szCs w:val="24"/>
              </w:rPr>
            </w:pPr>
            <w:r w:rsidRPr="0028642C">
              <w:rPr>
                <w:sz w:val="24"/>
                <w:szCs w:val="24"/>
              </w:rPr>
              <w:t>Rural</w:t>
            </w:r>
          </w:p>
        </w:tc>
        <w:tc>
          <w:tcPr>
            <w:tcW w:w="1972" w:type="dxa"/>
            <w:vAlign w:val="center"/>
          </w:tcPr>
          <w:p w14:paraId="22F6E3D8" w14:textId="77777777" w:rsidR="001A3EAA" w:rsidRPr="0028642C" w:rsidRDefault="001A3EAA" w:rsidP="00FA0C20">
            <w:pPr>
              <w:spacing w:after="0" w:line="360" w:lineRule="auto"/>
              <w:rPr>
                <w:sz w:val="24"/>
                <w:szCs w:val="24"/>
              </w:rPr>
            </w:pPr>
            <w:r w:rsidRPr="0028642C">
              <w:rPr>
                <w:color w:val="000000"/>
                <w:sz w:val="24"/>
                <w:szCs w:val="24"/>
              </w:rPr>
              <w:t>130 (10.8)</w:t>
            </w:r>
          </w:p>
        </w:tc>
        <w:tc>
          <w:tcPr>
            <w:tcW w:w="2410" w:type="dxa"/>
          </w:tcPr>
          <w:p w14:paraId="748FACC2" w14:textId="77777777" w:rsidR="001A3EAA" w:rsidRPr="0028642C" w:rsidRDefault="001A3EAA" w:rsidP="00FA0C20">
            <w:pPr>
              <w:spacing w:after="0" w:line="360" w:lineRule="auto"/>
              <w:rPr>
                <w:color w:val="000000"/>
                <w:sz w:val="24"/>
                <w:szCs w:val="24"/>
              </w:rPr>
            </w:pPr>
            <w:r w:rsidRPr="0028642C">
              <w:rPr>
                <w:color w:val="000000"/>
                <w:sz w:val="24"/>
                <w:szCs w:val="24"/>
              </w:rPr>
              <w:t>1.79 [1.06-3.02]</w:t>
            </w:r>
          </w:p>
        </w:tc>
        <w:tc>
          <w:tcPr>
            <w:tcW w:w="992" w:type="dxa"/>
            <w:vAlign w:val="center"/>
          </w:tcPr>
          <w:p w14:paraId="46E37FC5"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0.029</w:t>
            </w:r>
          </w:p>
        </w:tc>
        <w:tc>
          <w:tcPr>
            <w:tcW w:w="2126" w:type="dxa"/>
            <w:vAlign w:val="center"/>
          </w:tcPr>
          <w:p w14:paraId="20A9749F" w14:textId="70876DA6"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2.24 [1.22</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4.10]</w:t>
            </w:r>
          </w:p>
        </w:tc>
        <w:tc>
          <w:tcPr>
            <w:tcW w:w="1134" w:type="dxa"/>
            <w:vAlign w:val="center"/>
          </w:tcPr>
          <w:p w14:paraId="1FEBB940"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0.009</w:t>
            </w:r>
          </w:p>
        </w:tc>
      </w:tr>
      <w:tr w:rsidR="001A3EAA" w:rsidRPr="0028642C" w14:paraId="17666A64" w14:textId="77777777" w:rsidTr="006F0F00">
        <w:tc>
          <w:tcPr>
            <w:tcW w:w="2134" w:type="dxa"/>
          </w:tcPr>
          <w:p w14:paraId="643C6252" w14:textId="77777777" w:rsidR="001A3EAA" w:rsidRPr="0028642C" w:rsidRDefault="001A3EAA" w:rsidP="00FA0C20">
            <w:pPr>
              <w:spacing w:after="0" w:line="360" w:lineRule="auto"/>
              <w:rPr>
                <w:sz w:val="24"/>
                <w:szCs w:val="24"/>
              </w:rPr>
            </w:pPr>
            <w:r w:rsidRPr="0028642C">
              <w:rPr>
                <w:sz w:val="24"/>
                <w:szCs w:val="24"/>
              </w:rPr>
              <w:t>Urban</w:t>
            </w:r>
          </w:p>
        </w:tc>
        <w:tc>
          <w:tcPr>
            <w:tcW w:w="1972" w:type="dxa"/>
            <w:vAlign w:val="center"/>
          </w:tcPr>
          <w:p w14:paraId="7B94D1B5" w14:textId="77777777" w:rsidR="001A3EAA" w:rsidRPr="0028642C" w:rsidRDefault="001A3EAA" w:rsidP="00FA0C20">
            <w:pPr>
              <w:spacing w:after="0" w:line="360" w:lineRule="auto"/>
              <w:rPr>
                <w:sz w:val="24"/>
                <w:szCs w:val="24"/>
              </w:rPr>
            </w:pPr>
            <w:r w:rsidRPr="0028642C">
              <w:rPr>
                <w:color w:val="000000"/>
                <w:sz w:val="24"/>
                <w:szCs w:val="24"/>
              </w:rPr>
              <w:t>17 (6.3)</w:t>
            </w:r>
          </w:p>
        </w:tc>
        <w:tc>
          <w:tcPr>
            <w:tcW w:w="2410" w:type="dxa"/>
          </w:tcPr>
          <w:p w14:paraId="173DF881"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3F732822" w14:textId="77777777" w:rsidR="001A3EAA" w:rsidRPr="0028642C" w:rsidRDefault="001A3EAA" w:rsidP="00FA0C20">
            <w:pPr>
              <w:spacing w:after="0" w:line="360" w:lineRule="auto"/>
              <w:rPr>
                <w:color w:val="000000"/>
                <w:sz w:val="24"/>
                <w:szCs w:val="24"/>
              </w:rPr>
            </w:pPr>
          </w:p>
        </w:tc>
        <w:tc>
          <w:tcPr>
            <w:tcW w:w="2126" w:type="dxa"/>
          </w:tcPr>
          <w:p w14:paraId="3FD76DD4"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469D30D0" w14:textId="77777777" w:rsidR="001A3EAA" w:rsidRPr="0028642C" w:rsidRDefault="001A3EAA" w:rsidP="00FA0C20">
            <w:pPr>
              <w:spacing w:after="0" w:line="360" w:lineRule="auto"/>
              <w:rPr>
                <w:color w:val="000000"/>
                <w:sz w:val="24"/>
                <w:szCs w:val="24"/>
              </w:rPr>
            </w:pPr>
          </w:p>
        </w:tc>
      </w:tr>
      <w:tr w:rsidR="001D7154" w:rsidRPr="0028642C" w14:paraId="626385F2" w14:textId="77777777" w:rsidTr="006F0F00">
        <w:tc>
          <w:tcPr>
            <w:tcW w:w="2134" w:type="dxa"/>
          </w:tcPr>
          <w:p w14:paraId="74041F71" w14:textId="58BA4CA1" w:rsidR="001D7154" w:rsidRPr="0028642C" w:rsidRDefault="001D7154" w:rsidP="00FA0C20">
            <w:pPr>
              <w:spacing w:after="0" w:line="360" w:lineRule="auto"/>
              <w:rPr>
                <w:sz w:val="24"/>
                <w:szCs w:val="24"/>
              </w:rPr>
            </w:pPr>
            <w:r w:rsidRPr="001D7154">
              <w:rPr>
                <w:sz w:val="24"/>
                <w:szCs w:val="24"/>
              </w:rPr>
              <w:t>Marital status</w:t>
            </w:r>
          </w:p>
        </w:tc>
        <w:tc>
          <w:tcPr>
            <w:tcW w:w="1972" w:type="dxa"/>
            <w:vAlign w:val="center"/>
          </w:tcPr>
          <w:p w14:paraId="5D372C08" w14:textId="77777777" w:rsidR="001D7154" w:rsidRPr="0028642C" w:rsidRDefault="001D7154" w:rsidP="00FA0C20">
            <w:pPr>
              <w:spacing w:after="0" w:line="360" w:lineRule="auto"/>
              <w:rPr>
                <w:color w:val="000000"/>
                <w:sz w:val="24"/>
                <w:szCs w:val="24"/>
              </w:rPr>
            </w:pPr>
          </w:p>
        </w:tc>
        <w:tc>
          <w:tcPr>
            <w:tcW w:w="2410" w:type="dxa"/>
          </w:tcPr>
          <w:p w14:paraId="28A12405" w14:textId="77777777" w:rsidR="001D7154" w:rsidRPr="0028642C" w:rsidRDefault="001D7154" w:rsidP="00FA0C20">
            <w:pPr>
              <w:spacing w:after="0" w:line="360" w:lineRule="auto"/>
              <w:rPr>
                <w:color w:val="000000"/>
                <w:sz w:val="24"/>
                <w:szCs w:val="24"/>
              </w:rPr>
            </w:pPr>
          </w:p>
        </w:tc>
        <w:tc>
          <w:tcPr>
            <w:tcW w:w="992" w:type="dxa"/>
          </w:tcPr>
          <w:p w14:paraId="48EFA9FC" w14:textId="77777777" w:rsidR="001D7154" w:rsidRPr="0028642C" w:rsidRDefault="001D7154" w:rsidP="00FA0C20">
            <w:pPr>
              <w:spacing w:after="0" w:line="360" w:lineRule="auto"/>
              <w:rPr>
                <w:color w:val="000000"/>
                <w:sz w:val="24"/>
                <w:szCs w:val="24"/>
              </w:rPr>
            </w:pPr>
          </w:p>
        </w:tc>
        <w:tc>
          <w:tcPr>
            <w:tcW w:w="2126" w:type="dxa"/>
          </w:tcPr>
          <w:p w14:paraId="2D58FE0B" w14:textId="77777777" w:rsidR="001D7154" w:rsidRPr="0028642C" w:rsidRDefault="001D7154" w:rsidP="00FA0C20">
            <w:pPr>
              <w:spacing w:after="0" w:line="360" w:lineRule="auto"/>
              <w:rPr>
                <w:color w:val="000000"/>
                <w:sz w:val="24"/>
                <w:szCs w:val="24"/>
              </w:rPr>
            </w:pPr>
          </w:p>
        </w:tc>
        <w:tc>
          <w:tcPr>
            <w:tcW w:w="1134" w:type="dxa"/>
          </w:tcPr>
          <w:p w14:paraId="4A16A923" w14:textId="77777777" w:rsidR="001D7154" w:rsidRPr="0028642C" w:rsidRDefault="001D7154" w:rsidP="00FA0C20">
            <w:pPr>
              <w:spacing w:after="0" w:line="360" w:lineRule="auto"/>
              <w:rPr>
                <w:color w:val="000000"/>
                <w:sz w:val="24"/>
                <w:szCs w:val="24"/>
              </w:rPr>
            </w:pPr>
          </w:p>
        </w:tc>
      </w:tr>
      <w:tr w:rsidR="001D7154" w:rsidRPr="0028642C" w14:paraId="0C2C57DE" w14:textId="77777777" w:rsidTr="006F0F00">
        <w:tc>
          <w:tcPr>
            <w:tcW w:w="2134" w:type="dxa"/>
          </w:tcPr>
          <w:p w14:paraId="47003811" w14:textId="29DBF79C" w:rsidR="001D7154" w:rsidRPr="0028642C" w:rsidRDefault="001D7154" w:rsidP="00FA0C20">
            <w:pPr>
              <w:spacing w:after="0" w:line="360" w:lineRule="auto"/>
              <w:rPr>
                <w:sz w:val="24"/>
                <w:szCs w:val="24"/>
              </w:rPr>
            </w:pPr>
            <w:r>
              <w:rPr>
                <w:sz w:val="24"/>
                <w:szCs w:val="24"/>
              </w:rPr>
              <w:t>Not in Union</w:t>
            </w:r>
          </w:p>
        </w:tc>
        <w:tc>
          <w:tcPr>
            <w:tcW w:w="1972" w:type="dxa"/>
            <w:vAlign w:val="center"/>
          </w:tcPr>
          <w:p w14:paraId="6E73BD6A" w14:textId="71EC5179" w:rsidR="001D7154" w:rsidRPr="0028642C" w:rsidRDefault="001D7154" w:rsidP="00FA0C20">
            <w:pPr>
              <w:spacing w:after="0" w:line="360" w:lineRule="auto"/>
              <w:rPr>
                <w:color w:val="000000"/>
                <w:sz w:val="24"/>
                <w:szCs w:val="24"/>
              </w:rPr>
            </w:pPr>
            <w:r>
              <w:rPr>
                <w:color w:val="000000"/>
                <w:sz w:val="24"/>
                <w:szCs w:val="24"/>
              </w:rPr>
              <w:t>120 (20.2)</w:t>
            </w:r>
          </w:p>
        </w:tc>
        <w:tc>
          <w:tcPr>
            <w:tcW w:w="2410" w:type="dxa"/>
          </w:tcPr>
          <w:p w14:paraId="69367228" w14:textId="0F46DEF5" w:rsidR="001D7154" w:rsidRPr="0028642C" w:rsidRDefault="001D7154" w:rsidP="00FA0C20">
            <w:pPr>
              <w:spacing w:after="0" w:line="360" w:lineRule="auto"/>
              <w:rPr>
                <w:color w:val="000000"/>
                <w:sz w:val="24"/>
                <w:szCs w:val="24"/>
              </w:rPr>
            </w:pPr>
            <w:r>
              <w:rPr>
                <w:color w:val="000000"/>
                <w:sz w:val="24"/>
                <w:szCs w:val="24"/>
              </w:rPr>
              <w:t>Ref</w:t>
            </w:r>
          </w:p>
        </w:tc>
        <w:tc>
          <w:tcPr>
            <w:tcW w:w="992" w:type="dxa"/>
          </w:tcPr>
          <w:p w14:paraId="68C66309" w14:textId="77777777" w:rsidR="001D7154" w:rsidRPr="0028642C" w:rsidRDefault="001D7154" w:rsidP="00FA0C20">
            <w:pPr>
              <w:spacing w:after="0" w:line="360" w:lineRule="auto"/>
              <w:rPr>
                <w:color w:val="000000"/>
                <w:sz w:val="24"/>
                <w:szCs w:val="24"/>
              </w:rPr>
            </w:pPr>
          </w:p>
        </w:tc>
        <w:tc>
          <w:tcPr>
            <w:tcW w:w="2126" w:type="dxa"/>
          </w:tcPr>
          <w:p w14:paraId="1DD24FCD" w14:textId="431D4C2F" w:rsidR="001D7154" w:rsidRPr="0028642C" w:rsidRDefault="001D7154" w:rsidP="00FA0C20">
            <w:pPr>
              <w:spacing w:after="0" w:line="360" w:lineRule="auto"/>
              <w:rPr>
                <w:color w:val="000000"/>
                <w:sz w:val="24"/>
                <w:szCs w:val="24"/>
              </w:rPr>
            </w:pPr>
            <w:r w:rsidRPr="001D7154">
              <w:rPr>
                <w:color w:val="000000"/>
                <w:sz w:val="24"/>
                <w:szCs w:val="24"/>
              </w:rPr>
              <w:t>Not entered</w:t>
            </w:r>
          </w:p>
        </w:tc>
        <w:tc>
          <w:tcPr>
            <w:tcW w:w="1134" w:type="dxa"/>
          </w:tcPr>
          <w:p w14:paraId="284C24CB" w14:textId="77777777" w:rsidR="001D7154" w:rsidRPr="0028642C" w:rsidRDefault="001D7154" w:rsidP="00FA0C20">
            <w:pPr>
              <w:spacing w:after="0" w:line="360" w:lineRule="auto"/>
              <w:rPr>
                <w:color w:val="000000"/>
                <w:sz w:val="24"/>
                <w:szCs w:val="24"/>
              </w:rPr>
            </w:pPr>
          </w:p>
        </w:tc>
      </w:tr>
      <w:tr w:rsidR="001D7154" w:rsidRPr="0028642C" w14:paraId="0D8D4668" w14:textId="77777777" w:rsidTr="006F0F00">
        <w:tc>
          <w:tcPr>
            <w:tcW w:w="2134" w:type="dxa"/>
          </w:tcPr>
          <w:p w14:paraId="7BC24820" w14:textId="0950DC9F" w:rsidR="001D7154" w:rsidRPr="0028642C" w:rsidRDefault="001D7154" w:rsidP="00FA0C20">
            <w:pPr>
              <w:spacing w:after="0" w:line="360" w:lineRule="auto"/>
              <w:rPr>
                <w:sz w:val="24"/>
                <w:szCs w:val="24"/>
              </w:rPr>
            </w:pPr>
            <w:r>
              <w:rPr>
                <w:sz w:val="24"/>
                <w:szCs w:val="24"/>
              </w:rPr>
              <w:t>In Union</w:t>
            </w:r>
          </w:p>
        </w:tc>
        <w:tc>
          <w:tcPr>
            <w:tcW w:w="1972" w:type="dxa"/>
            <w:vAlign w:val="center"/>
          </w:tcPr>
          <w:p w14:paraId="6755EAE9" w14:textId="3CEEF38F" w:rsidR="001D7154" w:rsidRPr="0028642C" w:rsidRDefault="001D7154" w:rsidP="00FA0C20">
            <w:pPr>
              <w:spacing w:after="0" w:line="360" w:lineRule="auto"/>
              <w:rPr>
                <w:color w:val="000000"/>
                <w:sz w:val="24"/>
                <w:szCs w:val="24"/>
              </w:rPr>
            </w:pPr>
            <w:r>
              <w:rPr>
                <w:color w:val="000000"/>
                <w:sz w:val="24"/>
                <w:szCs w:val="24"/>
              </w:rPr>
              <w:t>27 (3.1)</w:t>
            </w:r>
          </w:p>
        </w:tc>
        <w:tc>
          <w:tcPr>
            <w:tcW w:w="2410" w:type="dxa"/>
          </w:tcPr>
          <w:p w14:paraId="6621CD13" w14:textId="5ACF564F" w:rsidR="001D7154" w:rsidRPr="0028642C" w:rsidRDefault="001D7154" w:rsidP="00FA0C20">
            <w:pPr>
              <w:spacing w:after="0" w:line="360" w:lineRule="auto"/>
              <w:rPr>
                <w:color w:val="000000"/>
                <w:sz w:val="24"/>
                <w:szCs w:val="24"/>
              </w:rPr>
            </w:pPr>
            <w:r w:rsidRPr="001D7154">
              <w:rPr>
                <w:color w:val="000000"/>
                <w:sz w:val="24"/>
                <w:szCs w:val="24"/>
              </w:rPr>
              <w:t>0.12 [0.08–0.19]</w:t>
            </w:r>
          </w:p>
        </w:tc>
        <w:tc>
          <w:tcPr>
            <w:tcW w:w="992" w:type="dxa"/>
          </w:tcPr>
          <w:p w14:paraId="39C54957" w14:textId="2E874A15" w:rsidR="001D7154" w:rsidRPr="0028642C" w:rsidRDefault="001D7154" w:rsidP="00FA0C20">
            <w:pPr>
              <w:spacing w:after="0" w:line="360" w:lineRule="auto"/>
              <w:rPr>
                <w:color w:val="000000"/>
                <w:sz w:val="24"/>
                <w:szCs w:val="24"/>
              </w:rPr>
            </w:pPr>
            <w:r w:rsidRPr="001D7154">
              <w:rPr>
                <w:color w:val="000000"/>
                <w:sz w:val="24"/>
                <w:szCs w:val="24"/>
              </w:rPr>
              <w:t>&lt;0.001</w:t>
            </w:r>
          </w:p>
        </w:tc>
        <w:tc>
          <w:tcPr>
            <w:tcW w:w="2126" w:type="dxa"/>
          </w:tcPr>
          <w:p w14:paraId="609B569C" w14:textId="61E9C9BA" w:rsidR="001D7154" w:rsidRPr="0028642C" w:rsidRDefault="001D7154" w:rsidP="00FA0C20">
            <w:pPr>
              <w:spacing w:after="0" w:line="360" w:lineRule="auto"/>
              <w:rPr>
                <w:color w:val="000000"/>
                <w:sz w:val="24"/>
                <w:szCs w:val="24"/>
              </w:rPr>
            </w:pPr>
            <w:r w:rsidRPr="001D7154">
              <w:rPr>
                <w:color w:val="000000"/>
                <w:sz w:val="24"/>
                <w:szCs w:val="24"/>
              </w:rPr>
              <w:t>Not entered</w:t>
            </w:r>
          </w:p>
        </w:tc>
        <w:tc>
          <w:tcPr>
            <w:tcW w:w="1134" w:type="dxa"/>
          </w:tcPr>
          <w:p w14:paraId="42568DDE" w14:textId="77777777" w:rsidR="001D7154" w:rsidRPr="0028642C" w:rsidRDefault="001D7154" w:rsidP="00FA0C20">
            <w:pPr>
              <w:spacing w:after="0" w:line="360" w:lineRule="auto"/>
              <w:rPr>
                <w:color w:val="000000"/>
                <w:sz w:val="24"/>
                <w:szCs w:val="24"/>
              </w:rPr>
            </w:pPr>
          </w:p>
        </w:tc>
      </w:tr>
      <w:tr w:rsidR="001A3EAA" w:rsidRPr="0028642C" w14:paraId="7C124C28" w14:textId="77777777" w:rsidTr="006F0F00">
        <w:tc>
          <w:tcPr>
            <w:tcW w:w="2134" w:type="dxa"/>
          </w:tcPr>
          <w:p w14:paraId="4F0C351A" w14:textId="77777777" w:rsidR="001A3EAA" w:rsidRPr="0028642C" w:rsidRDefault="001A3EAA" w:rsidP="00FA0C20">
            <w:pPr>
              <w:spacing w:after="0" w:line="360" w:lineRule="auto"/>
              <w:rPr>
                <w:b/>
                <w:bCs/>
                <w:sz w:val="24"/>
                <w:szCs w:val="24"/>
              </w:rPr>
            </w:pPr>
            <w:r w:rsidRPr="0028642C">
              <w:rPr>
                <w:b/>
                <w:bCs/>
                <w:sz w:val="24"/>
                <w:szCs w:val="24"/>
              </w:rPr>
              <w:t>Comorbidities</w:t>
            </w:r>
          </w:p>
        </w:tc>
        <w:tc>
          <w:tcPr>
            <w:tcW w:w="1972" w:type="dxa"/>
          </w:tcPr>
          <w:p w14:paraId="225DF7D2" w14:textId="77777777" w:rsidR="001A3EAA" w:rsidRPr="0028642C" w:rsidRDefault="001A3EAA" w:rsidP="00FA0C20">
            <w:pPr>
              <w:spacing w:after="0" w:line="360" w:lineRule="auto"/>
              <w:rPr>
                <w:b/>
                <w:bCs/>
                <w:sz w:val="24"/>
                <w:szCs w:val="24"/>
              </w:rPr>
            </w:pPr>
          </w:p>
        </w:tc>
        <w:tc>
          <w:tcPr>
            <w:tcW w:w="2410" w:type="dxa"/>
          </w:tcPr>
          <w:p w14:paraId="09F8F0CF" w14:textId="77777777" w:rsidR="001A3EAA" w:rsidRPr="0028642C" w:rsidRDefault="001A3EAA" w:rsidP="00FA0C20">
            <w:pPr>
              <w:spacing w:after="0" w:line="360" w:lineRule="auto"/>
              <w:rPr>
                <w:b/>
                <w:bCs/>
                <w:sz w:val="24"/>
                <w:szCs w:val="24"/>
              </w:rPr>
            </w:pPr>
          </w:p>
        </w:tc>
        <w:tc>
          <w:tcPr>
            <w:tcW w:w="992" w:type="dxa"/>
          </w:tcPr>
          <w:p w14:paraId="2E3AED8C" w14:textId="77777777" w:rsidR="001A3EAA" w:rsidRPr="0028642C" w:rsidRDefault="001A3EAA" w:rsidP="00FA0C20">
            <w:pPr>
              <w:spacing w:after="0" w:line="360" w:lineRule="auto"/>
              <w:rPr>
                <w:b/>
                <w:bCs/>
                <w:sz w:val="24"/>
                <w:szCs w:val="24"/>
              </w:rPr>
            </w:pPr>
          </w:p>
        </w:tc>
        <w:tc>
          <w:tcPr>
            <w:tcW w:w="2126" w:type="dxa"/>
          </w:tcPr>
          <w:p w14:paraId="25B7DE1E" w14:textId="77777777" w:rsidR="001A3EAA" w:rsidRPr="0028642C" w:rsidRDefault="001A3EAA" w:rsidP="00FA0C20">
            <w:pPr>
              <w:spacing w:after="0" w:line="360" w:lineRule="auto"/>
              <w:rPr>
                <w:b/>
                <w:bCs/>
                <w:sz w:val="24"/>
                <w:szCs w:val="24"/>
              </w:rPr>
            </w:pPr>
          </w:p>
        </w:tc>
        <w:tc>
          <w:tcPr>
            <w:tcW w:w="1134" w:type="dxa"/>
          </w:tcPr>
          <w:p w14:paraId="19D0D89A" w14:textId="77777777" w:rsidR="001A3EAA" w:rsidRPr="0028642C" w:rsidRDefault="001A3EAA" w:rsidP="00FA0C20">
            <w:pPr>
              <w:spacing w:after="0" w:line="360" w:lineRule="auto"/>
              <w:rPr>
                <w:b/>
                <w:bCs/>
                <w:sz w:val="24"/>
                <w:szCs w:val="24"/>
              </w:rPr>
            </w:pPr>
          </w:p>
        </w:tc>
      </w:tr>
      <w:tr w:rsidR="001A3EAA" w:rsidRPr="0028642C" w14:paraId="294460FB" w14:textId="77777777" w:rsidTr="006F0F00">
        <w:tc>
          <w:tcPr>
            <w:tcW w:w="2134" w:type="dxa"/>
          </w:tcPr>
          <w:p w14:paraId="65008DEB" w14:textId="77777777" w:rsidR="001A3EAA" w:rsidRPr="0028642C" w:rsidRDefault="001A3EAA" w:rsidP="00FA0C20">
            <w:pPr>
              <w:spacing w:after="0" w:line="360" w:lineRule="auto"/>
              <w:rPr>
                <w:sz w:val="24"/>
                <w:szCs w:val="24"/>
              </w:rPr>
            </w:pPr>
            <w:r w:rsidRPr="0028642C">
              <w:rPr>
                <w:sz w:val="24"/>
                <w:szCs w:val="24"/>
              </w:rPr>
              <w:t>Yes</w:t>
            </w:r>
          </w:p>
        </w:tc>
        <w:tc>
          <w:tcPr>
            <w:tcW w:w="1972" w:type="dxa"/>
            <w:vAlign w:val="center"/>
          </w:tcPr>
          <w:p w14:paraId="61516615" w14:textId="77777777" w:rsidR="001A3EAA" w:rsidRPr="0028642C" w:rsidRDefault="001A3EAA" w:rsidP="00FA0C20">
            <w:pPr>
              <w:spacing w:after="0" w:line="360" w:lineRule="auto"/>
              <w:rPr>
                <w:sz w:val="24"/>
                <w:szCs w:val="24"/>
              </w:rPr>
            </w:pPr>
            <w:r w:rsidRPr="0028642C">
              <w:rPr>
                <w:color w:val="000000"/>
                <w:sz w:val="24"/>
                <w:szCs w:val="24"/>
              </w:rPr>
              <w:t>65 (13.7)</w:t>
            </w:r>
          </w:p>
        </w:tc>
        <w:tc>
          <w:tcPr>
            <w:tcW w:w="2410" w:type="dxa"/>
          </w:tcPr>
          <w:p w14:paraId="0AC61B2F" w14:textId="77777777" w:rsidR="001A3EAA" w:rsidRPr="0028642C" w:rsidRDefault="001A3EAA" w:rsidP="00FA0C20">
            <w:pPr>
              <w:spacing w:after="0" w:line="360" w:lineRule="auto"/>
              <w:rPr>
                <w:color w:val="000000"/>
                <w:sz w:val="24"/>
                <w:szCs w:val="24"/>
              </w:rPr>
            </w:pPr>
            <w:r w:rsidRPr="0028642C">
              <w:rPr>
                <w:color w:val="000000"/>
                <w:sz w:val="24"/>
                <w:szCs w:val="24"/>
              </w:rPr>
              <w:t>1.79 [1.27-2.53]</w:t>
            </w:r>
          </w:p>
          <w:p w14:paraId="6D0D8E99" w14:textId="77777777" w:rsidR="001A3EAA" w:rsidRPr="0028642C" w:rsidRDefault="001A3EAA" w:rsidP="00FA0C20">
            <w:pPr>
              <w:spacing w:after="0" w:line="360" w:lineRule="auto"/>
              <w:rPr>
                <w:color w:val="000000"/>
                <w:sz w:val="24"/>
                <w:szCs w:val="24"/>
              </w:rPr>
            </w:pPr>
          </w:p>
        </w:tc>
        <w:tc>
          <w:tcPr>
            <w:tcW w:w="992" w:type="dxa"/>
            <w:vAlign w:val="center"/>
          </w:tcPr>
          <w:p w14:paraId="3C246A16"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0.001</w:t>
            </w:r>
          </w:p>
        </w:tc>
        <w:tc>
          <w:tcPr>
            <w:tcW w:w="2126" w:type="dxa"/>
            <w:vAlign w:val="center"/>
          </w:tcPr>
          <w:p w14:paraId="5C06940C"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1.09 [0.68–1.75]</w:t>
            </w:r>
          </w:p>
        </w:tc>
        <w:tc>
          <w:tcPr>
            <w:tcW w:w="1134" w:type="dxa"/>
            <w:vAlign w:val="center"/>
          </w:tcPr>
          <w:p w14:paraId="036A8A32"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0.716</w:t>
            </w:r>
          </w:p>
        </w:tc>
      </w:tr>
      <w:tr w:rsidR="001A3EAA" w:rsidRPr="0028642C" w14:paraId="0E1FEC79" w14:textId="77777777" w:rsidTr="006F0F00">
        <w:tc>
          <w:tcPr>
            <w:tcW w:w="2134" w:type="dxa"/>
          </w:tcPr>
          <w:p w14:paraId="3F49353B" w14:textId="77777777" w:rsidR="001A3EAA" w:rsidRPr="0028642C" w:rsidRDefault="001A3EAA" w:rsidP="00FA0C20">
            <w:pPr>
              <w:spacing w:after="0" w:line="360" w:lineRule="auto"/>
              <w:rPr>
                <w:sz w:val="24"/>
                <w:szCs w:val="24"/>
              </w:rPr>
            </w:pPr>
            <w:r w:rsidRPr="0028642C">
              <w:rPr>
                <w:sz w:val="24"/>
                <w:szCs w:val="24"/>
              </w:rPr>
              <w:t>No</w:t>
            </w:r>
          </w:p>
        </w:tc>
        <w:tc>
          <w:tcPr>
            <w:tcW w:w="1972" w:type="dxa"/>
            <w:vAlign w:val="center"/>
          </w:tcPr>
          <w:p w14:paraId="768BED2D" w14:textId="77777777" w:rsidR="001A3EAA" w:rsidRPr="0028642C" w:rsidRDefault="001A3EAA" w:rsidP="00FA0C20">
            <w:pPr>
              <w:spacing w:after="0" w:line="360" w:lineRule="auto"/>
              <w:rPr>
                <w:sz w:val="24"/>
                <w:szCs w:val="24"/>
              </w:rPr>
            </w:pPr>
            <w:r w:rsidRPr="0028642C">
              <w:rPr>
                <w:color w:val="000000"/>
                <w:sz w:val="24"/>
                <w:szCs w:val="24"/>
              </w:rPr>
              <w:t>82 (8.2)</w:t>
            </w:r>
          </w:p>
        </w:tc>
        <w:tc>
          <w:tcPr>
            <w:tcW w:w="2410" w:type="dxa"/>
          </w:tcPr>
          <w:p w14:paraId="7116C1E5"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1119536C" w14:textId="77777777" w:rsidR="001A3EAA" w:rsidRPr="0028642C" w:rsidRDefault="001A3EAA" w:rsidP="00FA0C20">
            <w:pPr>
              <w:spacing w:after="0" w:line="360" w:lineRule="auto"/>
              <w:rPr>
                <w:color w:val="000000"/>
                <w:sz w:val="24"/>
                <w:szCs w:val="24"/>
              </w:rPr>
            </w:pPr>
          </w:p>
        </w:tc>
        <w:tc>
          <w:tcPr>
            <w:tcW w:w="2126" w:type="dxa"/>
          </w:tcPr>
          <w:p w14:paraId="13A21900"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4CA5C268" w14:textId="77777777" w:rsidR="001A3EAA" w:rsidRPr="0028642C" w:rsidRDefault="001A3EAA" w:rsidP="00FA0C20">
            <w:pPr>
              <w:spacing w:after="0" w:line="360" w:lineRule="auto"/>
              <w:rPr>
                <w:color w:val="000000"/>
                <w:sz w:val="24"/>
                <w:szCs w:val="24"/>
              </w:rPr>
            </w:pPr>
          </w:p>
        </w:tc>
      </w:tr>
      <w:tr w:rsidR="001A3EAA" w:rsidRPr="0028642C" w14:paraId="4D1AEAE5" w14:textId="77777777" w:rsidTr="006F0F00">
        <w:tc>
          <w:tcPr>
            <w:tcW w:w="2134" w:type="dxa"/>
          </w:tcPr>
          <w:p w14:paraId="79BF8584" w14:textId="77777777" w:rsidR="001A3EAA" w:rsidRPr="0028642C" w:rsidRDefault="001A3EAA" w:rsidP="00FA0C20">
            <w:pPr>
              <w:spacing w:after="0" w:line="360" w:lineRule="auto"/>
              <w:rPr>
                <w:sz w:val="24"/>
                <w:szCs w:val="24"/>
              </w:rPr>
            </w:pPr>
            <w:r w:rsidRPr="0028642C">
              <w:rPr>
                <w:rFonts w:eastAsia="Times New Roman"/>
                <w:b/>
                <w:bCs/>
                <w:color w:val="000000"/>
                <w:sz w:val="24"/>
                <w:szCs w:val="24"/>
                <w:lang w:val="en-UG" w:eastAsia="en-UG"/>
              </w:rPr>
              <w:t>Current ART regimen</w:t>
            </w:r>
          </w:p>
        </w:tc>
        <w:tc>
          <w:tcPr>
            <w:tcW w:w="1972" w:type="dxa"/>
            <w:vAlign w:val="center"/>
          </w:tcPr>
          <w:p w14:paraId="4372158F" w14:textId="77777777" w:rsidR="001A3EAA" w:rsidRPr="0028642C" w:rsidRDefault="001A3EAA" w:rsidP="00FA0C20">
            <w:pPr>
              <w:spacing w:after="0" w:line="360" w:lineRule="auto"/>
              <w:rPr>
                <w:color w:val="000000"/>
                <w:sz w:val="24"/>
                <w:szCs w:val="24"/>
              </w:rPr>
            </w:pPr>
          </w:p>
        </w:tc>
        <w:tc>
          <w:tcPr>
            <w:tcW w:w="2410" w:type="dxa"/>
          </w:tcPr>
          <w:p w14:paraId="0AB1EB7D" w14:textId="77777777" w:rsidR="001A3EAA" w:rsidRPr="0028642C" w:rsidRDefault="001A3EAA" w:rsidP="00FA0C20">
            <w:pPr>
              <w:spacing w:after="0" w:line="360" w:lineRule="auto"/>
              <w:rPr>
                <w:color w:val="000000"/>
                <w:sz w:val="24"/>
                <w:szCs w:val="24"/>
              </w:rPr>
            </w:pPr>
          </w:p>
        </w:tc>
        <w:tc>
          <w:tcPr>
            <w:tcW w:w="992" w:type="dxa"/>
          </w:tcPr>
          <w:p w14:paraId="66A3DA66" w14:textId="77777777" w:rsidR="001A3EAA" w:rsidRPr="0028642C" w:rsidRDefault="001A3EAA" w:rsidP="00FA0C20">
            <w:pPr>
              <w:spacing w:after="0" w:line="360" w:lineRule="auto"/>
              <w:rPr>
                <w:color w:val="000000"/>
                <w:sz w:val="24"/>
                <w:szCs w:val="24"/>
              </w:rPr>
            </w:pPr>
          </w:p>
        </w:tc>
        <w:tc>
          <w:tcPr>
            <w:tcW w:w="2126" w:type="dxa"/>
          </w:tcPr>
          <w:p w14:paraId="36FE598A" w14:textId="77777777" w:rsidR="001A3EAA" w:rsidRPr="0028642C" w:rsidRDefault="001A3EAA" w:rsidP="00FA0C20">
            <w:pPr>
              <w:spacing w:after="0" w:line="360" w:lineRule="auto"/>
              <w:rPr>
                <w:color w:val="000000"/>
                <w:sz w:val="24"/>
                <w:szCs w:val="24"/>
              </w:rPr>
            </w:pPr>
          </w:p>
        </w:tc>
        <w:tc>
          <w:tcPr>
            <w:tcW w:w="1134" w:type="dxa"/>
          </w:tcPr>
          <w:p w14:paraId="56BDDED8" w14:textId="77777777" w:rsidR="001A3EAA" w:rsidRPr="0028642C" w:rsidRDefault="001A3EAA" w:rsidP="00FA0C20">
            <w:pPr>
              <w:spacing w:after="0" w:line="360" w:lineRule="auto"/>
              <w:rPr>
                <w:color w:val="000000"/>
                <w:sz w:val="24"/>
                <w:szCs w:val="24"/>
              </w:rPr>
            </w:pPr>
          </w:p>
        </w:tc>
      </w:tr>
      <w:tr w:rsidR="001A3EAA" w:rsidRPr="0028642C" w14:paraId="76CEAFDB" w14:textId="77777777" w:rsidTr="006F0F00">
        <w:tc>
          <w:tcPr>
            <w:tcW w:w="2134" w:type="dxa"/>
            <w:vAlign w:val="center"/>
          </w:tcPr>
          <w:p w14:paraId="1CB238A6" w14:textId="77777777" w:rsidR="001A3EAA" w:rsidRPr="0028642C" w:rsidRDefault="001A3EAA" w:rsidP="00FA0C20">
            <w:pPr>
              <w:spacing w:after="0" w:line="360" w:lineRule="auto"/>
              <w:rPr>
                <w:sz w:val="24"/>
                <w:szCs w:val="24"/>
              </w:rPr>
            </w:pPr>
            <w:r w:rsidRPr="0028642C">
              <w:rPr>
                <w:rFonts w:eastAsia="Times New Roman"/>
                <w:color w:val="000000"/>
                <w:sz w:val="24"/>
                <w:szCs w:val="24"/>
                <w:lang w:val="en-UG" w:eastAsia="en-UG"/>
              </w:rPr>
              <w:t>DTG-based</w:t>
            </w:r>
          </w:p>
        </w:tc>
        <w:tc>
          <w:tcPr>
            <w:tcW w:w="1972" w:type="dxa"/>
            <w:vAlign w:val="center"/>
          </w:tcPr>
          <w:p w14:paraId="7C33E987"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86 (6.3)</w:t>
            </w:r>
          </w:p>
        </w:tc>
        <w:tc>
          <w:tcPr>
            <w:tcW w:w="2410" w:type="dxa"/>
            <w:vAlign w:val="center"/>
          </w:tcPr>
          <w:p w14:paraId="6E92ED35"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Ref</w:t>
            </w:r>
          </w:p>
        </w:tc>
        <w:tc>
          <w:tcPr>
            <w:tcW w:w="992" w:type="dxa"/>
            <w:vAlign w:val="center"/>
          </w:tcPr>
          <w:p w14:paraId="15A2EC30"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 </w:t>
            </w:r>
          </w:p>
        </w:tc>
        <w:tc>
          <w:tcPr>
            <w:tcW w:w="2126" w:type="dxa"/>
            <w:vAlign w:val="center"/>
          </w:tcPr>
          <w:p w14:paraId="264BB080"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Ref</w:t>
            </w:r>
          </w:p>
        </w:tc>
        <w:tc>
          <w:tcPr>
            <w:tcW w:w="1134" w:type="dxa"/>
            <w:vAlign w:val="center"/>
          </w:tcPr>
          <w:p w14:paraId="40BEE7C8"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 </w:t>
            </w:r>
          </w:p>
        </w:tc>
      </w:tr>
      <w:tr w:rsidR="001A3EAA" w:rsidRPr="0028642C" w14:paraId="01EB84D8" w14:textId="77777777" w:rsidTr="006F0F00">
        <w:tc>
          <w:tcPr>
            <w:tcW w:w="2134" w:type="dxa"/>
            <w:vAlign w:val="center"/>
          </w:tcPr>
          <w:p w14:paraId="723D5A58" w14:textId="77777777" w:rsidR="001A3EAA" w:rsidRPr="0028642C" w:rsidRDefault="001A3EAA" w:rsidP="00FA0C20">
            <w:pPr>
              <w:spacing w:after="0" w:line="360" w:lineRule="auto"/>
              <w:rPr>
                <w:sz w:val="24"/>
                <w:szCs w:val="24"/>
              </w:rPr>
            </w:pPr>
            <w:r w:rsidRPr="0028642C">
              <w:rPr>
                <w:rFonts w:eastAsia="Times New Roman"/>
                <w:color w:val="000000"/>
                <w:sz w:val="24"/>
                <w:szCs w:val="24"/>
                <w:lang w:val="en-UG" w:eastAsia="en-UG"/>
              </w:rPr>
              <w:t>Non-DTG-based</w:t>
            </w:r>
          </w:p>
        </w:tc>
        <w:tc>
          <w:tcPr>
            <w:tcW w:w="1972" w:type="dxa"/>
            <w:vAlign w:val="center"/>
          </w:tcPr>
          <w:p w14:paraId="36BFD07D"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61 (50.4)</w:t>
            </w:r>
          </w:p>
        </w:tc>
        <w:tc>
          <w:tcPr>
            <w:tcW w:w="2410" w:type="dxa"/>
            <w:vAlign w:val="center"/>
          </w:tcPr>
          <w:p w14:paraId="77AE2240" w14:textId="333FC23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15.00 [9.88</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22.79]</w:t>
            </w:r>
          </w:p>
        </w:tc>
        <w:tc>
          <w:tcPr>
            <w:tcW w:w="992" w:type="dxa"/>
            <w:vAlign w:val="center"/>
          </w:tcPr>
          <w:p w14:paraId="6E64DF18"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&lt;0.001</w:t>
            </w:r>
          </w:p>
        </w:tc>
        <w:tc>
          <w:tcPr>
            <w:tcW w:w="2126" w:type="dxa"/>
            <w:vAlign w:val="center"/>
          </w:tcPr>
          <w:p w14:paraId="2ECF80A6" w14:textId="1E3BB17A"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13.66 [8.53</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21.87]</w:t>
            </w:r>
          </w:p>
        </w:tc>
        <w:tc>
          <w:tcPr>
            <w:tcW w:w="1134" w:type="dxa"/>
            <w:vAlign w:val="center"/>
          </w:tcPr>
          <w:p w14:paraId="69872D8E"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&lt;0.001</w:t>
            </w:r>
          </w:p>
        </w:tc>
      </w:tr>
      <w:tr w:rsidR="001A3EAA" w:rsidRPr="0028642C" w14:paraId="0CEE05F2" w14:textId="77777777" w:rsidTr="006F0F00">
        <w:tc>
          <w:tcPr>
            <w:tcW w:w="2134" w:type="dxa"/>
          </w:tcPr>
          <w:p w14:paraId="4354074B" w14:textId="77777777" w:rsidR="001A3EAA" w:rsidRPr="0028642C" w:rsidRDefault="001A3EAA" w:rsidP="00FA0C20">
            <w:pPr>
              <w:spacing w:after="0" w:line="360" w:lineRule="auto"/>
              <w:rPr>
                <w:b/>
                <w:bCs/>
                <w:sz w:val="24"/>
                <w:szCs w:val="24"/>
              </w:rPr>
            </w:pPr>
            <w:r w:rsidRPr="0028642C">
              <w:rPr>
                <w:b/>
                <w:bCs/>
                <w:sz w:val="24"/>
                <w:szCs w:val="24"/>
              </w:rPr>
              <w:t>Duration on ART</w:t>
            </w:r>
          </w:p>
        </w:tc>
        <w:tc>
          <w:tcPr>
            <w:tcW w:w="1972" w:type="dxa"/>
          </w:tcPr>
          <w:p w14:paraId="09A8A444" w14:textId="77777777" w:rsidR="001A3EAA" w:rsidRPr="0028642C" w:rsidRDefault="001A3EAA" w:rsidP="00FA0C20">
            <w:pPr>
              <w:spacing w:after="0" w:line="360" w:lineRule="auto"/>
              <w:rPr>
                <w:b/>
                <w:bCs/>
                <w:sz w:val="24"/>
                <w:szCs w:val="24"/>
              </w:rPr>
            </w:pPr>
          </w:p>
        </w:tc>
        <w:tc>
          <w:tcPr>
            <w:tcW w:w="2410" w:type="dxa"/>
          </w:tcPr>
          <w:p w14:paraId="25B26AEB" w14:textId="77777777" w:rsidR="001A3EAA" w:rsidRPr="0028642C" w:rsidRDefault="001A3EAA" w:rsidP="00FA0C20">
            <w:pPr>
              <w:spacing w:after="0" w:line="360" w:lineRule="auto"/>
              <w:rPr>
                <w:b/>
                <w:bCs/>
                <w:sz w:val="24"/>
                <w:szCs w:val="24"/>
              </w:rPr>
            </w:pPr>
          </w:p>
        </w:tc>
        <w:tc>
          <w:tcPr>
            <w:tcW w:w="992" w:type="dxa"/>
          </w:tcPr>
          <w:p w14:paraId="48BC8546" w14:textId="77777777" w:rsidR="001A3EAA" w:rsidRPr="0028642C" w:rsidRDefault="001A3EAA" w:rsidP="00FA0C20">
            <w:pPr>
              <w:spacing w:after="0" w:line="360" w:lineRule="auto"/>
              <w:rPr>
                <w:b/>
                <w:bCs/>
                <w:sz w:val="24"/>
                <w:szCs w:val="24"/>
              </w:rPr>
            </w:pPr>
          </w:p>
        </w:tc>
        <w:tc>
          <w:tcPr>
            <w:tcW w:w="2126" w:type="dxa"/>
          </w:tcPr>
          <w:p w14:paraId="0351A859" w14:textId="77777777" w:rsidR="001A3EAA" w:rsidRPr="0028642C" w:rsidRDefault="001A3EAA" w:rsidP="00FA0C20">
            <w:pPr>
              <w:spacing w:after="0" w:line="360" w:lineRule="auto"/>
              <w:rPr>
                <w:b/>
                <w:bCs/>
                <w:sz w:val="24"/>
                <w:szCs w:val="24"/>
              </w:rPr>
            </w:pPr>
          </w:p>
        </w:tc>
        <w:tc>
          <w:tcPr>
            <w:tcW w:w="1134" w:type="dxa"/>
          </w:tcPr>
          <w:p w14:paraId="6EB4109B" w14:textId="77777777" w:rsidR="001A3EAA" w:rsidRPr="0028642C" w:rsidRDefault="001A3EAA" w:rsidP="00FA0C20">
            <w:pPr>
              <w:spacing w:after="0" w:line="360" w:lineRule="auto"/>
              <w:rPr>
                <w:b/>
                <w:bCs/>
                <w:sz w:val="24"/>
                <w:szCs w:val="24"/>
              </w:rPr>
            </w:pPr>
          </w:p>
        </w:tc>
      </w:tr>
      <w:tr w:rsidR="001A3EAA" w:rsidRPr="0028642C" w14:paraId="4D70726A" w14:textId="77777777" w:rsidTr="006F0F00">
        <w:tc>
          <w:tcPr>
            <w:tcW w:w="2134" w:type="dxa"/>
          </w:tcPr>
          <w:p w14:paraId="2266D43B" w14:textId="77777777" w:rsidR="001A3EAA" w:rsidRPr="0028642C" w:rsidRDefault="001A3EAA" w:rsidP="00FA0C20">
            <w:pPr>
              <w:spacing w:after="0" w:line="360" w:lineRule="auto"/>
              <w:rPr>
                <w:sz w:val="24"/>
                <w:szCs w:val="24"/>
              </w:rPr>
            </w:pPr>
            <w:r w:rsidRPr="0028642C">
              <w:rPr>
                <w:sz w:val="24"/>
                <w:szCs w:val="24"/>
              </w:rPr>
              <w:t>&lt;10 years</w:t>
            </w:r>
          </w:p>
        </w:tc>
        <w:tc>
          <w:tcPr>
            <w:tcW w:w="1972" w:type="dxa"/>
            <w:vAlign w:val="center"/>
          </w:tcPr>
          <w:p w14:paraId="5DE8A191" w14:textId="77777777" w:rsidR="001A3EAA" w:rsidRPr="0028642C" w:rsidRDefault="001A3EAA" w:rsidP="00FA0C20">
            <w:pPr>
              <w:spacing w:after="0" w:line="360" w:lineRule="auto"/>
              <w:rPr>
                <w:sz w:val="24"/>
                <w:szCs w:val="24"/>
              </w:rPr>
            </w:pPr>
            <w:r w:rsidRPr="0028642C">
              <w:rPr>
                <w:color w:val="000000"/>
                <w:sz w:val="24"/>
                <w:szCs w:val="24"/>
              </w:rPr>
              <w:t>21 (11.9)</w:t>
            </w:r>
          </w:p>
        </w:tc>
        <w:tc>
          <w:tcPr>
            <w:tcW w:w="2410" w:type="dxa"/>
            <w:vAlign w:val="center"/>
          </w:tcPr>
          <w:p w14:paraId="408B121D" w14:textId="77777777" w:rsidR="001A3EAA" w:rsidRPr="0028642C" w:rsidRDefault="001A3EAA" w:rsidP="00FA0C20">
            <w:pPr>
              <w:spacing w:after="0" w:line="360" w:lineRule="auto"/>
              <w:rPr>
                <w:color w:val="000000"/>
                <w:sz w:val="24"/>
                <w:szCs w:val="24"/>
              </w:rPr>
            </w:pPr>
            <w:r w:rsidRPr="0028642C">
              <w:rPr>
                <w:color w:val="000000"/>
                <w:sz w:val="24"/>
                <w:szCs w:val="24"/>
              </w:rPr>
              <w:t>1.33 [0.81-2.21]</w:t>
            </w:r>
          </w:p>
        </w:tc>
        <w:tc>
          <w:tcPr>
            <w:tcW w:w="992" w:type="dxa"/>
            <w:vAlign w:val="center"/>
          </w:tcPr>
          <w:p w14:paraId="3242C597"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0.261</w:t>
            </w:r>
          </w:p>
        </w:tc>
        <w:tc>
          <w:tcPr>
            <w:tcW w:w="2126" w:type="dxa"/>
            <w:vAlign w:val="center"/>
          </w:tcPr>
          <w:p w14:paraId="46A310A4" w14:textId="6C47EB22"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1.37 [0.76</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2.48]</w:t>
            </w:r>
          </w:p>
        </w:tc>
        <w:tc>
          <w:tcPr>
            <w:tcW w:w="1134" w:type="dxa"/>
            <w:vAlign w:val="center"/>
          </w:tcPr>
          <w:p w14:paraId="78C234CC"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0.297</w:t>
            </w:r>
          </w:p>
        </w:tc>
      </w:tr>
      <w:tr w:rsidR="001A3EAA" w:rsidRPr="0028642C" w14:paraId="29D3E0DC" w14:textId="77777777" w:rsidTr="006F0F00">
        <w:tc>
          <w:tcPr>
            <w:tcW w:w="2134" w:type="dxa"/>
          </w:tcPr>
          <w:p w14:paraId="6DE23388" w14:textId="77777777" w:rsidR="001A3EAA" w:rsidRPr="0028642C" w:rsidRDefault="001A3EAA" w:rsidP="00FA0C20">
            <w:pPr>
              <w:spacing w:after="0" w:line="360" w:lineRule="auto"/>
              <w:rPr>
                <w:sz w:val="24"/>
                <w:szCs w:val="24"/>
              </w:rPr>
            </w:pPr>
            <w:r w:rsidRPr="0028642C">
              <w:rPr>
                <w:sz w:val="24"/>
                <w:szCs w:val="24"/>
              </w:rPr>
              <w:t>10–19 years</w:t>
            </w:r>
          </w:p>
        </w:tc>
        <w:tc>
          <w:tcPr>
            <w:tcW w:w="1972" w:type="dxa"/>
            <w:vAlign w:val="center"/>
          </w:tcPr>
          <w:p w14:paraId="19DFDF3F" w14:textId="77777777" w:rsidR="001A3EAA" w:rsidRPr="0028642C" w:rsidRDefault="001A3EAA" w:rsidP="00FA0C20">
            <w:pPr>
              <w:spacing w:after="0" w:line="360" w:lineRule="auto"/>
              <w:rPr>
                <w:sz w:val="24"/>
                <w:szCs w:val="24"/>
              </w:rPr>
            </w:pPr>
            <w:r w:rsidRPr="0028642C">
              <w:rPr>
                <w:color w:val="000000"/>
                <w:sz w:val="24"/>
                <w:szCs w:val="24"/>
              </w:rPr>
              <w:t>92 (9.2)</w:t>
            </w:r>
          </w:p>
        </w:tc>
        <w:tc>
          <w:tcPr>
            <w:tcW w:w="2410" w:type="dxa"/>
            <w:vAlign w:val="center"/>
          </w:tcPr>
          <w:p w14:paraId="3C842AA9"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356566C5" w14:textId="77777777" w:rsidR="001A3EAA" w:rsidRPr="0028642C" w:rsidRDefault="001A3EAA" w:rsidP="00FA0C20">
            <w:pPr>
              <w:spacing w:after="0" w:line="360" w:lineRule="auto"/>
              <w:rPr>
                <w:color w:val="000000"/>
                <w:sz w:val="24"/>
                <w:szCs w:val="24"/>
              </w:rPr>
            </w:pPr>
          </w:p>
        </w:tc>
        <w:tc>
          <w:tcPr>
            <w:tcW w:w="2126" w:type="dxa"/>
          </w:tcPr>
          <w:p w14:paraId="0E245116"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22477157" w14:textId="77777777" w:rsidR="001A3EAA" w:rsidRPr="0028642C" w:rsidRDefault="001A3EAA" w:rsidP="00FA0C20">
            <w:pPr>
              <w:spacing w:after="0" w:line="360" w:lineRule="auto"/>
              <w:rPr>
                <w:color w:val="000000"/>
                <w:sz w:val="24"/>
                <w:szCs w:val="24"/>
              </w:rPr>
            </w:pPr>
          </w:p>
        </w:tc>
      </w:tr>
      <w:tr w:rsidR="001A3EAA" w:rsidRPr="0028642C" w14:paraId="2DC994C1" w14:textId="77777777" w:rsidTr="006F0F00">
        <w:tc>
          <w:tcPr>
            <w:tcW w:w="2134" w:type="dxa"/>
          </w:tcPr>
          <w:p w14:paraId="406631FC" w14:textId="77777777" w:rsidR="001A3EAA" w:rsidRPr="0028642C" w:rsidRDefault="001A3EAA" w:rsidP="00FA0C20">
            <w:pPr>
              <w:spacing w:after="0" w:line="360" w:lineRule="auto"/>
              <w:rPr>
                <w:sz w:val="24"/>
                <w:szCs w:val="24"/>
              </w:rPr>
            </w:pPr>
            <w:r w:rsidRPr="0028642C">
              <w:rPr>
                <w:sz w:val="24"/>
                <w:szCs w:val="24"/>
              </w:rPr>
              <w:t>≥20 years</w:t>
            </w:r>
          </w:p>
        </w:tc>
        <w:tc>
          <w:tcPr>
            <w:tcW w:w="1972" w:type="dxa"/>
            <w:vAlign w:val="center"/>
          </w:tcPr>
          <w:p w14:paraId="2B987720" w14:textId="77777777" w:rsidR="001A3EAA" w:rsidRPr="0028642C" w:rsidRDefault="001A3EAA" w:rsidP="00FA0C20">
            <w:pPr>
              <w:spacing w:after="0" w:line="360" w:lineRule="auto"/>
              <w:rPr>
                <w:sz w:val="24"/>
                <w:szCs w:val="24"/>
              </w:rPr>
            </w:pPr>
            <w:r w:rsidRPr="0028642C">
              <w:rPr>
                <w:color w:val="000000"/>
                <w:sz w:val="24"/>
                <w:szCs w:val="24"/>
              </w:rPr>
              <w:t>34 (11.5)</w:t>
            </w:r>
          </w:p>
        </w:tc>
        <w:tc>
          <w:tcPr>
            <w:tcW w:w="2410" w:type="dxa"/>
          </w:tcPr>
          <w:p w14:paraId="131ED3A8" w14:textId="77777777" w:rsidR="001A3EAA" w:rsidRPr="0028642C" w:rsidRDefault="001A3EAA" w:rsidP="00FA0C20">
            <w:pPr>
              <w:spacing w:after="0" w:line="360" w:lineRule="auto"/>
              <w:rPr>
                <w:color w:val="000000"/>
                <w:sz w:val="24"/>
                <w:szCs w:val="24"/>
              </w:rPr>
            </w:pPr>
            <w:r w:rsidRPr="0028642C">
              <w:rPr>
                <w:color w:val="000000"/>
                <w:sz w:val="24"/>
                <w:szCs w:val="24"/>
              </w:rPr>
              <w:t>1.29 [0.85-1.96]</w:t>
            </w:r>
          </w:p>
        </w:tc>
        <w:tc>
          <w:tcPr>
            <w:tcW w:w="992" w:type="dxa"/>
            <w:vAlign w:val="center"/>
          </w:tcPr>
          <w:p w14:paraId="20AA7D05"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0.229</w:t>
            </w:r>
          </w:p>
        </w:tc>
        <w:tc>
          <w:tcPr>
            <w:tcW w:w="2126" w:type="dxa"/>
            <w:vAlign w:val="center"/>
          </w:tcPr>
          <w:p w14:paraId="478AEA01" w14:textId="0F16788C"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1.04 [0.64</w:t>
            </w:r>
            <w:r w:rsidR="00537722" w:rsidRPr="0028642C">
              <w:rPr>
                <w:rFonts w:eastAsia="Times New Roman"/>
                <w:color w:val="000000"/>
                <w:sz w:val="24"/>
                <w:szCs w:val="24"/>
                <w:lang w:val="en-UG" w:eastAsia="en-UG"/>
              </w:rPr>
              <w:t>-</w:t>
            </w:r>
            <w:r w:rsidRPr="0028642C">
              <w:rPr>
                <w:rFonts w:eastAsia="Times New Roman"/>
                <w:color w:val="000000"/>
                <w:sz w:val="24"/>
                <w:szCs w:val="24"/>
                <w:lang w:val="en-UG" w:eastAsia="en-UG"/>
              </w:rPr>
              <w:t>1.68]</w:t>
            </w:r>
          </w:p>
        </w:tc>
        <w:tc>
          <w:tcPr>
            <w:tcW w:w="1134" w:type="dxa"/>
            <w:vAlign w:val="center"/>
          </w:tcPr>
          <w:p w14:paraId="37400341"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0.879</w:t>
            </w:r>
          </w:p>
        </w:tc>
      </w:tr>
      <w:tr w:rsidR="001D7154" w:rsidRPr="0028642C" w14:paraId="50D1B69A" w14:textId="77777777" w:rsidTr="006F0F00">
        <w:tc>
          <w:tcPr>
            <w:tcW w:w="2134" w:type="dxa"/>
          </w:tcPr>
          <w:p w14:paraId="394AFD25" w14:textId="65B0982F" w:rsidR="001D7154" w:rsidRPr="0028642C" w:rsidRDefault="001D7154" w:rsidP="00FA0C20">
            <w:pPr>
              <w:spacing w:after="0" w:line="360" w:lineRule="auto"/>
              <w:rPr>
                <w:sz w:val="24"/>
                <w:szCs w:val="24"/>
              </w:rPr>
            </w:pPr>
            <w:r w:rsidRPr="001D7154">
              <w:rPr>
                <w:sz w:val="24"/>
                <w:szCs w:val="24"/>
              </w:rPr>
              <w:t>ART adherence</w:t>
            </w:r>
          </w:p>
        </w:tc>
        <w:tc>
          <w:tcPr>
            <w:tcW w:w="1972" w:type="dxa"/>
            <w:vAlign w:val="center"/>
          </w:tcPr>
          <w:p w14:paraId="0CDE4A63" w14:textId="77777777" w:rsidR="001D7154" w:rsidRPr="0028642C" w:rsidRDefault="001D7154" w:rsidP="00FA0C20">
            <w:pPr>
              <w:spacing w:after="0" w:line="360" w:lineRule="auto"/>
              <w:rPr>
                <w:color w:val="000000"/>
                <w:sz w:val="24"/>
                <w:szCs w:val="24"/>
              </w:rPr>
            </w:pPr>
          </w:p>
        </w:tc>
        <w:tc>
          <w:tcPr>
            <w:tcW w:w="2410" w:type="dxa"/>
          </w:tcPr>
          <w:p w14:paraId="46D8788E" w14:textId="77777777" w:rsidR="001D7154" w:rsidRPr="0028642C" w:rsidRDefault="001D7154" w:rsidP="00FA0C20">
            <w:pPr>
              <w:spacing w:after="0" w:line="360" w:lineRule="auto"/>
              <w:rPr>
                <w:color w:val="000000"/>
                <w:sz w:val="24"/>
                <w:szCs w:val="24"/>
              </w:rPr>
            </w:pPr>
          </w:p>
        </w:tc>
        <w:tc>
          <w:tcPr>
            <w:tcW w:w="992" w:type="dxa"/>
            <w:vAlign w:val="center"/>
          </w:tcPr>
          <w:p w14:paraId="7995A916" w14:textId="77777777" w:rsidR="001D7154" w:rsidRPr="0028642C" w:rsidRDefault="001D7154" w:rsidP="00FA0C20">
            <w:pPr>
              <w:spacing w:after="0" w:line="360" w:lineRule="auto"/>
              <w:rPr>
                <w:rFonts w:eastAsia="Times New Roman"/>
                <w:color w:val="000000"/>
                <w:sz w:val="24"/>
                <w:szCs w:val="24"/>
                <w:lang w:val="en-UG" w:eastAsia="en-UG"/>
              </w:rPr>
            </w:pPr>
          </w:p>
        </w:tc>
        <w:tc>
          <w:tcPr>
            <w:tcW w:w="2126" w:type="dxa"/>
            <w:vAlign w:val="center"/>
          </w:tcPr>
          <w:p w14:paraId="7D84B876" w14:textId="0B095D41" w:rsidR="001D7154" w:rsidRPr="0028642C" w:rsidRDefault="009A7444" w:rsidP="00FA0C20">
            <w:pPr>
              <w:spacing w:after="0" w:line="360" w:lineRule="auto"/>
              <w:rPr>
                <w:rFonts w:eastAsia="Times New Roman"/>
                <w:color w:val="000000"/>
                <w:sz w:val="24"/>
                <w:szCs w:val="24"/>
                <w:lang w:val="en-UG" w:eastAsia="en-UG"/>
              </w:rPr>
            </w:pPr>
            <w:r w:rsidRPr="001D7154">
              <w:rPr>
                <w:color w:val="000000"/>
                <w:sz w:val="24"/>
                <w:szCs w:val="24"/>
              </w:rPr>
              <w:t>Not entered</w:t>
            </w:r>
          </w:p>
        </w:tc>
        <w:tc>
          <w:tcPr>
            <w:tcW w:w="1134" w:type="dxa"/>
            <w:vAlign w:val="center"/>
          </w:tcPr>
          <w:p w14:paraId="67A5704A" w14:textId="77777777" w:rsidR="001D7154" w:rsidRPr="0028642C" w:rsidRDefault="001D7154" w:rsidP="00FA0C20">
            <w:pPr>
              <w:spacing w:after="0" w:line="360" w:lineRule="auto"/>
              <w:rPr>
                <w:rFonts w:eastAsia="Times New Roman"/>
                <w:color w:val="000000"/>
                <w:sz w:val="24"/>
                <w:szCs w:val="24"/>
                <w:lang w:val="en-UG" w:eastAsia="en-UG"/>
              </w:rPr>
            </w:pPr>
          </w:p>
        </w:tc>
      </w:tr>
      <w:tr w:rsidR="001D7154" w:rsidRPr="0028642C" w14:paraId="4D8BBD1A" w14:textId="77777777" w:rsidTr="006F0F00">
        <w:tc>
          <w:tcPr>
            <w:tcW w:w="2134" w:type="dxa"/>
          </w:tcPr>
          <w:p w14:paraId="1482D74C" w14:textId="1E6BE9AE" w:rsidR="001D7154" w:rsidRPr="0028642C" w:rsidRDefault="001D7154" w:rsidP="00FA0C20">
            <w:pPr>
              <w:spacing w:after="0" w:line="360" w:lineRule="auto"/>
              <w:rPr>
                <w:sz w:val="24"/>
                <w:szCs w:val="24"/>
              </w:rPr>
            </w:pPr>
            <w:r w:rsidRPr="001D7154">
              <w:rPr>
                <w:sz w:val="24"/>
                <w:szCs w:val="24"/>
              </w:rPr>
              <w:t>Good adherence</w:t>
            </w:r>
          </w:p>
        </w:tc>
        <w:tc>
          <w:tcPr>
            <w:tcW w:w="1972" w:type="dxa"/>
            <w:vAlign w:val="center"/>
          </w:tcPr>
          <w:p w14:paraId="7A8A300F" w14:textId="7E14A2C4" w:rsidR="001D7154" w:rsidRPr="0028642C" w:rsidRDefault="001D7154" w:rsidP="00FA0C20">
            <w:pPr>
              <w:spacing w:after="0" w:line="360" w:lineRule="auto"/>
              <w:rPr>
                <w:color w:val="000000"/>
                <w:sz w:val="24"/>
                <w:szCs w:val="24"/>
              </w:rPr>
            </w:pPr>
            <w:r w:rsidRPr="001D7154">
              <w:rPr>
                <w:color w:val="000000"/>
                <w:sz w:val="24"/>
                <w:szCs w:val="24"/>
              </w:rPr>
              <w:t>100 (7.0)</w:t>
            </w:r>
          </w:p>
        </w:tc>
        <w:tc>
          <w:tcPr>
            <w:tcW w:w="2410" w:type="dxa"/>
          </w:tcPr>
          <w:p w14:paraId="2262AB28" w14:textId="74098069" w:rsidR="001D7154" w:rsidRPr="0028642C" w:rsidRDefault="001D7154" w:rsidP="00FA0C20">
            <w:pPr>
              <w:spacing w:after="0" w:line="360" w:lineRule="auto"/>
              <w:rPr>
                <w:color w:val="000000"/>
                <w:sz w:val="24"/>
                <w:szCs w:val="24"/>
              </w:rPr>
            </w:pPr>
            <w:r>
              <w:rPr>
                <w:color w:val="000000"/>
                <w:sz w:val="24"/>
                <w:szCs w:val="24"/>
              </w:rPr>
              <w:t>Ref</w:t>
            </w:r>
          </w:p>
        </w:tc>
        <w:tc>
          <w:tcPr>
            <w:tcW w:w="992" w:type="dxa"/>
            <w:vAlign w:val="center"/>
          </w:tcPr>
          <w:p w14:paraId="3E4CF32D" w14:textId="1B883C3E" w:rsidR="001D7154" w:rsidRPr="0028642C" w:rsidRDefault="001D7154" w:rsidP="00FA0C20">
            <w:pPr>
              <w:spacing w:after="0" w:line="360" w:lineRule="auto"/>
              <w:rPr>
                <w:rFonts w:eastAsia="Times New Roman"/>
                <w:color w:val="000000"/>
                <w:sz w:val="24"/>
                <w:szCs w:val="24"/>
                <w:lang w:val="en-UG" w:eastAsia="en-UG"/>
              </w:rPr>
            </w:pPr>
          </w:p>
        </w:tc>
        <w:tc>
          <w:tcPr>
            <w:tcW w:w="2126" w:type="dxa"/>
            <w:vAlign w:val="center"/>
          </w:tcPr>
          <w:p w14:paraId="2919D06D" w14:textId="6D73F72F" w:rsidR="001D7154" w:rsidRPr="0028642C" w:rsidRDefault="001D7154" w:rsidP="00FA0C20">
            <w:pPr>
              <w:spacing w:after="0" w:line="360" w:lineRule="auto"/>
              <w:rPr>
                <w:rFonts w:eastAsia="Times New Roman"/>
                <w:color w:val="000000"/>
                <w:sz w:val="24"/>
                <w:szCs w:val="24"/>
                <w:lang w:val="en-UG" w:eastAsia="en-UG"/>
              </w:rPr>
            </w:pPr>
            <w:r w:rsidRPr="001D7154">
              <w:rPr>
                <w:rFonts w:eastAsia="Times New Roman"/>
                <w:color w:val="000000"/>
                <w:sz w:val="24"/>
                <w:szCs w:val="24"/>
                <w:lang w:eastAsia="en-UG"/>
              </w:rPr>
              <w:t>Not entered</w:t>
            </w:r>
          </w:p>
        </w:tc>
        <w:tc>
          <w:tcPr>
            <w:tcW w:w="1134" w:type="dxa"/>
            <w:vAlign w:val="center"/>
          </w:tcPr>
          <w:p w14:paraId="5E5DBF96" w14:textId="77777777" w:rsidR="001D7154" w:rsidRPr="0028642C" w:rsidRDefault="001D7154" w:rsidP="00FA0C20">
            <w:pPr>
              <w:spacing w:after="0" w:line="360" w:lineRule="auto"/>
              <w:rPr>
                <w:rFonts w:eastAsia="Times New Roman"/>
                <w:color w:val="000000"/>
                <w:sz w:val="24"/>
                <w:szCs w:val="24"/>
                <w:lang w:val="en-UG" w:eastAsia="en-UG"/>
              </w:rPr>
            </w:pPr>
          </w:p>
        </w:tc>
      </w:tr>
      <w:tr w:rsidR="001D7154" w:rsidRPr="0028642C" w14:paraId="57EBFF91" w14:textId="77777777" w:rsidTr="006F0F00">
        <w:tc>
          <w:tcPr>
            <w:tcW w:w="2134" w:type="dxa"/>
          </w:tcPr>
          <w:p w14:paraId="7477DE03" w14:textId="2948148C" w:rsidR="001D7154" w:rsidRPr="0028642C" w:rsidRDefault="001D7154" w:rsidP="00FA0C20">
            <w:pPr>
              <w:spacing w:after="0" w:line="360" w:lineRule="auto"/>
              <w:rPr>
                <w:sz w:val="24"/>
                <w:szCs w:val="24"/>
              </w:rPr>
            </w:pPr>
            <w:r w:rsidRPr="001D7154">
              <w:rPr>
                <w:sz w:val="24"/>
                <w:szCs w:val="24"/>
              </w:rPr>
              <w:lastRenderedPageBreak/>
              <w:t>Fair/poor adherence</w:t>
            </w:r>
          </w:p>
        </w:tc>
        <w:tc>
          <w:tcPr>
            <w:tcW w:w="1972" w:type="dxa"/>
            <w:vAlign w:val="center"/>
          </w:tcPr>
          <w:p w14:paraId="358D170C" w14:textId="13F814FF" w:rsidR="001D7154" w:rsidRPr="0028642C" w:rsidRDefault="001D7154" w:rsidP="00FA0C20">
            <w:pPr>
              <w:spacing w:after="0" w:line="360" w:lineRule="auto"/>
              <w:rPr>
                <w:color w:val="000000"/>
                <w:sz w:val="24"/>
                <w:szCs w:val="24"/>
              </w:rPr>
            </w:pPr>
            <w:r w:rsidRPr="001D7154">
              <w:rPr>
                <w:color w:val="000000"/>
                <w:sz w:val="24"/>
                <w:szCs w:val="24"/>
              </w:rPr>
              <w:t>47 (88.7)</w:t>
            </w:r>
          </w:p>
        </w:tc>
        <w:tc>
          <w:tcPr>
            <w:tcW w:w="2410" w:type="dxa"/>
          </w:tcPr>
          <w:p w14:paraId="00B9E7E0" w14:textId="46F642CE" w:rsidR="001D7154" w:rsidRPr="0028642C" w:rsidRDefault="001D7154" w:rsidP="00FA0C20">
            <w:pPr>
              <w:spacing w:after="0" w:line="360" w:lineRule="auto"/>
              <w:rPr>
                <w:color w:val="000000"/>
                <w:sz w:val="24"/>
                <w:szCs w:val="24"/>
              </w:rPr>
            </w:pPr>
            <w:r w:rsidRPr="001D7154">
              <w:rPr>
                <w:color w:val="000000"/>
                <w:sz w:val="24"/>
                <w:szCs w:val="24"/>
              </w:rPr>
              <w:t>103.64 [43.26–248.28]</w:t>
            </w:r>
          </w:p>
        </w:tc>
        <w:tc>
          <w:tcPr>
            <w:tcW w:w="992" w:type="dxa"/>
            <w:vAlign w:val="center"/>
          </w:tcPr>
          <w:p w14:paraId="77013EE9" w14:textId="6B01E61F" w:rsidR="001D7154" w:rsidRPr="0028642C" w:rsidRDefault="001D7154" w:rsidP="00FA0C20">
            <w:pPr>
              <w:spacing w:after="0" w:line="360" w:lineRule="auto"/>
              <w:rPr>
                <w:rFonts w:eastAsia="Times New Roman"/>
                <w:color w:val="000000"/>
                <w:sz w:val="24"/>
                <w:szCs w:val="24"/>
                <w:lang w:val="en-UG" w:eastAsia="en-UG"/>
              </w:rPr>
            </w:pPr>
            <w:r w:rsidRPr="001D7154">
              <w:rPr>
                <w:rFonts w:eastAsia="Times New Roman"/>
                <w:color w:val="000000"/>
                <w:sz w:val="24"/>
                <w:szCs w:val="24"/>
                <w:lang w:eastAsia="en-UG"/>
              </w:rPr>
              <w:t>&lt;0.001</w:t>
            </w:r>
          </w:p>
        </w:tc>
        <w:tc>
          <w:tcPr>
            <w:tcW w:w="2126" w:type="dxa"/>
            <w:vAlign w:val="center"/>
          </w:tcPr>
          <w:p w14:paraId="05D755E1" w14:textId="29255A09" w:rsidR="001D7154" w:rsidRPr="0028642C" w:rsidRDefault="001D7154" w:rsidP="00FA0C20">
            <w:pPr>
              <w:spacing w:after="0" w:line="360" w:lineRule="auto"/>
              <w:rPr>
                <w:rFonts w:eastAsia="Times New Roman"/>
                <w:color w:val="000000"/>
                <w:sz w:val="24"/>
                <w:szCs w:val="24"/>
                <w:lang w:val="en-UG" w:eastAsia="en-UG"/>
              </w:rPr>
            </w:pPr>
            <w:r w:rsidRPr="001D7154">
              <w:rPr>
                <w:rFonts w:eastAsia="Times New Roman"/>
                <w:color w:val="000000"/>
                <w:sz w:val="24"/>
                <w:szCs w:val="24"/>
                <w:lang w:eastAsia="en-UG"/>
              </w:rPr>
              <w:t>Not entered</w:t>
            </w:r>
          </w:p>
        </w:tc>
        <w:tc>
          <w:tcPr>
            <w:tcW w:w="1134" w:type="dxa"/>
            <w:vAlign w:val="center"/>
          </w:tcPr>
          <w:p w14:paraId="310640AD" w14:textId="77777777" w:rsidR="001D7154" w:rsidRPr="0028642C" w:rsidRDefault="001D7154" w:rsidP="00FA0C20">
            <w:pPr>
              <w:spacing w:after="0" w:line="360" w:lineRule="auto"/>
              <w:rPr>
                <w:rFonts w:eastAsia="Times New Roman"/>
                <w:color w:val="000000"/>
                <w:sz w:val="24"/>
                <w:szCs w:val="24"/>
                <w:lang w:val="en-UG" w:eastAsia="en-UG"/>
              </w:rPr>
            </w:pPr>
          </w:p>
        </w:tc>
      </w:tr>
      <w:tr w:rsidR="001A3EAA" w:rsidRPr="0028642C" w14:paraId="1450984D" w14:textId="77777777" w:rsidTr="006F0F00">
        <w:tc>
          <w:tcPr>
            <w:tcW w:w="2134" w:type="dxa"/>
          </w:tcPr>
          <w:p w14:paraId="295C762C" w14:textId="77777777" w:rsidR="001A3EAA" w:rsidRPr="0028642C" w:rsidRDefault="001A3EAA" w:rsidP="00FA0C20">
            <w:pPr>
              <w:spacing w:after="0" w:line="360" w:lineRule="auto"/>
              <w:rPr>
                <w:sz w:val="24"/>
                <w:szCs w:val="24"/>
              </w:rPr>
            </w:pPr>
            <w:r w:rsidRPr="0028642C">
              <w:rPr>
                <w:b/>
                <w:bCs/>
                <w:sz w:val="24"/>
                <w:szCs w:val="24"/>
              </w:rPr>
              <w:t>Polypharmacy</w:t>
            </w:r>
          </w:p>
        </w:tc>
        <w:tc>
          <w:tcPr>
            <w:tcW w:w="1972" w:type="dxa"/>
          </w:tcPr>
          <w:p w14:paraId="5B2E4974" w14:textId="77777777" w:rsidR="001A3EAA" w:rsidRPr="0028642C" w:rsidRDefault="001A3EAA" w:rsidP="00FA0C20">
            <w:pPr>
              <w:spacing w:after="0" w:line="360" w:lineRule="auto"/>
              <w:rPr>
                <w:sz w:val="24"/>
                <w:szCs w:val="24"/>
              </w:rPr>
            </w:pPr>
          </w:p>
        </w:tc>
        <w:tc>
          <w:tcPr>
            <w:tcW w:w="2410" w:type="dxa"/>
          </w:tcPr>
          <w:p w14:paraId="19C4CE52" w14:textId="77777777" w:rsidR="001A3EAA" w:rsidRPr="0028642C" w:rsidRDefault="001A3EAA" w:rsidP="00FA0C20">
            <w:pPr>
              <w:spacing w:after="0" w:line="360" w:lineRule="auto"/>
              <w:rPr>
                <w:sz w:val="24"/>
                <w:szCs w:val="24"/>
              </w:rPr>
            </w:pPr>
          </w:p>
        </w:tc>
        <w:tc>
          <w:tcPr>
            <w:tcW w:w="992" w:type="dxa"/>
          </w:tcPr>
          <w:p w14:paraId="2E2BD7D6" w14:textId="77777777" w:rsidR="001A3EAA" w:rsidRPr="0028642C" w:rsidRDefault="001A3EAA" w:rsidP="00FA0C20">
            <w:pPr>
              <w:spacing w:after="0" w:line="360" w:lineRule="auto"/>
              <w:rPr>
                <w:sz w:val="24"/>
                <w:szCs w:val="24"/>
              </w:rPr>
            </w:pPr>
          </w:p>
        </w:tc>
        <w:tc>
          <w:tcPr>
            <w:tcW w:w="2126" w:type="dxa"/>
          </w:tcPr>
          <w:p w14:paraId="6304017C" w14:textId="77777777" w:rsidR="001A3EAA" w:rsidRPr="0028642C" w:rsidRDefault="001A3EAA" w:rsidP="00FA0C20">
            <w:pPr>
              <w:spacing w:after="0" w:line="360" w:lineRule="auto"/>
              <w:rPr>
                <w:sz w:val="24"/>
                <w:szCs w:val="24"/>
              </w:rPr>
            </w:pPr>
          </w:p>
        </w:tc>
        <w:tc>
          <w:tcPr>
            <w:tcW w:w="1134" w:type="dxa"/>
          </w:tcPr>
          <w:p w14:paraId="2BB9DC99" w14:textId="77777777" w:rsidR="001A3EAA" w:rsidRPr="0028642C" w:rsidRDefault="001A3EAA" w:rsidP="00FA0C20">
            <w:pPr>
              <w:spacing w:after="0" w:line="360" w:lineRule="auto"/>
              <w:rPr>
                <w:sz w:val="24"/>
                <w:szCs w:val="24"/>
              </w:rPr>
            </w:pPr>
          </w:p>
        </w:tc>
      </w:tr>
      <w:tr w:rsidR="001A3EAA" w:rsidRPr="0028642C" w14:paraId="50638A78" w14:textId="77777777" w:rsidTr="006F0F00">
        <w:tc>
          <w:tcPr>
            <w:tcW w:w="2134" w:type="dxa"/>
          </w:tcPr>
          <w:p w14:paraId="72EF76B8" w14:textId="77777777" w:rsidR="001A3EAA" w:rsidRPr="0028642C" w:rsidRDefault="001A3EAA" w:rsidP="00FA0C20">
            <w:pPr>
              <w:spacing w:after="0" w:line="360" w:lineRule="auto"/>
              <w:rPr>
                <w:sz w:val="24"/>
                <w:szCs w:val="24"/>
              </w:rPr>
            </w:pPr>
            <w:r w:rsidRPr="0028642C">
              <w:rPr>
                <w:sz w:val="24"/>
                <w:szCs w:val="24"/>
              </w:rPr>
              <w:t>Yes</w:t>
            </w:r>
          </w:p>
        </w:tc>
        <w:tc>
          <w:tcPr>
            <w:tcW w:w="1972" w:type="dxa"/>
            <w:vAlign w:val="bottom"/>
          </w:tcPr>
          <w:p w14:paraId="67AA6C40" w14:textId="77777777" w:rsidR="001A3EAA" w:rsidRPr="0028642C" w:rsidRDefault="001A3EAA" w:rsidP="00FA0C20">
            <w:pPr>
              <w:spacing w:after="0" w:line="360" w:lineRule="auto"/>
              <w:rPr>
                <w:sz w:val="24"/>
                <w:szCs w:val="24"/>
              </w:rPr>
            </w:pPr>
            <w:r w:rsidRPr="0028642C">
              <w:rPr>
                <w:color w:val="000000"/>
                <w:sz w:val="24"/>
                <w:szCs w:val="24"/>
              </w:rPr>
              <w:t>39 (17.8)</w:t>
            </w:r>
          </w:p>
        </w:tc>
        <w:tc>
          <w:tcPr>
            <w:tcW w:w="2410" w:type="dxa"/>
          </w:tcPr>
          <w:p w14:paraId="1007B363" w14:textId="77777777" w:rsidR="001A3EAA" w:rsidRPr="0028642C" w:rsidRDefault="001A3EAA" w:rsidP="00FA0C20">
            <w:pPr>
              <w:spacing w:after="0" w:line="360" w:lineRule="auto"/>
              <w:rPr>
                <w:color w:val="000000"/>
                <w:sz w:val="24"/>
                <w:szCs w:val="24"/>
              </w:rPr>
            </w:pPr>
            <w:r w:rsidRPr="0028642C">
              <w:rPr>
                <w:color w:val="000000"/>
                <w:sz w:val="24"/>
                <w:szCs w:val="24"/>
              </w:rPr>
              <w:t>2.31 [1.55-3.43]</w:t>
            </w:r>
          </w:p>
        </w:tc>
        <w:tc>
          <w:tcPr>
            <w:tcW w:w="992" w:type="dxa"/>
            <w:vAlign w:val="center"/>
          </w:tcPr>
          <w:p w14:paraId="1279922B"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&lt;0.001</w:t>
            </w:r>
          </w:p>
        </w:tc>
        <w:tc>
          <w:tcPr>
            <w:tcW w:w="2126" w:type="dxa"/>
            <w:vAlign w:val="center"/>
          </w:tcPr>
          <w:p w14:paraId="5CE92DBF"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1.80 [1.01–3.21]</w:t>
            </w:r>
          </w:p>
        </w:tc>
        <w:tc>
          <w:tcPr>
            <w:tcW w:w="1134" w:type="dxa"/>
            <w:vAlign w:val="center"/>
          </w:tcPr>
          <w:p w14:paraId="788CE614" w14:textId="77777777" w:rsidR="001A3EAA" w:rsidRPr="0028642C" w:rsidRDefault="001A3EAA" w:rsidP="00FA0C20">
            <w:pPr>
              <w:spacing w:after="0" w:line="360" w:lineRule="auto"/>
              <w:rPr>
                <w:color w:val="000000"/>
                <w:sz w:val="24"/>
                <w:szCs w:val="24"/>
              </w:rPr>
            </w:pPr>
            <w:r w:rsidRPr="0028642C">
              <w:rPr>
                <w:rFonts w:eastAsia="Times New Roman"/>
                <w:color w:val="000000"/>
                <w:sz w:val="24"/>
                <w:szCs w:val="24"/>
                <w:lang w:val="en-UG" w:eastAsia="en-UG"/>
              </w:rPr>
              <w:t>0.048</w:t>
            </w:r>
          </w:p>
        </w:tc>
      </w:tr>
      <w:tr w:rsidR="001A3EAA" w:rsidRPr="0028642C" w14:paraId="5F676B59" w14:textId="77777777" w:rsidTr="006F0F00">
        <w:tc>
          <w:tcPr>
            <w:tcW w:w="2134" w:type="dxa"/>
          </w:tcPr>
          <w:p w14:paraId="15C40B84" w14:textId="77777777" w:rsidR="001A3EAA" w:rsidRPr="0028642C" w:rsidRDefault="001A3EAA" w:rsidP="00FA0C20">
            <w:pPr>
              <w:spacing w:after="0" w:line="360" w:lineRule="auto"/>
              <w:rPr>
                <w:sz w:val="24"/>
                <w:szCs w:val="24"/>
              </w:rPr>
            </w:pPr>
            <w:r w:rsidRPr="0028642C">
              <w:rPr>
                <w:sz w:val="24"/>
                <w:szCs w:val="24"/>
              </w:rPr>
              <w:t>No</w:t>
            </w:r>
          </w:p>
        </w:tc>
        <w:tc>
          <w:tcPr>
            <w:tcW w:w="1972" w:type="dxa"/>
            <w:vAlign w:val="bottom"/>
          </w:tcPr>
          <w:p w14:paraId="1CFA8C57" w14:textId="77777777" w:rsidR="001A3EAA" w:rsidRPr="0028642C" w:rsidRDefault="001A3EAA" w:rsidP="00FA0C20">
            <w:pPr>
              <w:spacing w:after="0" w:line="360" w:lineRule="auto"/>
              <w:rPr>
                <w:sz w:val="24"/>
                <w:szCs w:val="24"/>
              </w:rPr>
            </w:pPr>
            <w:r w:rsidRPr="0028642C">
              <w:rPr>
                <w:color w:val="000000"/>
                <w:sz w:val="24"/>
                <w:szCs w:val="24"/>
              </w:rPr>
              <w:t>108 (8.6)</w:t>
            </w:r>
          </w:p>
        </w:tc>
        <w:tc>
          <w:tcPr>
            <w:tcW w:w="2410" w:type="dxa"/>
          </w:tcPr>
          <w:p w14:paraId="52E6A0B9"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992" w:type="dxa"/>
          </w:tcPr>
          <w:p w14:paraId="74B0BF1B" w14:textId="77777777" w:rsidR="001A3EAA" w:rsidRPr="0028642C" w:rsidRDefault="001A3EAA" w:rsidP="00FA0C20">
            <w:pPr>
              <w:spacing w:after="0" w:line="360" w:lineRule="auto"/>
              <w:rPr>
                <w:color w:val="000000"/>
                <w:sz w:val="24"/>
                <w:szCs w:val="24"/>
              </w:rPr>
            </w:pPr>
          </w:p>
        </w:tc>
        <w:tc>
          <w:tcPr>
            <w:tcW w:w="2126" w:type="dxa"/>
          </w:tcPr>
          <w:p w14:paraId="3BA07036" w14:textId="77777777" w:rsidR="001A3EAA" w:rsidRPr="0028642C" w:rsidRDefault="001A3EAA" w:rsidP="00FA0C20">
            <w:pPr>
              <w:spacing w:after="0" w:line="360" w:lineRule="auto"/>
              <w:rPr>
                <w:color w:val="000000"/>
                <w:sz w:val="24"/>
                <w:szCs w:val="24"/>
              </w:rPr>
            </w:pPr>
            <w:r w:rsidRPr="0028642C">
              <w:rPr>
                <w:color w:val="000000"/>
                <w:sz w:val="24"/>
                <w:szCs w:val="24"/>
              </w:rPr>
              <w:t>Ref</w:t>
            </w:r>
          </w:p>
        </w:tc>
        <w:tc>
          <w:tcPr>
            <w:tcW w:w="1134" w:type="dxa"/>
          </w:tcPr>
          <w:p w14:paraId="14FD95C5" w14:textId="77777777" w:rsidR="001A3EAA" w:rsidRPr="0028642C" w:rsidRDefault="001A3EAA" w:rsidP="00FA0C20">
            <w:pPr>
              <w:spacing w:after="0" w:line="360" w:lineRule="auto"/>
              <w:rPr>
                <w:color w:val="000000"/>
                <w:sz w:val="24"/>
                <w:szCs w:val="24"/>
              </w:rPr>
            </w:pPr>
          </w:p>
        </w:tc>
      </w:tr>
    </w:tbl>
    <w:p w14:paraId="473E5FAB" w14:textId="3B92D8A4" w:rsidR="001A3EAA" w:rsidRDefault="001D7154" w:rsidP="00633879">
      <w:pPr>
        <w:spacing w:after="0" w:line="240" w:lineRule="auto"/>
        <w:rPr>
          <w:rFonts w:ascii="Times New Roman" w:hAnsi="Times New Roman" w:cs="Times New Roman"/>
          <w:sz w:val="20"/>
          <w:szCs w:val="20"/>
        </w:rPr>
      </w:pPr>
      <w:r w:rsidRPr="009A7444">
        <w:rPr>
          <w:rFonts w:ascii="Times New Roman" w:hAnsi="Times New Roman" w:cs="Times New Roman"/>
          <w:b/>
          <w:bCs/>
          <w:sz w:val="20"/>
          <w:szCs w:val="20"/>
        </w:rPr>
        <w:t>Note</w:t>
      </w:r>
      <w:r w:rsidRPr="009A7444">
        <w:rPr>
          <w:rFonts w:ascii="Times New Roman" w:hAnsi="Times New Roman" w:cs="Times New Roman"/>
          <w:sz w:val="20"/>
          <w:szCs w:val="20"/>
        </w:rPr>
        <w:t xml:space="preserve">: COR = crude odds ratio; AOR = adjusted odds ratio; CI = confidence interval; Ref = reference category; DTG = dolutegravir. </w:t>
      </w:r>
      <w:r w:rsidRPr="00633879">
        <w:rPr>
          <w:rFonts w:ascii="Times New Roman" w:hAnsi="Times New Roman" w:cs="Times New Roman"/>
          <w:sz w:val="20"/>
          <w:szCs w:val="20"/>
        </w:rPr>
        <w:t>Marital status was not retained in the final multivariable model during model refinement. ART adherence was not entered into the final multivariable model because of sparse outcome cells among participants with fair/poor adherence and uncertainty regarding the temporal relationship between documented adherence and viral load assessment.</w:t>
      </w:r>
    </w:p>
    <w:p w14:paraId="42FB7571" w14:textId="77777777" w:rsidR="00633879" w:rsidRPr="009A7444" w:rsidRDefault="00633879" w:rsidP="00633879">
      <w:pPr>
        <w:spacing w:after="0" w:line="240" w:lineRule="auto"/>
        <w:rPr>
          <w:rFonts w:ascii="Times New Roman" w:hAnsi="Times New Roman" w:cs="Times New Roman"/>
          <w:sz w:val="20"/>
          <w:szCs w:val="20"/>
          <w:lang w:val="en-GB"/>
        </w:rPr>
      </w:pPr>
    </w:p>
    <w:p w14:paraId="66297776" w14:textId="77777777" w:rsidR="005253D0" w:rsidRPr="00080877" w:rsidRDefault="005253D0" w:rsidP="00F22C37">
      <w:pPr>
        <w:pStyle w:val="Heading2"/>
        <w:spacing w:before="0" w:after="0" w:line="360" w:lineRule="auto"/>
        <w:jc w:val="both"/>
        <w:rPr>
          <w:rFonts w:ascii="Times New Roman" w:hAnsi="Times New Roman" w:cs="Times New Roman"/>
          <w:b/>
          <w:bCs/>
          <w:color w:val="000000" w:themeColor="text1"/>
          <w:sz w:val="24"/>
          <w:szCs w:val="24"/>
          <w:lang w:val="en-UG"/>
        </w:rPr>
      </w:pPr>
      <w:bookmarkStart w:id="53" w:name="_Toc240408416"/>
      <w:r w:rsidRPr="00C869C9">
        <w:rPr>
          <w:rFonts w:ascii="Times New Roman" w:hAnsi="Times New Roman" w:cs="Times New Roman"/>
          <w:b/>
          <w:bCs/>
          <w:color w:val="000000" w:themeColor="text1"/>
          <w:sz w:val="24"/>
          <w:szCs w:val="24"/>
          <w:lang w:val="en-UG"/>
        </w:rPr>
        <w:t>4.2 Discussion</w:t>
      </w:r>
      <w:bookmarkEnd w:id="53"/>
      <w:r w:rsidRPr="00080877">
        <w:rPr>
          <w:rFonts w:ascii="Times New Roman" w:hAnsi="Times New Roman" w:cs="Times New Roman"/>
          <w:b/>
          <w:bCs/>
          <w:color w:val="000000" w:themeColor="text1"/>
          <w:sz w:val="24"/>
          <w:szCs w:val="24"/>
          <w:lang w:val="en-UG"/>
        </w:rPr>
        <w:t xml:space="preserve"> </w:t>
      </w:r>
    </w:p>
    <w:p w14:paraId="1FD4A4B6" w14:textId="4330E3C5" w:rsidR="00697331" w:rsidRDefault="00697331" w:rsidP="00F22C37">
      <w:pPr>
        <w:spacing w:after="0" w:line="360" w:lineRule="auto"/>
        <w:jc w:val="both"/>
        <w:rPr>
          <w:rFonts w:ascii="Times New Roman" w:hAnsi="Times New Roman" w:cs="Times New Roman"/>
          <w:sz w:val="24"/>
          <w:szCs w:val="24"/>
        </w:rPr>
      </w:pPr>
      <w:r w:rsidRPr="00697331">
        <w:rPr>
          <w:rFonts w:ascii="Times New Roman" w:hAnsi="Times New Roman" w:cs="Times New Roman"/>
          <w:sz w:val="24"/>
          <w:szCs w:val="24"/>
        </w:rPr>
        <w:t>This study examined the prevalence of viral load non-suppression (VLNS) and factors associated with VLNS among older persons living with HIV (OPHIV) aged 60 years and above in Mbale City. Overall, 10.0% of participants had VLNS, while 90.0% were virally suppressed. After adjustment, study site, male sex, rural residence, current ART regimen, and polypharmacy were significantly associated with VLNS. Age group, comorbidities, and duration on ART were not independently associated with the outcome.</w:t>
      </w:r>
    </w:p>
    <w:p w14:paraId="2D3265EB" w14:textId="2071B991" w:rsidR="00A749C7" w:rsidRDefault="00697331" w:rsidP="00F22C37">
      <w:pPr>
        <w:spacing w:after="0" w:line="360" w:lineRule="auto"/>
        <w:jc w:val="both"/>
        <w:rPr>
          <w:rFonts w:ascii="Times New Roman" w:hAnsi="Times New Roman" w:cs="Times New Roman"/>
          <w:sz w:val="24"/>
          <w:szCs w:val="24"/>
        </w:rPr>
      </w:pPr>
      <w:r w:rsidRPr="00697331">
        <w:rPr>
          <w:rFonts w:ascii="Times New Roman" w:hAnsi="Times New Roman" w:cs="Times New Roman"/>
          <w:sz w:val="24"/>
          <w:szCs w:val="24"/>
        </w:rPr>
        <w:t>The observed VLNS prevalence of 10.0% indicates that approximately one in ten OPHIV had a viral load of at least 200 copies/mL. The prevalence was slightly higher at TASO Mbale (10.8%) than at MRRH (9.1%), although this difference was not statistically significant. The finding is comparable with Ugandan evidence showing VLS rates of 87.9%–92.5% among OPHIV, equivalent to approximately 7.5%</w:t>
      </w:r>
      <w:r>
        <w:rPr>
          <w:rFonts w:ascii="Times New Roman" w:hAnsi="Times New Roman" w:cs="Times New Roman"/>
          <w:sz w:val="24"/>
          <w:szCs w:val="24"/>
        </w:rPr>
        <w:t>-</w:t>
      </w:r>
      <w:r w:rsidRPr="00697331">
        <w:rPr>
          <w:rFonts w:ascii="Times New Roman" w:hAnsi="Times New Roman" w:cs="Times New Roman"/>
          <w:sz w:val="24"/>
          <w:szCs w:val="24"/>
        </w:rPr>
        <w:t>12.1% with VLNS</w:t>
      </w:r>
      <w:r w:rsidR="007F4F71" w:rsidRPr="00891022">
        <w:rPr>
          <w:rFonts w:ascii="Times New Roman" w:hAnsi="Times New Roman" w:cs="Times New Roman"/>
          <w:sz w:val="24"/>
          <w:szCs w:val="24"/>
        </w:rPr>
        <w:t xml:space="preserve"> </w:t>
      </w:r>
      <w:r w:rsidR="005253D0" w:rsidRPr="00891022">
        <w:rPr>
          <w:rFonts w:ascii="Times New Roman" w:hAnsi="Times New Roman" w:cs="Times New Roman"/>
          <w:sz w:val="24"/>
          <w:szCs w:val="24"/>
        </w:rPr>
        <w:fldChar w:fldCharType="begin"/>
      </w:r>
      <w:r w:rsidR="005253D0" w:rsidRPr="00891022">
        <w:rPr>
          <w:rFonts w:ascii="Times New Roman" w:hAnsi="Times New Roman" w:cs="Times New Roman"/>
          <w:sz w:val="24"/>
          <w:szCs w:val="24"/>
        </w:rPr>
        <w:instrText xml:space="preserve"> ADDIN EN.CITE &lt;EndNote&gt;&lt;Cite&gt;&lt;Author&gt;Ministry of Health Uganda&lt;/Author&gt;&lt;Year&gt;2019&lt;/Year&gt;&lt;RecNum&gt;12&lt;/RecNum&gt;&lt;DisplayText&gt;(Ministry of Health Uganda, 2019)&lt;/DisplayText&gt;&lt;record&gt;&lt;rec-number&gt;12&lt;/rec-number&gt;&lt;foreign-keys&gt;&lt;key app="EN" db-id="9xzdrstprstw08evpr7pzwrbdre0wp0a255v" timestamp="1773504782"&gt;12&lt;/key&gt;&lt;/foreign-keys&gt;&lt;ref-type name="Report"&gt;27&lt;/ref-type&gt;&lt;contributors&gt;&lt;authors&gt;&lt;author&gt;Ministry of Health Uganda,&lt;/author&gt;&lt;/authors&gt;&lt;/contributors&gt;&lt;titles&gt;&lt;title&gt;Uganda Population-based HIV Impact Assessment UPHIA 2016–2017: Final Report&lt;/title&gt;&lt;/titles&gt;&lt;dates&gt;&lt;year&gt;2019&lt;/year&gt;&lt;/dates&gt;&lt;pub-location&gt;Kampala, Uganda&lt;/pub-location&gt;&lt;publisher&gt;Ministry of Health&lt;/publisher&gt;&lt;urls&gt;&lt;/urls&gt;&lt;/record&gt;&lt;/Cite&gt;&lt;/EndNote&gt;</w:instrText>
      </w:r>
      <w:r w:rsidR="005253D0" w:rsidRPr="00891022">
        <w:rPr>
          <w:rFonts w:ascii="Times New Roman" w:hAnsi="Times New Roman" w:cs="Times New Roman"/>
          <w:sz w:val="24"/>
          <w:szCs w:val="24"/>
        </w:rPr>
        <w:fldChar w:fldCharType="separate"/>
      </w:r>
      <w:r w:rsidR="005253D0" w:rsidRPr="00891022">
        <w:rPr>
          <w:rFonts w:ascii="Times New Roman" w:hAnsi="Times New Roman" w:cs="Times New Roman"/>
          <w:noProof/>
          <w:sz w:val="24"/>
          <w:szCs w:val="24"/>
        </w:rPr>
        <w:t>(Ministry of Health Uganda, 2019)</w:t>
      </w:r>
      <w:r w:rsidR="005253D0" w:rsidRPr="00891022">
        <w:rPr>
          <w:rFonts w:ascii="Times New Roman" w:hAnsi="Times New Roman" w:cs="Times New Roman"/>
          <w:sz w:val="24"/>
          <w:szCs w:val="24"/>
        </w:rPr>
        <w:fldChar w:fldCharType="end"/>
      </w:r>
      <w:r w:rsidR="005253D0" w:rsidRPr="00891022">
        <w:rPr>
          <w:rFonts w:ascii="Times New Roman" w:hAnsi="Times New Roman" w:cs="Times New Roman"/>
          <w:sz w:val="24"/>
          <w:szCs w:val="24"/>
        </w:rPr>
        <w:t xml:space="preserve">. </w:t>
      </w:r>
      <w:r w:rsidRPr="00697331">
        <w:rPr>
          <w:rFonts w:ascii="Times New Roman" w:hAnsi="Times New Roman" w:cs="Times New Roman"/>
          <w:sz w:val="24"/>
          <w:szCs w:val="24"/>
        </w:rPr>
        <w:t>Routine programme data from Eastern Uganda similarly reported approximately 88.3% VLS among OPHIV, corresponding to 11.7% VLNS</w:t>
      </w:r>
      <w:r w:rsidR="00EB0A73" w:rsidRPr="00891022">
        <w:rPr>
          <w:rFonts w:ascii="Times New Roman" w:hAnsi="Times New Roman" w:cs="Times New Roman"/>
          <w:sz w:val="24"/>
          <w:szCs w:val="24"/>
        </w:rPr>
        <w:t xml:space="preserve"> </w:t>
      </w:r>
      <w:r w:rsidR="005253D0" w:rsidRPr="00891022">
        <w:rPr>
          <w:rFonts w:ascii="Times New Roman" w:hAnsi="Times New Roman" w:cs="Times New Roman"/>
          <w:sz w:val="24"/>
          <w:szCs w:val="24"/>
        </w:rPr>
        <w:fldChar w:fldCharType="begin"/>
      </w:r>
      <w:r w:rsidR="005253D0" w:rsidRPr="00891022">
        <w:rPr>
          <w:rFonts w:ascii="Times New Roman"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005253D0" w:rsidRPr="00891022">
        <w:rPr>
          <w:rFonts w:ascii="Times New Roman" w:hAnsi="Times New Roman" w:cs="Times New Roman"/>
          <w:sz w:val="24"/>
          <w:szCs w:val="24"/>
        </w:rPr>
        <w:fldChar w:fldCharType="separate"/>
      </w:r>
      <w:r w:rsidR="005253D0" w:rsidRPr="00891022">
        <w:rPr>
          <w:rFonts w:ascii="Times New Roman" w:hAnsi="Times New Roman" w:cs="Times New Roman"/>
          <w:noProof/>
          <w:sz w:val="24"/>
          <w:szCs w:val="24"/>
        </w:rPr>
        <w:t>(Ministry of Health Uganda, 2025)</w:t>
      </w:r>
      <w:r w:rsidR="005253D0" w:rsidRPr="00891022">
        <w:rPr>
          <w:rFonts w:ascii="Times New Roman" w:hAnsi="Times New Roman" w:cs="Times New Roman"/>
          <w:sz w:val="24"/>
          <w:szCs w:val="24"/>
        </w:rPr>
        <w:fldChar w:fldCharType="end"/>
      </w:r>
      <w:r w:rsidR="005253D0" w:rsidRPr="00891022">
        <w:rPr>
          <w:rFonts w:ascii="Times New Roman" w:hAnsi="Times New Roman" w:cs="Times New Roman"/>
          <w:sz w:val="24"/>
          <w:szCs w:val="24"/>
        </w:rPr>
        <w:t xml:space="preserve">. </w:t>
      </w:r>
      <w:r w:rsidRPr="00697331">
        <w:rPr>
          <w:rFonts w:ascii="Times New Roman" w:hAnsi="Times New Roman" w:cs="Times New Roman"/>
          <w:sz w:val="24"/>
          <w:szCs w:val="24"/>
        </w:rPr>
        <w:t>In Mbale City specifically, the Uganda Viral Load Dashboard estimated VLNS at 10.9% in 2025</w:t>
      </w:r>
      <w:r w:rsidR="00EB0A73" w:rsidRPr="00891022">
        <w:rPr>
          <w:rFonts w:ascii="Times New Roman" w:hAnsi="Times New Roman" w:cs="Times New Roman"/>
          <w:sz w:val="24"/>
          <w:szCs w:val="24"/>
        </w:rPr>
        <w:t xml:space="preserve"> </w:t>
      </w:r>
      <w:r w:rsidR="005253D0" w:rsidRPr="00891022">
        <w:rPr>
          <w:rFonts w:ascii="Times New Roman" w:hAnsi="Times New Roman" w:cs="Times New Roman"/>
          <w:sz w:val="24"/>
          <w:szCs w:val="24"/>
        </w:rPr>
        <w:fldChar w:fldCharType="begin"/>
      </w:r>
      <w:r w:rsidR="005253D0" w:rsidRPr="00891022">
        <w:rPr>
          <w:rFonts w:ascii="Times New Roman" w:hAnsi="Times New Roman" w:cs="Times New Roman"/>
          <w:sz w:val="24"/>
          <w:szCs w:val="24"/>
        </w:rPr>
        <w:instrText xml:space="preserve"> ADDIN EN.CITE &lt;EndNote&gt;&lt;Cite&gt;&lt;Author&gt;Ministry of Health Uganda&lt;/Author&gt;&lt;Year&gt;2025&lt;/Year&gt;&lt;RecNum&gt;13&lt;/RecNum&gt;&lt;DisplayText&gt;(Ministry of Health Uganda, 2025)&lt;/DisplayText&gt;&lt;record&gt;&lt;rec-number&gt;13&lt;/rec-number&gt;&lt;foreign-keys&gt;&lt;key app="EN" db-id="9xzdrstprstw08evpr7pzwrbdre0wp0a255v" timestamp="1773505047"&gt;13&lt;/key&gt;&lt;/foreign-keys&gt;&lt;ref-type name="Web Page"&gt;12&lt;/ref-type&gt;&lt;contributors&gt;&lt;authors&gt;&lt;author&gt;Ministry of Health Uganda,&lt;/author&gt;&lt;/authors&gt;&lt;/contributors&gt;&lt;titles&gt;&lt;title&gt;Uganda National Viral Load Dashboard&lt;/title&gt;&lt;/titles&gt;&lt;volume&gt;2025&lt;/volume&gt;&lt;number&gt;1 january - 31st december&lt;/number&gt;&lt;dates&gt;&lt;year&gt;2025&lt;/year&gt;&lt;/dates&gt;&lt;pub-location&gt;Kampala, Uganda&lt;/pub-location&gt;&lt;publisher&gt;Ministry of Health Uganda&lt;/publisher&gt;&lt;urls&gt;&lt;related-urls&gt;&lt;url&gt;https://vldash.cphluganda.org/&lt;/url&gt;&lt;/related-urls&gt;&lt;/urls&gt;&lt;custom1&gt;2025&lt;/custom1&gt;&lt;/record&gt;&lt;/Cite&gt;&lt;/EndNote&gt;</w:instrText>
      </w:r>
      <w:r w:rsidR="005253D0" w:rsidRPr="00891022">
        <w:rPr>
          <w:rFonts w:ascii="Times New Roman" w:hAnsi="Times New Roman" w:cs="Times New Roman"/>
          <w:sz w:val="24"/>
          <w:szCs w:val="24"/>
        </w:rPr>
        <w:fldChar w:fldCharType="separate"/>
      </w:r>
      <w:r w:rsidR="005253D0" w:rsidRPr="00891022">
        <w:rPr>
          <w:rFonts w:ascii="Times New Roman" w:hAnsi="Times New Roman" w:cs="Times New Roman"/>
          <w:noProof/>
          <w:sz w:val="24"/>
          <w:szCs w:val="24"/>
        </w:rPr>
        <w:t>(Ministry of Health Uganda, 2025)</w:t>
      </w:r>
      <w:r w:rsidR="005253D0" w:rsidRPr="00891022">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697331">
        <w:rPr>
          <w:rFonts w:ascii="Times New Roman" w:hAnsi="Times New Roman" w:cs="Times New Roman"/>
          <w:sz w:val="24"/>
          <w:szCs w:val="24"/>
        </w:rPr>
        <w:t>which is close to the 10.0% observed in this study.</w:t>
      </w:r>
      <w:r>
        <w:rPr>
          <w:rFonts w:ascii="Times New Roman" w:hAnsi="Times New Roman" w:cs="Times New Roman"/>
          <w:sz w:val="24"/>
          <w:szCs w:val="24"/>
        </w:rPr>
        <w:t xml:space="preserve"> </w:t>
      </w:r>
      <w:r w:rsidRPr="00697331">
        <w:rPr>
          <w:rFonts w:ascii="Times New Roman" w:hAnsi="Times New Roman" w:cs="Times New Roman"/>
          <w:sz w:val="24"/>
          <w:szCs w:val="24"/>
        </w:rPr>
        <w:t xml:space="preserve">Differences from other studies may nevertheless arise from variation in study design, age composition, ART exposure, follow-up duration, and healthcare settings. </w:t>
      </w:r>
      <w:r>
        <w:rPr>
          <w:rFonts w:ascii="Times New Roman" w:hAnsi="Times New Roman" w:cs="Times New Roman"/>
          <w:sz w:val="24"/>
          <w:szCs w:val="24"/>
        </w:rPr>
        <w:t>For example a</w:t>
      </w:r>
      <w:r w:rsidR="000629D2" w:rsidRPr="000629D2">
        <w:rPr>
          <w:rFonts w:ascii="Times New Roman" w:hAnsi="Times New Roman" w:cs="Times New Roman"/>
          <w:sz w:val="24"/>
          <w:szCs w:val="24"/>
        </w:rPr>
        <w:t xml:space="preserve"> prospective cohort study conducted across 12 clinics in Kenya, Uganda, Tanzania, and Nigeria reported viral load suppression of 96% among adults aged ≥50 years at 42 months after ART initiation, compared with 91% among younger adults </w:t>
      </w:r>
      <w:r w:rsidR="000629D2">
        <w:rPr>
          <w:rFonts w:ascii="Times New Roman" w:hAnsi="Times New Roman" w:cs="Times New Roman"/>
          <w:sz w:val="24"/>
          <w:szCs w:val="24"/>
        </w:rPr>
        <w:fldChar w:fldCharType="begin"/>
      </w:r>
      <w:r w:rsidR="000629D2">
        <w:rPr>
          <w:rFonts w:ascii="Times New Roman" w:hAnsi="Times New Roman" w:cs="Times New Roman"/>
          <w:sz w:val="24"/>
          <w:szCs w:val="24"/>
        </w:rPr>
        <w:instrText xml:space="preserve"> ADDIN EN.CITE &lt;EndNote&gt;&lt;Cite&gt;&lt;Author&gt;Bahemana&lt;/Author&gt;&lt;Year&gt;2020&lt;/Year&gt;&lt;RecNum&gt;7&lt;/RecNum&gt;&lt;DisplayText&gt;(Bahemana et al., 2020)&lt;/DisplayText&gt;&lt;record&gt;&lt;rec-number&gt;7&lt;/rec-number&gt;&lt;foreign-keys&gt;&lt;key app="EN" db-id="9xzdrstprstw08evpr7pzwrbdre0wp0a255v" timestamp="1773504029"&gt;7&lt;/key&gt;&lt;/foreign-keys&gt;&lt;ref-type name="Journal Article"&gt;17&lt;/ref-type&gt;&lt;contributors&gt;&lt;authors&gt;&lt;author&gt;Bahemana, Emmanuel&lt;/author&gt;&lt;author&gt;Esber, Allahna&lt;/author&gt;&lt;author&gt;Dear, Nicole&lt;/author&gt;&lt;author&gt;Ganesan, Kavitha&lt;/author&gt;&lt;author&gt;Parikh, Ajay&lt;/author&gt;&lt;author&gt;Reed, Domonique&lt;/author&gt;&lt;author&gt;Maganga, Lucas&lt;/author&gt;&lt;author&gt;Khamadi, Samoel&lt;/author&gt;&lt;author&gt;Mizinduko, Mucho&lt;/author&gt;&lt;author&gt;Lwilla, Anange&lt;/author&gt;&lt;/authors&gt;&lt;/contributors&gt;&lt;titles&gt;&lt;title&gt;Impact of age on CD4 recovery and viral suppression over time among adults living with HIV who initiated antiretroviral therapy in the African Cohort Study&lt;/title&gt;&lt;secondary-title&gt;AIDS research and therapy&lt;/secondary-title&gt;&lt;/titles&gt;&lt;periodical&gt;&lt;full-title&gt;AIDS Research and Therapy&lt;/full-title&gt;&lt;/periodical&gt;&lt;pages&gt;66&lt;/pages&gt;&lt;volume&gt;17&lt;/volume&gt;&lt;number&gt;1&lt;/number&gt;&lt;dates&gt;&lt;year&gt;2020&lt;/year&gt;&lt;/dates&gt;&lt;isbn&gt;1742-6405&lt;/isbn&gt;&lt;urls&gt;&lt;/urls&gt;&lt;/record&gt;&lt;/Cite&gt;&lt;/EndNote&gt;</w:instrText>
      </w:r>
      <w:r w:rsidR="000629D2">
        <w:rPr>
          <w:rFonts w:ascii="Times New Roman" w:hAnsi="Times New Roman" w:cs="Times New Roman"/>
          <w:sz w:val="24"/>
          <w:szCs w:val="24"/>
        </w:rPr>
        <w:fldChar w:fldCharType="separate"/>
      </w:r>
      <w:r w:rsidR="000629D2">
        <w:rPr>
          <w:rFonts w:ascii="Times New Roman" w:hAnsi="Times New Roman" w:cs="Times New Roman"/>
          <w:noProof/>
          <w:sz w:val="24"/>
          <w:szCs w:val="24"/>
        </w:rPr>
        <w:t>(Bahemana et al., 2020)</w:t>
      </w:r>
      <w:r w:rsidR="000629D2">
        <w:rPr>
          <w:rFonts w:ascii="Times New Roman" w:hAnsi="Times New Roman" w:cs="Times New Roman"/>
          <w:sz w:val="24"/>
          <w:szCs w:val="24"/>
        </w:rPr>
        <w:fldChar w:fldCharType="end"/>
      </w:r>
      <w:r w:rsidR="000629D2" w:rsidRPr="000629D2">
        <w:rPr>
          <w:rFonts w:ascii="Times New Roman" w:hAnsi="Times New Roman" w:cs="Times New Roman"/>
          <w:sz w:val="24"/>
          <w:szCs w:val="24"/>
        </w:rPr>
        <w:t xml:space="preserve">. </w:t>
      </w:r>
      <w:r w:rsidR="00A749C7" w:rsidRPr="00A749C7">
        <w:rPr>
          <w:rFonts w:ascii="Times New Roman" w:hAnsi="Times New Roman" w:cs="Times New Roman"/>
          <w:sz w:val="24"/>
          <w:szCs w:val="24"/>
        </w:rPr>
        <w:t>The approximately 4% VLNS among older participants was lower than that observed here. The difference may partly reflect the prospective enrolment of ART-naïve participants in that study compared with the current cross-sectional analysis of individuals already receiving HIV care, as well as differences in age range, duration of ART exposure, and follow-up.</w:t>
      </w:r>
    </w:p>
    <w:p w14:paraId="35809531" w14:textId="77777777" w:rsidR="00FC3D6D" w:rsidRDefault="00FC3D6D" w:rsidP="00F22C37">
      <w:pPr>
        <w:spacing w:after="0" w:line="360" w:lineRule="auto"/>
        <w:jc w:val="both"/>
        <w:rPr>
          <w:rFonts w:ascii="Times New Roman" w:hAnsi="Times New Roman" w:cs="Times New Roman"/>
          <w:sz w:val="24"/>
          <w:szCs w:val="24"/>
        </w:rPr>
      </w:pPr>
      <w:r w:rsidRPr="00FC3D6D">
        <w:rPr>
          <w:rFonts w:ascii="Times New Roman" w:hAnsi="Times New Roman" w:cs="Times New Roman"/>
          <w:sz w:val="24"/>
          <w:szCs w:val="24"/>
        </w:rPr>
        <w:t xml:space="preserve">The current ART regimen was the factor most strongly associated with VLNS in this study. OPHIV receiving non-DTG-based regimens had considerably higher odds of VLNS compared with those receiving DTG-based treatment. This observation is in agreement with evidence from Uganda and other African settings indicating </w:t>
      </w:r>
      <w:r w:rsidRPr="00FC3D6D">
        <w:rPr>
          <w:rFonts w:ascii="Times New Roman" w:hAnsi="Times New Roman" w:cs="Times New Roman"/>
          <w:sz w:val="24"/>
          <w:szCs w:val="24"/>
        </w:rPr>
        <w:lastRenderedPageBreak/>
        <w:t>improved virological outcomes among individuals receiving DTG-based ART. In a Ugandan observational cohort, moving from non-DTG-based regimens to DTG-based therapy was associated with improved viral suppression</w:t>
      </w:r>
      <w:r>
        <w:rPr>
          <w:rFonts w:ascii="Times New Roman" w:hAnsi="Times New Roman" w:cs="Times New Roman"/>
          <w:sz w:val="24"/>
          <w:szCs w:val="24"/>
        </w:rPr>
        <w:t xml:space="preserve"> </w:t>
      </w:r>
      <w:r w:rsidR="000D2925">
        <w:rPr>
          <w:rFonts w:ascii="Times New Roman" w:hAnsi="Times New Roman" w:cs="Times New Roman"/>
          <w:sz w:val="24"/>
          <w:szCs w:val="24"/>
        </w:rPr>
        <w:fldChar w:fldCharType="begin">
          <w:fldData xml:space="preserve">PEVuZE5vdGU+PENpdGU+PEF1dGhvcj5XYWduZXI8L0F1dGhvcj48WWVhcj4yMDI0PC9ZZWFyPjxS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</w:fldData>
        </w:fldChar>
      </w:r>
      <w:r w:rsidR="000D2925">
        <w:rPr>
          <w:rFonts w:ascii="Times New Roman" w:hAnsi="Times New Roman" w:cs="Times New Roman"/>
          <w:sz w:val="24"/>
          <w:szCs w:val="24"/>
        </w:rPr>
        <w:instrText xml:space="preserve"> ADDIN EN.CITE </w:instrText>
      </w:r>
      <w:r w:rsidR="000D2925">
        <w:rPr>
          <w:rFonts w:ascii="Times New Roman" w:hAnsi="Times New Roman" w:cs="Times New Roman"/>
          <w:sz w:val="24"/>
          <w:szCs w:val="24"/>
        </w:rPr>
        <w:fldChar w:fldCharType="begin">
          <w:fldData xml:space="preserve">PEVuZE5vdGU+PENpdGU+PEF1dGhvcj5XYWduZXI8L0F1dGhvcj48WWVhcj4yMDI0PC9ZZWFyPjxS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</w:fldData>
        </w:fldChar>
      </w:r>
      <w:r w:rsidR="000D2925">
        <w:rPr>
          <w:rFonts w:ascii="Times New Roman" w:hAnsi="Times New Roman" w:cs="Times New Roman"/>
          <w:sz w:val="24"/>
          <w:szCs w:val="24"/>
        </w:rPr>
        <w:instrText xml:space="preserve"> ADDIN EN.CITE.DATA </w:instrText>
      </w:r>
      <w:r w:rsidR="000D2925">
        <w:rPr>
          <w:rFonts w:ascii="Times New Roman" w:hAnsi="Times New Roman" w:cs="Times New Roman"/>
          <w:sz w:val="24"/>
          <w:szCs w:val="24"/>
        </w:rPr>
      </w:r>
      <w:r w:rsidR="000D2925">
        <w:rPr>
          <w:rFonts w:ascii="Times New Roman" w:hAnsi="Times New Roman" w:cs="Times New Roman"/>
          <w:sz w:val="24"/>
          <w:szCs w:val="24"/>
        </w:rPr>
        <w:fldChar w:fldCharType="end"/>
      </w:r>
      <w:r w:rsidR="000D2925">
        <w:rPr>
          <w:rFonts w:ascii="Times New Roman" w:hAnsi="Times New Roman" w:cs="Times New Roman"/>
          <w:sz w:val="24"/>
          <w:szCs w:val="24"/>
        </w:rPr>
      </w:r>
      <w:r w:rsidR="000D2925">
        <w:rPr>
          <w:rFonts w:ascii="Times New Roman" w:hAnsi="Times New Roman" w:cs="Times New Roman"/>
          <w:sz w:val="24"/>
          <w:szCs w:val="24"/>
        </w:rPr>
        <w:fldChar w:fldCharType="separate"/>
      </w:r>
      <w:r w:rsidR="000D2925">
        <w:rPr>
          <w:rFonts w:ascii="Times New Roman" w:hAnsi="Times New Roman" w:cs="Times New Roman"/>
          <w:noProof/>
          <w:sz w:val="24"/>
          <w:szCs w:val="24"/>
        </w:rPr>
        <w:t>(Wagner et al., 2024)</w:t>
      </w:r>
      <w:r w:rsidR="000D2925">
        <w:rPr>
          <w:rFonts w:ascii="Times New Roman" w:hAnsi="Times New Roman" w:cs="Times New Roman"/>
          <w:sz w:val="24"/>
          <w:szCs w:val="24"/>
        </w:rPr>
        <w:fldChar w:fldCharType="end"/>
      </w:r>
      <w:r w:rsidR="000D2925" w:rsidRPr="000D2925">
        <w:rPr>
          <w:rFonts w:ascii="Times New Roman" w:hAnsi="Times New Roman" w:cs="Times New Roman"/>
          <w:sz w:val="24"/>
          <w:szCs w:val="24"/>
        </w:rPr>
        <w:t xml:space="preserve">. </w:t>
      </w:r>
      <w:r w:rsidRPr="00FC3D6D">
        <w:rPr>
          <w:rFonts w:ascii="Times New Roman" w:hAnsi="Times New Roman" w:cs="Times New Roman"/>
          <w:sz w:val="24"/>
          <w:szCs w:val="24"/>
        </w:rPr>
        <w:t xml:space="preserve">Similarly, evidence from the African Cohort Study showed that participants who changed to tenofovir/lamivudine/dolutegravir (TLD) were more likely to maintain viral suppression than those who did not switch </w:t>
      </w:r>
      <w:r w:rsidR="005040BD">
        <w:rPr>
          <w:rFonts w:ascii="Times New Roman" w:hAnsi="Times New Roman" w:cs="Times New Roman"/>
          <w:sz w:val="24"/>
          <w:szCs w:val="24"/>
        </w:rPr>
        <w:fldChar w:fldCharType="begin">
          <w:fldData xml:space="preserve">PEVuZE5vdGU+PENpdGU+PEF1dGhvcj5BbGxhaG5hPC9BdXRob3I+PFllYXI+MjAyMjwvWWVhcj48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==
</w:fldData>
        </w:fldChar>
      </w:r>
      <w:r w:rsidR="005040BD">
        <w:rPr>
          <w:rFonts w:ascii="Times New Roman" w:hAnsi="Times New Roman" w:cs="Times New Roman"/>
          <w:sz w:val="24"/>
          <w:szCs w:val="24"/>
        </w:rPr>
        <w:instrText xml:space="preserve"> ADDIN EN.CITE </w:instrText>
      </w:r>
      <w:r w:rsidR="005040BD">
        <w:rPr>
          <w:rFonts w:ascii="Times New Roman" w:hAnsi="Times New Roman" w:cs="Times New Roman"/>
          <w:sz w:val="24"/>
          <w:szCs w:val="24"/>
        </w:rPr>
        <w:fldChar w:fldCharType="begin">
          <w:fldData xml:space="preserve">PEVuZE5vdGU+PENpdGU+PEF1dGhvcj5BbGxhaG5hPC9BdXRob3I+PFllYXI+MjAyMjwvWWVhcj48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==
</w:fldData>
        </w:fldChar>
      </w:r>
      <w:r w:rsidR="005040BD">
        <w:rPr>
          <w:rFonts w:ascii="Times New Roman" w:hAnsi="Times New Roman" w:cs="Times New Roman"/>
          <w:sz w:val="24"/>
          <w:szCs w:val="24"/>
        </w:rPr>
        <w:instrText xml:space="preserve"> ADDIN EN.CITE.DATA </w:instrText>
      </w:r>
      <w:r w:rsidR="005040BD">
        <w:rPr>
          <w:rFonts w:ascii="Times New Roman" w:hAnsi="Times New Roman" w:cs="Times New Roman"/>
          <w:sz w:val="24"/>
          <w:szCs w:val="24"/>
        </w:rPr>
      </w:r>
      <w:r w:rsidR="005040BD">
        <w:rPr>
          <w:rFonts w:ascii="Times New Roman" w:hAnsi="Times New Roman" w:cs="Times New Roman"/>
          <w:sz w:val="24"/>
          <w:szCs w:val="24"/>
        </w:rPr>
        <w:fldChar w:fldCharType="end"/>
      </w:r>
      <w:r w:rsidR="005040BD">
        <w:rPr>
          <w:rFonts w:ascii="Times New Roman" w:hAnsi="Times New Roman" w:cs="Times New Roman"/>
          <w:sz w:val="24"/>
          <w:szCs w:val="24"/>
        </w:rPr>
      </w:r>
      <w:r w:rsidR="005040BD">
        <w:rPr>
          <w:rFonts w:ascii="Times New Roman" w:hAnsi="Times New Roman" w:cs="Times New Roman"/>
          <w:sz w:val="24"/>
          <w:szCs w:val="24"/>
        </w:rPr>
        <w:fldChar w:fldCharType="separate"/>
      </w:r>
      <w:r w:rsidR="005040BD">
        <w:rPr>
          <w:rFonts w:ascii="Times New Roman" w:hAnsi="Times New Roman" w:cs="Times New Roman"/>
          <w:noProof/>
          <w:sz w:val="24"/>
          <w:szCs w:val="24"/>
        </w:rPr>
        <w:t>(Allahna et al., 2022)</w:t>
      </w:r>
      <w:r w:rsidR="005040BD">
        <w:rPr>
          <w:rFonts w:ascii="Times New Roman" w:hAnsi="Times New Roman" w:cs="Times New Roman"/>
          <w:sz w:val="24"/>
          <w:szCs w:val="24"/>
        </w:rPr>
        <w:fldChar w:fldCharType="end"/>
      </w:r>
      <w:r w:rsidR="000D2925" w:rsidRPr="000D2925">
        <w:rPr>
          <w:rFonts w:ascii="Times New Roman" w:hAnsi="Times New Roman" w:cs="Times New Roman"/>
          <w:sz w:val="24"/>
          <w:szCs w:val="24"/>
        </w:rPr>
        <w:t xml:space="preserve">. </w:t>
      </w:r>
      <w:r w:rsidRPr="00FC3D6D">
        <w:rPr>
          <w:rFonts w:ascii="Times New Roman" w:hAnsi="Times New Roman" w:cs="Times New Roman"/>
          <w:sz w:val="24"/>
          <w:szCs w:val="24"/>
        </w:rPr>
        <w:t>More recently, an increase in viral suppression following transition to DTG-based treatment was reported in a Ugandan cohort study</w:t>
      </w:r>
      <w:r w:rsidR="005040BD" w:rsidRPr="007F4F71">
        <w:rPr>
          <w:rFonts w:ascii="Times New Roman" w:hAnsi="Times New Roman" w:cs="Times New Roman"/>
          <w:sz w:val="24"/>
          <w:szCs w:val="24"/>
        </w:rPr>
        <w:t xml:space="preserve"> </w:t>
      </w:r>
      <w:r w:rsidR="005040BD" w:rsidRPr="007F4F71">
        <w:rPr>
          <w:rFonts w:ascii="Times New Roman" w:hAnsi="Times New Roman" w:cs="Times New Roman"/>
          <w:sz w:val="24"/>
          <w:szCs w:val="24"/>
        </w:rPr>
        <w:fldChar w:fldCharType="begin">
          <w:fldData xml:space="preserve">PEVuZE5vdGU+PENpdGU+PEF1dGhvcj5Bc2lrdTwvQXV0aG9yPjxZZWFyPjIwMjY8L1llYXI+PFJl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</w:fldData>
        </w:fldChar>
      </w:r>
      <w:r w:rsidR="005040BD" w:rsidRPr="007F4F71">
        <w:rPr>
          <w:rFonts w:ascii="Times New Roman" w:hAnsi="Times New Roman" w:cs="Times New Roman"/>
          <w:sz w:val="24"/>
          <w:szCs w:val="24"/>
        </w:rPr>
        <w:instrText xml:space="preserve"> ADDIN EN.CITE </w:instrText>
      </w:r>
      <w:r w:rsidR="005040BD" w:rsidRPr="007F4F71">
        <w:rPr>
          <w:rFonts w:ascii="Times New Roman" w:hAnsi="Times New Roman" w:cs="Times New Roman"/>
          <w:sz w:val="24"/>
          <w:szCs w:val="24"/>
        </w:rPr>
        <w:fldChar w:fldCharType="begin">
          <w:fldData xml:space="preserve">PEVuZE5vdGU+PENpdGU+PEF1dGhvcj5Bc2lrdTwvQXV0aG9yPjxZZWFyPjIwMjY8L1llYXI+PFJl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</w:fldData>
        </w:fldChar>
      </w:r>
      <w:r w:rsidR="005040BD" w:rsidRPr="007F4F71">
        <w:rPr>
          <w:rFonts w:ascii="Times New Roman" w:hAnsi="Times New Roman" w:cs="Times New Roman"/>
          <w:sz w:val="24"/>
          <w:szCs w:val="24"/>
        </w:rPr>
        <w:instrText xml:space="preserve"> ADDIN EN.CITE.DATA </w:instrText>
      </w:r>
      <w:r w:rsidR="005040BD" w:rsidRPr="007F4F71">
        <w:rPr>
          <w:rFonts w:ascii="Times New Roman" w:hAnsi="Times New Roman" w:cs="Times New Roman"/>
          <w:sz w:val="24"/>
          <w:szCs w:val="24"/>
        </w:rPr>
      </w:r>
      <w:r w:rsidR="005040BD" w:rsidRPr="007F4F71">
        <w:rPr>
          <w:rFonts w:ascii="Times New Roman" w:hAnsi="Times New Roman" w:cs="Times New Roman"/>
          <w:sz w:val="24"/>
          <w:szCs w:val="24"/>
        </w:rPr>
        <w:fldChar w:fldCharType="end"/>
      </w:r>
      <w:r w:rsidR="005040BD" w:rsidRPr="007F4F71">
        <w:rPr>
          <w:rFonts w:ascii="Times New Roman" w:hAnsi="Times New Roman" w:cs="Times New Roman"/>
          <w:sz w:val="24"/>
          <w:szCs w:val="24"/>
        </w:rPr>
      </w:r>
      <w:r w:rsidR="005040BD" w:rsidRPr="007F4F71">
        <w:rPr>
          <w:rFonts w:ascii="Times New Roman" w:hAnsi="Times New Roman" w:cs="Times New Roman"/>
          <w:sz w:val="24"/>
          <w:szCs w:val="24"/>
        </w:rPr>
        <w:fldChar w:fldCharType="separate"/>
      </w:r>
      <w:r w:rsidR="005040BD" w:rsidRPr="007F4F71">
        <w:rPr>
          <w:rFonts w:ascii="Times New Roman" w:hAnsi="Times New Roman" w:cs="Times New Roman"/>
          <w:noProof/>
          <w:sz w:val="24"/>
          <w:szCs w:val="24"/>
        </w:rPr>
        <w:t>(Asiku et al., 2026)</w:t>
      </w:r>
      <w:r w:rsidR="005040BD" w:rsidRPr="007F4F71">
        <w:rPr>
          <w:rFonts w:ascii="Times New Roman" w:hAnsi="Times New Roman" w:cs="Times New Roman"/>
          <w:sz w:val="24"/>
          <w:szCs w:val="24"/>
        </w:rPr>
        <w:fldChar w:fldCharType="end"/>
      </w:r>
      <w:r w:rsidR="000D2925" w:rsidRPr="007F4F71">
        <w:rPr>
          <w:rFonts w:ascii="Times New Roman" w:hAnsi="Times New Roman" w:cs="Times New Roman"/>
          <w:sz w:val="24"/>
          <w:szCs w:val="24"/>
        </w:rPr>
        <w:t xml:space="preserve">. </w:t>
      </w:r>
    </w:p>
    <w:p w14:paraId="0BB72F41" w14:textId="743FDE44" w:rsidR="00FC3D6D" w:rsidRDefault="00FC3D6D" w:rsidP="00F22C37">
      <w:pPr>
        <w:spacing w:after="0" w:line="360" w:lineRule="auto"/>
        <w:jc w:val="both"/>
        <w:rPr>
          <w:rFonts w:ascii="Times New Roman" w:hAnsi="Times New Roman" w:cs="Times New Roman"/>
          <w:sz w:val="24"/>
          <w:szCs w:val="24"/>
        </w:rPr>
      </w:pPr>
      <w:r w:rsidRPr="00FC3D6D">
        <w:rPr>
          <w:rFonts w:ascii="Times New Roman" w:hAnsi="Times New Roman" w:cs="Times New Roman"/>
          <w:sz w:val="24"/>
          <w:szCs w:val="24"/>
        </w:rPr>
        <w:t>The strength of the association observed in this study was considerably greater than that reported in previous studies and therefore requires cautious interpretation. The estimated aOR was 13.66 (95% CI: 8.53–21.87), with the confidence interval excluding the null value. One possible explanation is confounding by indication, whereby the current non-DTG-based regimen may be a marker of previous treatment experiences or clinical characteristics that independently increase the likelihood of VLNS. In this dataset, current ART regimen and ART line demonstrated substantial collinearity (VIF = 6.96), suggesting that non-DTG-based treatment may partly identify participants with more complex treatment histories, including those receiving second- or third-line therapy or those with previous treatment failure. The relatively small proportion of participants receiving non-DTG-based ART may also have contributed to the large point estimate. In the current study, 91.3% of participants were on first-line ART, while 8.7% were receiving second- or third-line regimens. Furthermore, 88.0% had received ART for at least 10 years, including 20.0% who had been on treatment for 20 years or more. The long duration of ART in this population may partly explain continued use of non-DTG-based regimens because of previous treatment histories and changes in treatment over time. However, the available records did not provide sufficient information on the specific reasons for individual regimen changes or continued use of non-DTG-based treatment. The cross-sectional nature of the study also means that it is not possible to establish whether the association resulted from the current regimen itself or from factors that existed before the regimen was selected. Thus, the aOR of 13.66 should not be interpreted as demonstrating that non-DTG-based treatment causes a 13-fold increase in VLNS, nor that switching to DTG-based therapy would result in a corresponding reduction. Rather, it indicates substantially higher observed odds of VLNS among participants receiving non-DTG-based ART, with the magnitude potentially influenced by previous treatment history and confounding by indication. Decisions concerning DTG-based treatment should therefore continue to follow established HIV treatment guidelines and individual clinical assessment rather than being based solely on the magnitude of the association observed in this study.</w:t>
      </w:r>
    </w:p>
    <w:p w14:paraId="0BF213DC" w14:textId="75111098" w:rsidR="00C36208" w:rsidRDefault="00FC3D6D" w:rsidP="00FC3D6D">
      <w:pPr>
        <w:spacing w:after="0" w:line="360" w:lineRule="auto"/>
        <w:jc w:val="both"/>
        <w:rPr>
          <w:rFonts w:ascii="Times New Roman" w:hAnsi="Times New Roman" w:cs="Times New Roman"/>
          <w:sz w:val="24"/>
          <w:szCs w:val="24"/>
        </w:rPr>
      </w:pPr>
      <w:r w:rsidRPr="00FC3D6D">
        <w:rPr>
          <w:rFonts w:ascii="Times New Roman" w:hAnsi="Times New Roman" w:cs="Times New Roman"/>
          <w:sz w:val="24"/>
          <w:szCs w:val="24"/>
        </w:rPr>
        <w:t>Male sex was independently associated with VLNS, with male OPHIV having substantially greater odds of non-suppression than their female counterparts. Findings concerning sex differences in viral suppression have varied across different settings. In a retrospective cohort study among adults receiving ART in Bulambuli District, adherence was found to be a significant predictor of viral suppression, whereas sex was not</w:t>
      </w:r>
      <w:r>
        <w:rPr>
          <w:rFonts w:ascii="Times New Roman" w:hAnsi="Times New Roman" w:cs="Times New Roman"/>
          <w:sz w:val="24"/>
          <w:szCs w:val="24"/>
        </w:rPr>
        <w:t xml:space="preserve"> </w:t>
      </w:r>
      <w:r w:rsidR="00C36208">
        <w:rPr>
          <w:rFonts w:ascii="Times New Roman" w:hAnsi="Times New Roman" w:cs="Times New Roman"/>
          <w:sz w:val="24"/>
          <w:szCs w:val="24"/>
          <w:lang w:val="en-UG"/>
        </w:rPr>
        <w:fldChar w:fldCharType="begin"/>
      </w:r>
      <w:r w:rsidR="00C36208">
        <w:rPr>
          <w:rFonts w:ascii="Times New Roman" w:hAnsi="Times New Roman" w:cs="Times New Roman"/>
          <w:sz w:val="24"/>
          <w:szCs w:val="24"/>
          <w:lang w:val="en-UG"/>
        </w:rPr>
        <w:instrText xml:space="preserve"> ADDIN EN.CITE &lt;EndNote&gt;&lt;Cite&gt;&lt;Author&gt;Wakooko&lt;/Author&gt;&lt;Year&gt;2020&lt;/Year&gt;&lt;RecNum&gt;8&lt;/RecNum&gt;&lt;DisplayText&gt;(Wakooko et al., 2020)&lt;/DisplayText&gt;&lt;record&gt;&lt;rec-number&gt;8&lt;/rec-number&gt;&lt;foreign-keys&gt;&lt;key app="EN" db-id="9xzdrstprstw08evpr7pzwrbdre0wp0a255v" timestamp="1773504122"&gt;8&lt;/key&gt;&lt;/foreign-keys&gt;&lt;ref-type name="Journal Article"&gt;17&lt;/ref-type&gt;&lt;contributors&gt;&lt;authors&gt;&lt;author&gt;Wakooko, Paul&lt;/author&gt;&lt;author&gt;Gavamukulya, Yahaya&lt;/author&gt;&lt;author&gt;Wandabwa, Julius N&lt;/author&gt;&lt;/authors&gt;&lt;/contributors&gt;&lt;titles&gt;&lt;title&gt;Viral load suppression and associated factors among HIV patients on antiretroviral treatment in Bulambuli district, eastern Uganda: a retrospective cohort study&lt;/title&gt;&lt;secondary-title&gt;Infectious Diseases: Research and Treatment&lt;/secondary-title&gt;&lt;/titles&gt;&lt;periodical&gt;&lt;full-title&gt;Infectious Diseases: Research and Treatment&lt;/full-title&gt;&lt;/periodical&gt;&lt;pages&gt;1178633720970632&lt;/pages&gt;&lt;volume&gt;13&lt;/volume&gt;&lt;dates&gt;&lt;year&gt;2020&lt;/year&gt;&lt;/dates&gt;&lt;isbn&gt;1178-6337&lt;/isbn&gt;&lt;urls&gt;&lt;/urls&gt;&lt;/record&gt;&lt;/Cite&gt;&lt;/EndNote&gt;</w:instrText>
      </w:r>
      <w:r w:rsidR="00C36208">
        <w:rPr>
          <w:rFonts w:ascii="Times New Roman" w:hAnsi="Times New Roman" w:cs="Times New Roman"/>
          <w:sz w:val="24"/>
          <w:szCs w:val="24"/>
          <w:lang w:val="en-UG"/>
        </w:rPr>
        <w:fldChar w:fldCharType="separate"/>
      </w:r>
      <w:r w:rsidR="00C36208">
        <w:rPr>
          <w:rFonts w:ascii="Times New Roman" w:hAnsi="Times New Roman" w:cs="Times New Roman"/>
          <w:noProof/>
          <w:sz w:val="24"/>
          <w:szCs w:val="24"/>
          <w:lang w:val="en-UG"/>
        </w:rPr>
        <w:t>(Wakooko et al., 2020)</w:t>
      </w:r>
      <w:r w:rsidR="00C36208">
        <w:rPr>
          <w:rFonts w:ascii="Times New Roman" w:hAnsi="Times New Roman" w:cs="Times New Roman"/>
          <w:sz w:val="24"/>
          <w:szCs w:val="24"/>
          <w:lang w:val="en-UG"/>
        </w:rPr>
        <w:fldChar w:fldCharType="end"/>
      </w:r>
      <w:r w:rsidR="00C36208" w:rsidRPr="00C36208">
        <w:rPr>
          <w:rFonts w:ascii="Times New Roman" w:hAnsi="Times New Roman" w:cs="Times New Roman"/>
          <w:sz w:val="24"/>
          <w:szCs w:val="24"/>
          <w:lang w:val="en-UG"/>
        </w:rPr>
        <w:t xml:space="preserve">. </w:t>
      </w:r>
      <w:r w:rsidRPr="00FC3D6D">
        <w:rPr>
          <w:rFonts w:ascii="Times New Roman" w:hAnsi="Times New Roman" w:cs="Times New Roman"/>
          <w:sz w:val="24"/>
          <w:szCs w:val="24"/>
        </w:rPr>
        <w:t xml:space="preserve">The difference from the present findings may partly reflect differences in the populations studied, since the Bulambuli study included adults across a wider age range while the current study was restricted to individuals </w:t>
      </w:r>
      <w:r w:rsidRPr="00FC3D6D">
        <w:rPr>
          <w:rFonts w:ascii="Times New Roman" w:hAnsi="Times New Roman" w:cs="Times New Roman"/>
          <w:sz w:val="24"/>
          <w:szCs w:val="24"/>
        </w:rPr>
        <w:lastRenderedPageBreak/>
        <w:t>aged 60 years and above. Variations in study period, healthcare setting, and treatment context may have also contributed to the differing findings. Evidence from a large programme-based analysis in Nigeria, however, supports the direction of the association observed in this study. Among 585,632 people living with HIV receiving ART across 16 states, males had a higher adjusted likelihood of VLNS than females (APR 1.09, 95% CI: 1.06-1.11). Similar evidence of poorer viral suppression among males has been reported in South Africa</w:t>
      </w:r>
      <w:r w:rsidR="00B104BA" w:rsidRPr="00B104BA">
        <w:rPr>
          <w:rFonts w:ascii="Times New Roman" w:hAnsi="Times New Roman" w:cs="Times New Roman"/>
          <w:sz w:val="24"/>
          <w:szCs w:val="24"/>
        </w:rPr>
        <w:t xml:space="preserve"> </w:t>
      </w:r>
      <w:r w:rsidR="00B104BA">
        <w:rPr>
          <w:rFonts w:ascii="Times New Roman" w:hAnsi="Times New Roman" w:cs="Times New Roman"/>
          <w:sz w:val="24"/>
          <w:szCs w:val="24"/>
        </w:rPr>
        <w:fldChar w:fldCharType="begin">
          <w:fldData xml:space="preserve">PEVuZE5vdGU+PENpdGU+PEF1dGhvcj5IYWFzPC9BdXRob3I+PFllYXI+MjAyMzwvWWVhcj48UmVj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</w:fldData>
        </w:fldChar>
      </w:r>
      <w:r w:rsidR="00B104BA">
        <w:rPr>
          <w:rFonts w:ascii="Times New Roman" w:hAnsi="Times New Roman" w:cs="Times New Roman"/>
          <w:sz w:val="24"/>
          <w:szCs w:val="24"/>
        </w:rPr>
        <w:instrText xml:space="preserve"> ADDIN EN.CITE </w:instrText>
      </w:r>
      <w:r w:rsidR="00B104BA">
        <w:rPr>
          <w:rFonts w:ascii="Times New Roman" w:hAnsi="Times New Roman" w:cs="Times New Roman"/>
          <w:sz w:val="24"/>
          <w:szCs w:val="24"/>
        </w:rPr>
        <w:fldChar w:fldCharType="begin">
          <w:fldData xml:space="preserve">PEVuZE5vdGU+PENpdGU+PEF1dGhvcj5IYWFzPC9BdXRob3I+PFllYXI+MjAyMzwvWWVhcj48UmVj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</w:fldData>
        </w:fldChar>
      </w:r>
      <w:r w:rsidR="00B104BA">
        <w:rPr>
          <w:rFonts w:ascii="Times New Roman" w:hAnsi="Times New Roman" w:cs="Times New Roman"/>
          <w:sz w:val="24"/>
          <w:szCs w:val="24"/>
        </w:rPr>
        <w:instrText xml:space="preserve"> ADDIN EN.CITE.DATA </w:instrText>
      </w:r>
      <w:r w:rsidR="00B104BA">
        <w:rPr>
          <w:rFonts w:ascii="Times New Roman" w:hAnsi="Times New Roman" w:cs="Times New Roman"/>
          <w:sz w:val="24"/>
          <w:szCs w:val="24"/>
        </w:rPr>
      </w:r>
      <w:r w:rsidR="00B104BA">
        <w:rPr>
          <w:rFonts w:ascii="Times New Roman" w:hAnsi="Times New Roman" w:cs="Times New Roman"/>
          <w:sz w:val="24"/>
          <w:szCs w:val="24"/>
        </w:rPr>
        <w:fldChar w:fldCharType="end"/>
      </w:r>
      <w:r w:rsidR="00B104BA">
        <w:rPr>
          <w:rFonts w:ascii="Times New Roman" w:hAnsi="Times New Roman" w:cs="Times New Roman"/>
          <w:sz w:val="24"/>
          <w:szCs w:val="24"/>
        </w:rPr>
      </w:r>
      <w:r w:rsidR="00B104BA">
        <w:rPr>
          <w:rFonts w:ascii="Times New Roman" w:hAnsi="Times New Roman" w:cs="Times New Roman"/>
          <w:sz w:val="24"/>
          <w:szCs w:val="24"/>
        </w:rPr>
        <w:fldChar w:fldCharType="separate"/>
      </w:r>
      <w:r w:rsidR="00B104BA">
        <w:rPr>
          <w:rFonts w:ascii="Times New Roman" w:hAnsi="Times New Roman" w:cs="Times New Roman"/>
          <w:noProof/>
          <w:sz w:val="24"/>
          <w:szCs w:val="24"/>
        </w:rPr>
        <w:t>(Haas et al., 2023; Tomescu et al., 2023)</w:t>
      </w:r>
      <w:r w:rsidR="00B104BA">
        <w:rPr>
          <w:rFonts w:ascii="Times New Roman" w:hAnsi="Times New Roman" w:cs="Times New Roman"/>
          <w:sz w:val="24"/>
          <w:szCs w:val="24"/>
        </w:rPr>
        <w:fldChar w:fldCharType="end"/>
      </w:r>
      <w:r w:rsidR="00B104BA" w:rsidRPr="00B104BA">
        <w:rPr>
          <w:rFonts w:ascii="Times New Roman" w:hAnsi="Times New Roman" w:cs="Times New Roman"/>
          <w:sz w:val="24"/>
          <w:szCs w:val="24"/>
        </w:rPr>
        <w:t>.</w:t>
      </w:r>
    </w:p>
    <w:p w14:paraId="1B2920E3" w14:textId="5F3B831C" w:rsidR="00EF723B" w:rsidRDefault="00EF723B" w:rsidP="00F22C37">
      <w:pPr>
        <w:spacing w:after="0" w:line="360" w:lineRule="auto"/>
        <w:jc w:val="both"/>
        <w:rPr>
          <w:rFonts w:ascii="Times New Roman" w:hAnsi="Times New Roman" w:cs="Times New Roman"/>
          <w:sz w:val="24"/>
          <w:szCs w:val="24"/>
        </w:rPr>
      </w:pPr>
      <w:r w:rsidRPr="00EF723B">
        <w:rPr>
          <w:rFonts w:ascii="Times New Roman" w:hAnsi="Times New Roman" w:cs="Times New Roman"/>
          <w:sz w:val="24"/>
          <w:szCs w:val="24"/>
        </w:rPr>
        <w:t>The higher odds of VLNS observed among males in the present study may reflect differences in engagement with HIV care and healthcare-seeking behaviour. Qualitative evidence from Uganda has identified challenges related to adherence and treatment burden as barriers to achieving viral suppression, although that study was conducted in Kampala and used a qualitative design and therefore provides contextual rather than directly comparable evidence</w:t>
      </w:r>
      <w:r w:rsidR="00C36208" w:rsidRPr="00EE15FB">
        <w:rPr>
          <w:rFonts w:ascii="Times New Roman" w:hAnsi="Times New Roman" w:cs="Times New Roman"/>
          <w:sz w:val="24"/>
          <w:szCs w:val="24"/>
          <w:lang w:val="en-UG"/>
        </w:rPr>
        <w:t xml:space="preserve"> </w:t>
      </w:r>
      <w:r w:rsidR="00C36208" w:rsidRPr="00EE15FB">
        <w:rPr>
          <w:rFonts w:ascii="Times New Roman" w:hAnsi="Times New Roman" w:cs="Times New Roman"/>
          <w:sz w:val="24"/>
          <w:szCs w:val="24"/>
          <w:lang w:val="en-UG"/>
        </w:rPr>
        <w:fldChar w:fldCharType="begin"/>
      </w:r>
      <w:r w:rsidR="00C36208" w:rsidRPr="00EE15FB">
        <w:rPr>
          <w:rFonts w:ascii="Times New Roman" w:hAnsi="Times New Roman" w:cs="Times New Roman"/>
          <w:sz w:val="24"/>
          <w:szCs w:val="24"/>
          <w:lang w:val="en-UG"/>
        </w:rPr>
        <w:instrText xml:space="preserve"> ADDIN EN.CITE &lt;EndNote&gt;&lt;Cite&gt;&lt;Author&gt;Izudi&lt;/Author&gt;&lt;Year&gt;2024&lt;/Year&gt;&lt;RecNum&gt;10&lt;/RecNum&gt;&lt;DisplayText&gt;(Izudi et al., 2024)&lt;/DisplayText&gt;&lt;record&gt;&lt;rec-number&gt;10&lt;/rec-number&gt;&lt;foreign-keys&gt;&lt;key app="EN" db-id="9xzdrstprstw08evpr7pzwrbdre0wp0a255v" timestamp="1773504314"&gt;10&lt;/key&gt;&lt;/foreign-keys&gt;&lt;ref-type name="Journal Article"&gt;17&lt;/ref-type&gt;&lt;contributors&gt;&lt;authors&gt;&lt;author&gt;Izudi, Jonathan&lt;/author&gt;&lt;author&gt;Cattamanchi, Adithya&lt;/author&gt;&lt;author&gt;Castelnuovo, Barbara&lt;/author&gt;&lt;author&gt;King, Rachel&lt;/author&gt;&lt;/authors&gt;&lt;/contributors&gt;&lt;titles&gt;&lt;title&gt;Barriers and facilitators to viral load suppression among people living with HIV following intensive adherence counseling in Kampala, Uganda: A qualitative study&lt;/title&gt;&lt;secondary-title&gt;Social science &amp;amp; medicine&lt;/secondary-title&gt;&lt;/titles&gt;&lt;periodical&gt;&lt;full-title&gt;Social science &amp;amp; medicine&lt;/full-title&gt;&lt;/periodical&gt;&lt;pages&gt;116595&lt;/pages&gt;&lt;volume&gt;343&lt;/volume&gt;&lt;dates&gt;&lt;year&gt;2024&lt;/year&gt;&lt;/dates&gt;&lt;isbn&gt;0277-9536&lt;/isbn&gt;&lt;urls&gt;&lt;/urls&gt;&lt;/record&gt;&lt;/Cite&gt;&lt;/EndNote&gt;</w:instrText>
      </w:r>
      <w:r w:rsidR="00C36208" w:rsidRPr="00EE15FB">
        <w:rPr>
          <w:rFonts w:ascii="Times New Roman" w:hAnsi="Times New Roman" w:cs="Times New Roman"/>
          <w:sz w:val="24"/>
          <w:szCs w:val="24"/>
          <w:lang w:val="en-UG"/>
        </w:rPr>
        <w:fldChar w:fldCharType="separate"/>
      </w:r>
      <w:r w:rsidR="00C36208" w:rsidRPr="00EE15FB">
        <w:rPr>
          <w:rFonts w:ascii="Times New Roman" w:hAnsi="Times New Roman" w:cs="Times New Roman"/>
          <w:noProof/>
          <w:sz w:val="24"/>
          <w:szCs w:val="24"/>
          <w:lang w:val="en-UG"/>
        </w:rPr>
        <w:t>(Izudi et al., 2024)</w:t>
      </w:r>
      <w:r w:rsidR="00C36208" w:rsidRPr="00EE15FB">
        <w:rPr>
          <w:rFonts w:ascii="Times New Roman" w:hAnsi="Times New Roman" w:cs="Times New Roman"/>
          <w:sz w:val="24"/>
          <w:szCs w:val="24"/>
          <w:lang w:val="en-UG"/>
        </w:rPr>
        <w:fldChar w:fldCharType="end"/>
      </w:r>
      <w:r w:rsidR="00C36208" w:rsidRPr="00EE15FB">
        <w:rPr>
          <w:rFonts w:ascii="Times New Roman" w:hAnsi="Times New Roman" w:cs="Times New Roman"/>
          <w:sz w:val="24"/>
          <w:szCs w:val="24"/>
          <w:lang w:val="en-UG"/>
        </w:rPr>
        <w:t xml:space="preserve">. </w:t>
      </w:r>
      <w:r w:rsidRPr="00EF723B">
        <w:rPr>
          <w:rFonts w:ascii="Times New Roman" w:hAnsi="Times New Roman" w:cs="Times New Roman"/>
          <w:sz w:val="24"/>
          <w:szCs w:val="24"/>
        </w:rPr>
        <w:t>However, the present study did not directly measure healthcare-seeking behaviour, engagement in care, or other potential mechanisms underlying the observed sex difference. These potential mechanisms could not be directly assessed because the analysis was based on previously collected routine clinical records, which did not contain sufficient information to assess these factors. Nevertheless, the observed association suggests that sex may be an important consideration when designing targeted HIV care and treatment support for OPHIV.</w:t>
      </w:r>
    </w:p>
    <w:p w14:paraId="6D31D819" w14:textId="5B4091F3" w:rsidR="00850E16" w:rsidRDefault="00EF723B" w:rsidP="00EF723B">
      <w:pPr>
        <w:spacing w:after="0" w:line="360" w:lineRule="auto"/>
        <w:jc w:val="both"/>
        <w:rPr>
          <w:rFonts w:ascii="Times New Roman" w:hAnsi="Times New Roman" w:cs="Times New Roman"/>
          <w:sz w:val="24"/>
          <w:szCs w:val="24"/>
        </w:rPr>
      </w:pPr>
      <w:r w:rsidRPr="00EF723B">
        <w:rPr>
          <w:rFonts w:ascii="Times New Roman" w:hAnsi="Times New Roman" w:cs="Times New Roman"/>
          <w:sz w:val="24"/>
          <w:szCs w:val="24"/>
        </w:rPr>
        <w:t>ART adherence demonstrated a strong relationship with VLNS in the bivariate analysis. VLNS was observed among 88.7% of participants with documented fair or poor adherence, compared with 7.0% of those with good adherence (p&lt;0.001). This result is consistent with findings from Eastern Uganda, where ART adherence was the only significant predictor of viral load suppression in a retrospective cohort study of adults receiving ART</w:t>
      </w:r>
      <w:r>
        <w:rPr>
          <w:rFonts w:ascii="Times New Roman" w:hAnsi="Times New Roman" w:cs="Times New Roman"/>
          <w:sz w:val="24"/>
          <w:szCs w:val="24"/>
        </w:rPr>
        <w:t xml:space="preserve"> </w:t>
      </w:r>
      <w:r w:rsidR="00850E16" w:rsidRPr="007F293B">
        <w:rPr>
          <w:rFonts w:ascii="Times New Roman" w:hAnsi="Times New Roman" w:cs="Times New Roman"/>
          <w:sz w:val="24"/>
          <w:szCs w:val="24"/>
        </w:rPr>
        <w:fldChar w:fldCharType="begin"/>
      </w:r>
      <w:r w:rsidR="00850E16" w:rsidRPr="007F293B">
        <w:rPr>
          <w:rFonts w:ascii="Times New Roman" w:hAnsi="Times New Roman" w:cs="Times New Roman"/>
          <w:sz w:val="24"/>
          <w:szCs w:val="24"/>
        </w:rPr>
        <w:instrText xml:space="preserve"> ADDIN EN.CITE &lt;EndNote&gt;&lt;Cite&gt;&lt;Author&gt;Wakooko&lt;/Author&gt;&lt;Year&gt;2020&lt;/Year&gt;&lt;RecNum&gt;8&lt;/RecNum&gt;&lt;DisplayText&gt;(Wakooko et al., 2020)&lt;/DisplayText&gt;&lt;record&gt;&lt;rec-number&gt;8&lt;/rec-number&gt;&lt;foreign-keys&gt;&lt;key app="EN" db-id="9xzdrstprstw08evpr7pzwrbdre0wp0a255v" timestamp="1773504122"&gt;8&lt;/key&gt;&lt;/foreign-keys&gt;&lt;ref-type name="Journal Article"&gt;17&lt;/ref-type&gt;&lt;contributors&gt;&lt;authors&gt;&lt;author&gt;Wakooko, Paul&lt;/author&gt;&lt;author&gt;Gavamukulya, Yahaya&lt;/author&gt;&lt;author&gt;Wandabwa, Julius N&lt;/author&gt;&lt;/authors&gt;&lt;/contributors&gt;&lt;titles&gt;&lt;title&gt;Viral load suppression and associated factors among HIV patients on antiretroviral treatment in Bulambuli district, eastern Uganda: a retrospective cohort study&lt;/title&gt;&lt;secondary-title&gt;Infectious Diseases: Research and Treatment&lt;/secondary-title&gt;&lt;/titles&gt;&lt;periodical&gt;&lt;full-title&gt;Infectious Diseases: Research and Treatment&lt;/full-title&gt;&lt;/periodical&gt;&lt;pages&gt;1178633720970632&lt;/pages&gt;&lt;volume&gt;13&lt;/volume&gt;&lt;dates&gt;&lt;year&gt;2020&lt;/year&gt;&lt;/dates&gt;&lt;isbn&gt;1178-6337&lt;/isbn&gt;&lt;urls&gt;&lt;/urls&gt;&lt;/record&gt;&lt;/Cite&gt;&lt;/EndNote&gt;</w:instrText>
      </w:r>
      <w:r w:rsidR="00850E16" w:rsidRPr="007F293B">
        <w:rPr>
          <w:rFonts w:ascii="Times New Roman" w:hAnsi="Times New Roman" w:cs="Times New Roman"/>
          <w:sz w:val="24"/>
          <w:szCs w:val="24"/>
        </w:rPr>
        <w:fldChar w:fldCharType="separate"/>
      </w:r>
      <w:r w:rsidR="00850E16" w:rsidRPr="007F293B">
        <w:rPr>
          <w:rFonts w:ascii="Times New Roman" w:hAnsi="Times New Roman" w:cs="Times New Roman"/>
          <w:noProof/>
          <w:sz w:val="24"/>
          <w:szCs w:val="24"/>
        </w:rPr>
        <w:t>(Wakooko et al., 2020)</w:t>
      </w:r>
      <w:r w:rsidR="00850E16" w:rsidRPr="007F293B">
        <w:rPr>
          <w:rFonts w:ascii="Times New Roman" w:hAnsi="Times New Roman" w:cs="Times New Roman"/>
          <w:sz w:val="24"/>
          <w:szCs w:val="24"/>
        </w:rPr>
        <w:fldChar w:fldCharType="end"/>
      </w:r>
      <w:r w:rsidR="00850E16" w:rsidRPr="007F293B">
        <w:rPr>
          <w:rFonts w:ascii="Times New Roman" w:hAnsi="Times New Roman" w:cs="Times New Roman"/>
          <w:sz w:val="24"/>
          <w:szCs w:val="24"/>
        </w:rPr>
        <w:t>.</w:t>
      </w:r>
      <w:r w:rsidR="00850E16" w:rsidRPr="00850E16">
        <w:rPr>
          <w:rFonts w:ascii="Times New Roman" w:hAnsi="Times New Roman" w:cs="Times New Roman"/>
          <w:sz w:val="24"/>
          <w:szCs w:val="24"/>
        </w:rPr>
        <w:t xml:space="preserve"> </w:t>
      </w:r>
      <w:r w:rsidRPr="00EF723B">
        <w:rPr>
          <w:rFonts w:ascii="Times New Roman" w:hAnsi="Times New Roman" w:cs="Times New Roman"/>
          <w:sz w:val="24"/>
          <w:szCs w:val="24"/>
        </w:rPr>
        <w:t>Similarly, qualitative evidence from Uganda has reported several barriers to achieving VLS, including forgetting to take medication, high pill burden, medication-related side effects, lack of food, and inadequate counselling</w:t>
      </w:r>
      <w:r w:rsidR="00850E16">
        <w:rPr>
          <w:rFonts w:ascii="Times New Roman" w:hAnsi="Times New Roman" w:cs="Times New Roman"/>
          <w:b/>
          <w:bCs/>
          <w:sz w:val="24"/>
          <w:szCs w:val="24"/>
        </w:rPr>
        <w:t xml:space="preserve"> </w:t>
      </w:r>
      <w:r w:rsidR="00850E16" w:rsidRPr="007F293B">
        <w:rPr>
          <w:rFonts w:ascii="Times New Roman" w:hAnsi="Times New Roman" w:cs="Times New Roman"/>
          <w:sz w:val="24"/>
          <w:szCs w:val="24"/>
        </w:rPr>
        <w:fldChar w:fldCharType="begin"/>
      </w:r>
      <w:r w:rsidR="00850E16" w:rsidRPr="007F293B">
        <w:rPr>
          <w:rFonts w:ascii="Times New Roman" w:hAnsi="Times New Roman" w:cs="Times New Roman"/>
          <w:sz w:val="24"/>
          <w:szCs w:val="24"/>
        </w:rPr>
        <w:instrText xml:space="preserve"> ADDIN EN.CITE &lt;EndNote&gt;&lt;Cite&gt;&lt;Author&gt;Izudi&lt;/Author&gt;&lt;Year&gt;2024&lt;/Year&gt;&lt;RecNum&gt;10&lt;/RecNum&gt;&lt;DisplayText&gt;(Izudi et al., 2024)&lt;/DisplayText&gt;&lt;record&gt;&lt;rec-number&gt;10&lt;/rec-number&gt;&lt;foreign-keys&gt;&lt;key app="EN" db-id="9xzdrstprstw08evpr7pzwrbdre0wp0a255v" timestamp="1773504314"&gt;10&lt;/key&gt;&lt;/foreign-keys&gt;&lt;ref-type name="Journal Article"&gt;17&lt;/ref-type&gt;&lt;contributors&gt;&lt;authors&gt;&lt;author&gt;Izudi, Jonathan&lt;/author&gt;&lt;author&gt;Cattamanchi, Adithya&lt;/author&gt;&lt;author&gt;Castelnuovo, Barbara&lt;/author&gt;&lt;author&gt;King, Rachel&lt;/author&gt;&lt;/authors&gt;&lt;/contributors&gt;&lt;titles&gt;&lt;title&gt;Barriers and facilitators to viral load suppression among people living with HIV following intensive adherence counseling in Kampala, Uganda: A qualitative study&lt;/title&gt;&lt;secondary-title&gt;Social science &amp;amp; medicine&lt;/secondary-title&gt;&lt;/titles&gt;&lt;periodical&gt;&lt;full-title&gt;Social science &amp;amp; medicine&lt;/full-title&gt;&lt;/periodical&gt;&lt;pages&gt;116595&lt;/pages&gt;&lt;volume&gt;343&lt;/volume&gt;&lt;dates&gt;&lt;year&gt;2024&lt;/year&gt;&lt;/dates&gt;&lt;isbn&gt;0277-9536&lt;/isbn&gt;&lt;urls&gt;&lt;/urls&gt;&lt;/record&gt;&lt;/Cite&gt;&lt;/EndNote&gt;</w:instrText>
      </w:r>
      <w:r w:rsidR="00850E16" w:rsidRPr="007F293B">
        <w:rPr>
          <w:rFonts w:ascii="Times New Roman" w:hAnsi="Times New Roman" w:cs="Times New Roman"/>
          <w:sz w:val="24"/>
          <w:szCs w:val="24"/>
        </w:rPr>
        <w:fldChar w:fldCharType="separate"/>
      </w:r>
      <w:r w:rsidR="00850E16" w:rsidRPr="007F293B">
        <w:rPr>
          <w:rFonts w:ascii="Times New Roman" w:hAnsi="Times New Roman" w:cs="Times New Roman"/>
          <w:noProof/>
          <w:sz w:val="24"/>
          <w:szCs w:val="24"/>
        </w:rPr>
        <w:t>(Izudi et al., 2024)</w:t>
      </w:r>
      <w:r w:rsidR="00850E16" w:rsidRPr="007F293B">
        <w:rPr>
          <w:rFonts w:ascii="Times New Roman" w:hAnsi="Times New Roman" w:cs="Times New Roman"/>
          <w:sz w:val="24"/>
          <w:szCs w:val="24"/>
        </w:rPr>
        <w:fldChar w:fldCharType="end"/>
      </w:r>
      <w:r w:rsidR="00850E16" w:rsidRPr="00B13A8C">
        <w:rPr>
          <w:rFonts w:ascii="Times New Roman" w:hAnsi="Times New Roman" w:cs="Times New Roman"/>
          <w:sz w:val="24"/>
          <w:szCs w:val="24"/>
        </w:rPr>
        <w:t>.</w:t>
      </w:r>
      <w:r w:rsidR="00850E16" w:rsidRPr="00850E16">
        <w:rPr>
          <w:rFonts w:ascii="Times New Roman" w:hAnsi="Times New Roman" w:cs="Times New Roman"/>
          <w:sz w:val="24"/>
          <w:szCs w:val="24"/>
        </w:rPr>
        <w:t xml:space="preserve"> </w:t>
      </w:r>
      <w:r w:rsidRPr="00EF723B">
        <w:rPr>
          <w:rFonts w:ascii="Times New Roman" w:hAnsi="Times New Roman" w:cs="Times New Roman"/>
          <w:sz w:val="24"/>
          <w:szCs w:val="24"/>
        </w:rPr>
        <w:t>Nevertheless, this finding warrants cautious interpretation because only a small proportion of participants had documented fair or poor adherence, leading to sparse outcome cells. Furthermore, the routinely collected records did not allow the timing of adherence documentation to be clearly established in relation to the viral load assessment. The strong concordance between documented fair or poor adherence and VLNS may therefore indicate that adherence was documented or reassessed following an abnormal viral load result, raising the possibility of reverse temporality or incorporation bias. Consequently, ART adherence was excluded from the final multivariable model. This exclusion should not be interpreted as evidence that adherence is unimportant for viral suppression; rather, the observed bivariate association may have been influenced, at least in part, by when and how adherence was recorded during routine clinical care.</w:t>
      </w:r>
    </w:p>
    <w:p w14:paraId="5764510F" w14:textId="0EE2423B" w:rsidR="00B13A8C" w:rsidRDefault="00EF723B" w:rsidP="00EF723B">
      <w:pPr>
        <w:spacing w:after="0" w:line="360" w:lineRule="auto"/>
        <w:jc w:val="both"/>
        <w:rPr>
          <w:rFonts w:ascii="Times New Roman" w:hAnsi="Times New Roman" w:cs="Times New Roman"/>
          <w:sz w:val="24"/>
          <w:szCs w:val="24"/>
        </w:rPr>
      </w:pPr>
      <w:r w:rsidRPr="00EF723B">
        <w:rPr>
          <w:rFonts w:ascii="Times New Roman" w:hAnsi="Times New Roman" w:cs="Times New Roman"/>
          <w:sz w:val="24"/>
          <w:szCs w:val="24"/>
        </w:rPr>
        <w:t xml:space="preserve">Rural residence was independently associated with VLNS, with older persons living outside the Mbale City municipal area having higher odds of VLNS compared with those residing within the municipal area. This relationship may be partly explained by differences in access to and utilization of HIV care services between urban and rural populations. Older persons living outside the municipal area may encounter difficulties related </w:t>
      </w:r>
      <w:r w:rsidRPr="00EF723B">
        <w:rPr>
          <w:rFonts w:ascii="Times New Roman" w:hAnsi="Times New Roman" w:cs="Times New Roman"/>
          <w:sz w:val="24"/>
          <w:szCs w:val="24"/>
        </w:rPr>
        <w:lastRenderedPageBreak/>
        <w:t>to mobility, longer distances to health facilities, transportation, and continuity of care, potentially affecting timely medication refills and viral load monitoring. Similar findings have been reported in qualitative research among older Ugandans, where mobility difficulties and fatigue were identified as barriers to accessing HIV care and maintaining adherence</w:t>
      </w:r>
      <w:r w:rsidR="00912D5D" w:rsidRPr="00912D5D">
        <w:rPr>
          <w:rFonts w:ascii="Times New Roman" w:hAnsi="Times New Roman" w:cs="Times New Roman"/>
          <w:sz w:val="24"/>
          <w:szCs w:val="24"/>
        </w:rPr>
        <w:t xml:space="preserve"> </w:t>
      </w:r>
      <w:r w:rsidR="00912D5D">
        <w:rPr>
          <w:rFonts w:ascii="Times New Roman" w:hAnsi="Times New Roman" w:cs="Times New Roman"/>
          <w:sz w:val="24"/>
          <w:szCs w:val="24"/>
        </w:rPr>
        <w:fldChar w:fldCharType="begin"/>
      </w:r>
      <w:r w:rsidR="00912D5D">
        <w:rPr>
          <w:rFonts w:ascii="Times New Roman" w:hAnsi="Times New Roman" w:cs="Times New Roman"/>
          <w:sz w:val="24"/>
          <w:szCs w:val="24"/>
        </w:rPr>
        <w:instrText xml:space="preserve"> ADDIN EN.CITE &lt;EndNote&gt;&lt;Cite&gt;&lt;Author&gt;Schatz&lt;/Author&gt;&lt;Year&gt;2019&lt;/Year&gt;&lt;RecNum&gt;17&lt;/RecNum&gt;&lt;DisplayText&gt;(Schatz et al., 2019)&lt;/DisplayText&gt;&lt;record&gt;&lt;rec-number&gt;17&lt;/rec-number&gt;&lt;foreign-keys&gt;&lt;key app="EN" db-id="9xzdrstprstw08evpr7pzwrbdre0wp0a255v" timestamp="1773505734"&gt;17&lt;/key&gt;&lt;/foreign-keys&gt;&lt;ref-type name="Journal Article"&gt;17&lt;/ref-type&gt;&lt;contributors&gt;&lt;authors&gt;&lt;author&gt;Schatz, Enid&lt;/author&gt;&lt;author&gt;Seeley, Janet&lt;/author&gt;&lt;author&gt;Negin, Joel&lt;/author&gt;&lt;author&gt;Weiss, Helen A&lt;/author&gt;&lt;author&gt;Tumwekwase, Grace&lt;/author&gt;&lt;author&gt;Kabunga, Elizabeth&lt;/author&gt;&lt;author&gt;Nalubega, Phiona&lt;/author&gt;&lt;author&gt;Mugisha, Joseph&lt;/author&gt;&lt;/authors&gt;&lt;/contributors&gt;&lt;titles&gt;&lt;title&gt;“For us here, we remind ourselves”: strategies and barriers to ART access and adherence among older Ugandans&lt;/title&gt;&lt;secondary-title&gt;BMC Public Health&lt;/secondary-title&gt;&lt;/titles&gt;&lt;periodical&gt;&lt;full-title&gt;BMC Public Health&lt;/full-title&gt;&lt;/periodical&gt;&lt;pages&gt;131&lt;/pages&gt;&lt;volume&gt;19&lt;/volume&gt;&lt;number&gt;1&lt;/number&gt;&lt;dates&gt;&lt;year&gt;2019&lt;/year&gt;&lt;/dates&gt;&lt;isbn&gt;1471-2458&lt;/isbn&gt;&lt;urls&gt;&lt;/urls&gt;&lt;/record&gt;&lt;/Cite&gt;&lt;/EndNote&gt;</w:instrText>
      </w:r>
      <w:r w:rsidR="00912D5D">
        <w:rPr>
          <w:rFonts w:ascii="Times New Roman" w:hAnsi="Times New Roman" w:cs="Times New Roman"/>
          <w:sz w:val="24"/>
          <w:szCs w:val="24"/>
        </w:rPr>
        <w:fldChar w:fldCharType="separate"/>
      </w:r>
      <w:r w:rsidR="00912D5D">
        <w:rPr>
          <w:rFonts w:ascii="Times New Roman" w:hAnsi="Times New Roman" w:cs="Times New Roman"/>
          <w:noProof/>
          <w:sz w:val="24"/>
          <w:szCs w:val="24"/>
        </w:rPr>
        <w:t>(Schatz et al., 2019)</w:t>
      </w:r>
      <w:r w:rsidR="00912D5D">
        <w:rPr>
          <w:rFonts w:ascii="Times New Roman" w:hAnsi="Times New Roman" w:cs="Times New Roman"/>
          <w:sz w:val="24"/>
          <w:szCs w:val="24"/>
        </w:rPr>
        <w:fldChar w:fldCharType="end"/>
      </w:r>
      <w:r w:rsidR="00912D5D" w:rsidRPr="00912D5D">
        <w:rPr>
          <w:rFonts w:ascii="Times New Roman" w:hAnsi="Times New Roman" w:cs="Times New Roman"/>
          <w:sz w:val="24"/>
          <w:szCs w:val="24"/>
        </w:rPr>
        <w:t xml:space="preserve">. </w:t>
      </w:r>
      <w:r w:rsidRPr="00EF723B">
        <w:rPr>
          <w:rFonts w:ascii="Times New Roman" w:hAnsi="Times New Roman" w:cs="Times New Roman"/>
          <w:sz w:val="24"/>
          <w:szCs w:val="24"/>
        </w:rPr>
        <w:t>However, the present study could not directly examine these possible pathways because routinely collected records did not provide information on distance to health facilities, transportation, healthcare utilization, or treatment interruptions. This finding is particularly important given that 81.8% of the older persons included in the study lived in rural areas, underscoring the need for accessible and age-responsive HIV services for older persons residing in rural communities.</w:t>
      </w:r>
    </w:p>
    <w:p w14:paraId="26536E8B" w14:textId="3B60DC18" w:rsidR="000462C5" w:rsidRPr="00912D5D" w:rsidRDefault="000462C5" w:rsidP="000462C5">
      <w:pPr>
        <w:spacing w:after="0" w:line="360" w:lineRule="auto"/>
        <w:jc w:val="both"/>
        <w:rPr>
          <w:rFonts w:ascii="Times New Roman" w:hAnsi="Times New Roman" w:cs="Times New Roman"/>
          <w:sz w:val="24"/>
          <w:szCs w:val="24"/>
        </w:rPr>
      </w:pPr>
      <w:r w:rsidRPr="000462C5">
        <w:rPr>
          <w:rFonts w:ascii="Times New Roman" w:hAnsi="Times New Roman" w:cs="Times New Roman"/>
          <w:sz w:val="24"/>
          <w:szCs w:val="24"/>
        </w:rPr>
        <w:t>The study site remained independently associated with VLNS after adjustment for other participant characteristics. In the crude analysis, VLNS was somewhat more prevalent among older persons receiving care at TASO Mbale (10.8%) compared with those at MRRH (9.1%), although the difference was not statistically significant (p = 0.258). The prevalence observed at TASO Mbale was also relatively close to the overall study prevalence of 10.0%, suggesting that the crude difference between the two facilities was small. The lack of a statistically significant association at the bivariate level may partly be explained by similarities in several measured participant characteristics across the two sites, including mean age, marital status, residence, duration on ART, and documented ART adherence. While differences were noted in characteristics such as sex, comorbidities, and polypharmacy, these differences may not have been sufficient to produce a statistically significant crude variation in VLNS. However, following adjustment for other participant-level factors, the study site remained independently associated with VLNS. This observation is consistent with evidence from Uganda showing that viral suppression can vary across health facilities even after differences in patient characteristics are taken into account. A study involving 15 health facilities in Uganda reported considerable variation in VLS between facilities, with significant facility-level differences remaining after adjustment for patient mix</w:t>
      </w:r>
      <w:r w:rsidR="005040BD" w:rsidRPr="005040BD">
        <w:rPr>
          <w:rFonts w:ascii="Times New Roman" w:hAnsi="Times New Roman" w:cs="Times New Roman"/>
          <w:sz w:val="24"/>
          <w:szCs w:val="24"/>
        </w:rPr>
        <w:t xml:space="preserve"> </w:t>
      </w:r>
      <w:r w:rsidR="002115E9">
        <w:rPr>
          <w:rFonts w:ascii="Times New Roman" w:hAnsi="Times New Roman" w:cs="Times New Roman"/>
          <w:sz w:val="24"/>
          <w:szCs w:val="24"/>
        </w:rPr>
        <w:fldChar w:fldCharType="begin">
          <w:fldData xml:space="preserve">PEVuZE5vdGU+PENpdGU+PEF1dGhvcj5EdWJlcjwvQXV0aG9yPjxZZWFyPjIwMTY8L1llYXI+PFJl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</w:fldData>
        </w:fldChar>
      </w:r>
      <w:r w:rsidR="002115E9">
        <w:rPr>
          <w:rFonts w:ascii="Times New Roman" w:hAnsi="Times New Roman" w:cs="Times New Roman"/>
          <w:sz w:val="24"/>
          <w:szCs w:val="24"/>
        </w:rPr>
        <w:instrText xml:space="preserve"> ADDIN EN.CITE </w:instrText>
      </w:r>
      <w:r w:rsidR="002115E9">
        <w:rPr>
          <w:rFonts w:ascii="Times New Roman" w:hAnsi="Times New Roman" w:cs="Times New Roman"/>
          <w:sz w:val="24"/>
          <w:szCs w:val="24"/>
        </w:rPr>
        <w:fldChar w:fldCharType="begin">
          <w:fldData xml:space="preserve">PEVuZE5vdGU+PENpdGU+PEF1dGhvcj5EdWJlcjwvQXV0aG9yPjxZZWFyPjIwMTY8L1llYXI+PFJl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</w:fldData>
        </w:fldChar>
      </w:r>
      <w:r w:rsidR="002115E9">
        <w:rPr>
          <w:rFonts w:ascii="Times New Roman" w:hAnsi="Times New Roman" w:cs="Times New Roman"/>
          <w:sz w:val="24"/>
          <w:szCs w:val="24"/>
        </w:rPr>
        <w:instrText xml:space="preserve"> ADDIN EN.CITE.DATA </w:instrText>
      </w:r>
      <w:r w:rsidR="002115E9">
        <w:rPr>
          <w:rFonts w:ascii="Times New Roman" w:hAnsi="Times New Roman" w:cs="Times New Roman"/>
          <w:sz w:val="24"/>
          <w:szCs w:val="24"/>
        </w:rPr>
      </w:r>
      <w:r w:rsidR="002115E9">
        <w:rPr>
          <w:rFonts w:ascii="Times New Roman" w:hAnsi="Times New Roman" w:cs="Times New Roman"/>
          <w:sz w:val="24"/>
          <w:szCs w:val="24"/>
        </w:rPr>
        <w:fldChar w:fldCharType="end"/>
      </w:r>
      <w:r w:rsidR="002115E9">
        <w:rPr>
          <w:rFonts w:ascii="Times New Roman" w:hAnsi="Times New Roman" w:cs="Times New Roman"/>
          <w:sz w:val="24"/>
          <w:szCs w:val="24"/>
        </w:rPr>
      </w:r>
      <w:r w:rsidR="002115E9">
        <w:rPr>
          <w:rFonts w:ascii="Times New Roman" w:hAnsi="Times New Roman" w:cs="Times New Roman"/>
          <w:sz w:val="24"/>
          <w:szCs w:val="24"/>
        </w:rPr>
        <w:fldChar w:fldCharType="separate"/>
      </w:r>
      <w:r w:rsidR="002115E9">
        <w:rPr>
          <w:rFonts w:ascii="Times New Roman" w:hAnsi="Times New Roman" w:cs="Times New Roman"/>
          <w:noProof/>
          <w:sz w:val="24"/>
          <w:szCs w:val="24"/>
        </w:rPr>
        <w:t>(Duber et al., 2016)</w:t>
      </w:r>
      <w:r w:rsidR="002115E9">
        <w:rPr>
          <w:rFonts w:ascii="Times New Roman" w:hAnsi="Times New Roman" w:cs="Times New Roman"/>
          <w:sz w:val="24"/>
          <w:szCs w:val="24"/>
        </w:rPr>
        <w:fldChar w:fldCharType="end"/>
      </w:r>
      <w:r w:rsidR="005040BD" w:rsidRPr="005040BD">
        <w:rPr>
          <w:rFonts w:ascii="Times New Roman" w:hAnsi="Times New Roman" w:cs="Times New Roman"/>
          <w:sz w:val="24"/>
          <w:szCs w:val="24"/>
        </w:rPr>
        <w:t xml:space="preserve">. </w:t>
      </w:r>
      <w:r w:rsidRPr="000462C5">
        <w:rPr>
          <w:rFonts w:ascii="Times New Roman" w:hAnsi="Times New Roman" w:cs="Times New Roman"/>
          <w:sz w:val="24"/>
          <w:szCs w:val="24"/>
        </w:rPr>
        <w:t>Similarly, research from Eastern Uganda found differences in viral suppression according to the HIV service-delivery model, with community-based differentiated service delivery associated with better viral suppression than facility-based care</w:t>
      </w:r>
      <w:r w:rsidR="0054222F">
        <w:rPr>
          <w:rFonts w:ascii="Times New Roman" w:hAnsi="Times New Roman" w:cs="Times New Roman"/>
          <w:sz w:val="24"/>
          <w:szCs w:val="24"/>
        </w:rPr>
        <w:t xml:space="preserve"> </w:t>
      </w:r>
      <w:r w:rsidR="0054222F">
        <w:rPr>
          <w:rFonts w:ascii="Times New Roman" w:hAnsi="Times New Roman" w:cs="Times New Roman"/>
          <w:sz w:val="24"/>
          <w:szCs w:val="24"/>
        </w:rPr>
        <w:fldChar w:fldCharType="begin"/>
      </w:r>
      <w:r w:rsidR="0054222F">
        <w:rPr>
          <w:rFonts w:ascii="Times New Roman" w:hAnsi="Times New Roman" w:cs="Times New Roman"/>
          <w:sz w:val="24"/>
          <w:szCs w:val="24"/>
        </w:rPr>
        <w:instrText xml:space="preserve"> ADDIN EN.CITE &lt;EndNote&gt;&lt;Cite&gt;&lt;Author&gt;Brian&lt;/Author&gt;&lt;Year&gt;2023&lt;/Year&gt;&lt;RecNum&gt;23&lt;/RecNum&gt;&lt;DisplayText&gt;(Brian et al., 2023)&lt;/DisplayText&gt;&lt;record&gt;&lt;rec-number&gt;23&lt;/rec-number&gt;&lt;foreign-keys&gt;&lt;key app="EN" db-id="9xzdrstprstw08evpr7pzwrbdre0wp0a255v" timestamp="1773507245"&gt;23&lt;/key&gt;&lt;/foreign-keys&gt;&lt;ref-type name="Journal Article"&gt;17&lt;/ref-type&gt;&lt;contributors&gt;&lt;authors&gt;&lt;author&gt;Brian, Jemba&lt;/author&gt;&lt;author&gt;Waiswa, Sinani&lt;/author&gt;&lt;author&gt;Balinaine, Joseph&lt;/author&gt;&lt;author&gt;Lomuria, Rosaria&lt;/author&gt;&lt;author&gt;Nabutanyi, Gift Gloria&lt;/author&gt;&lt;author&gt;Ongala, Emmanuel&lt;/author&gt;&lt;author&gt;Opus, Benjamin&lt;/author&gt;&lt;author&gt;Olwedo, Mary Abwola&lt;/author&gt;&lt;author&gt;Iramiot, Jacob Stanley&lt;/author&gt;&lt;author&gt;Oboth, Paul&lt;/author&gt;&lt;/authors&gt;&lt;/contributors&gt;&lt;titles&gt;&lt;title&gt;Sustained retention, viral load suppression and their determinants among clients on HAART enrolled under differentiated service delivery models in Eastern Uganda&lt;/title&gt;&lt;secondary-title&gt;Research Square&lt;/secondary-title&gt;&lt;/titles&gt;&lt;periodical&gt;&lt;full-title&gt;Research Square&lt;/full-title&gt;&lt;/periodical&gt;&lt;pages&gt;rs. 3. rs-3377046&lt;/pages&gt;&lt;dates&gt;&lt;year&gt;2023&lt;/year&gt;&lt;/dates&gt;&lt;urls&gt;&lt;/urls&gt;&lt;/record&gt;&lt;/Cite&gt;&lt;/EndNote&gt;</w:instrText>
      </w:r>
      <w:r w:rsidR="0054222F">
        <w:rPr>
          <w:rFonts w:ascii="Times New Roman" w:hAnsi="Times New Roman" w:cs="Times New Roman"/>
          <w:sz w:val="24"/>
          <w:szCs w:val="24"/>
        </w:rPr>
        <w:fldChar w:fldCharType="separate"/>
      </w:r>
      <w:r w:rsidR="0054222F">
        <w:rPr>
          <w:rFonts w:ascii="Times New Roman" w:hAnsi="Times New Roman" w:cs="Times New Roman"/>
          <w:noProof/>
          <w:sz w:val="24"/>
          <w:szCs w:val="24"/>
        </w:rPr>
        <w:t>(Brian et al., 2023)</w:t>
      </w:r>
      <w:r w:rsidR="0054222F">
        <w:rPr>
          <w:rFonts w:ascii="Times New Roman" w:hAnsi="Times New Roman" w:cs="Times New Roman"/>
          <w:sz w:val="24"/>
          <w:szCs w:val="24"/>
        </w:rPr>
        <w:fldChar w:fldCharType="end"/>
      </w:r>
      <w:r w:rsidR="005040BD" w:rsidRPr="005040BD">
        <w:rPr>
          <w:rFonts w:ascii="Times New Roman" w:hAnsi="Times New Roman" w:cs="Times New Roman"/>
          <w:sz w:val="24"/>
          <w:szCs w:val="24"/>
        </w:rPr>
        <w:t xml:space="preserve">. </w:t>
      </w:r>
      <w:r w:rsidRPr="000462C5">
        <w:rPr>
          <w:rFonts w:ascii="Times New Roman" w:hAnsi="Times New Roman" w:cs="Times New Roman"/>
          <w:sz w:val="24"/>
          <w:szCs w:val="24"/>
        </w:rPr>
        <w:t>These findings indicate that how HIV services are organized and delivered may partly influence virological outcomes across different care settings. However, the present study did not evaluate facility-level characteristics such as service-delivery approaches, adherence support mechanisms, patient follow-up practices, staffing, or continuity of care. Consequently, the observed association should not be taken to mean that one facility provided poorer HIV care than the other. Instead, it suggests that differences between the two care settings may require further examination. Future studies incorporating both individual-level and facility-level factors could help explain the observed variation in VLNS between the two sites.</w:t>
      </w:r>
    </w:p>
    <w:p w14:paraId="017D4C68" w14:textId="153D621E" w:rsidR="00E4344A" w:rsidRDefault="000462C5" w:rsidP="000462C5">
      <w:pPr>
        <w:spacing w:after="0" w:line="360" w:lineRule="auto"/>
        <w:jc w:val="both"/>
        <w:rPr>
          <w:rFonts w:ascii="Times New Roman" w:hAnsi="Times New Roman" w:cs="Times New Roman"/>
          <w:sz w:val="24"/>
          <w:szCs w:val="24"/>
        </w:rPr>
      </w:pPr>
      <w:r w:rsidRPr="000462C5">
        <w:rPr>
          <w:rFonts w:ascii="Times New Roman" w:hAnsi="Times New Roman" w:cs="Times New Roman"/>
          <w:sz w:val="24"/>
          <w:szCs w:val="24"/>
        </w:rPr>
        <w:t xml:space="preserve">Polypharmacy was independently associated with VLNS, with older persons who had polypharmacy showing higher odds of VLNS compared with those who did not. One possible explanation is that taking several medications concurrently may increase pill burden and treatment complexity while also increasing the likelihood </w:t>
      </w:r>
      <w:r w:rsidRPr="000462C5">
        <w:rPr>
          <w:rFonts w:ascii="Times New Roman" w:hAnsi="Times New Roman" w:cs="Times New Roman"/>
          <w:sz w:val="24"/>
          <w:szCs w:val="24"/>
        </w:rPr>
        <w:lastRenderedPageBreak/>
        <w:t>of drug–drug interactions and adverse effects, potentially making adherence to long-term ART more difficult. Similar concerns have been reported in qualitative research from Uganda, where polypharmacy, comorbid conditions, and adherence-related difficulties were identified as challenges to achieving viral suppression among people living with HIV</w:t>
      </w:r>
      <w:r w:rsidR="00912D5D" w:rsidRPr="00E4344A">
        <w:rPr>
          <w:rFonts w:ascii="Times New Roman" w:hAnsi="Times New Roman" w:cs="Times New Roman"/>
          <w:sz w:val="24"/>
          <w:szCs w:val="24"/>
        </w:rPr>
        <w:t xml:space="preserve"> </w:t>
      </w:r>
      <w:r w:rsidR="00E4344A" w:rsidRPr="00E4344A">
        <w:rPr>
          <w:rFonts w:ascii="Times New Roman" w:hAnsi="Times New Roman" w:cs="Times New Roman"/>
          <w:sz w:val="24"/>
          <w:szCs w:val="24"/>
        </w:rPr>
        <w:fldChar w:fldCharType="begin"/>
      </w:r>
      <w:r w:rsidR="00E4344A" w:rsidRPr="00E4344A">
        <w:rPr>
          <w:rFonts w:ascii="Times New Roman" w:hAnsi="Times New Roman" w:cs="Times New Roman"/>
          <w:sz w:val="24"/>
          <w:szCs w:val="24"/>
        </w:rPr>
        <w:instrText xml:space="preserve"> ADDIN EN.CITE &lt;EndNote&gt;&lt;Cite&gt;&lt;Author&gt;Izudi&lt;/Author&gt;&lt;Year&gt;2024&lt;/Year&gt;&lt;RecNum&gt;10&lt;/RecNum&gt;&lt;DisplayText&gt;(Izudi et al., 2024)&lt;/DisplayText&gt;&lt;record&gt;&lt;rec-number&gt;10&lt;/rec-number&gt;&lt;foreign-keys&gt;&lt;key app="EN" db-id="9xzdrstprstw08evpr7pzwrbdre0wp0a255v" timestamp="1773504314"&gt;10&lt;/key&gt;&lt;/foreign-keys&gt;&lt;ref-type name="Journal Article"&gt;17&lt;/ref-type&gt;&lt;contributors&gt;&lt;authors&gt;&lt;author&gt;Izudi, Jonathan&lt;/author&gt;&lt;author&gt;Cattamanchi, Adithya&lt;/author&gt;&lt;author&gt;Castelnuovo, Barbara&lt;/author&gt;&lt;author&gt;King, Rachel&lt;/author&gt;&lt;/authors&gt;&lt;/contributors&gt;&lt;titles&gt;&lt;title&gt;Barriers and facilitators to viral load suppression among people living with HIV following intensive adherence counseling in Kampala, Uganda: A qualitative study&lt;/title&gt;&lt;secondary-title&gt;Social science &amp;amp; medicine&lt;/secondary-title&gt;&lt;/titles&gt;&lt;periodical&gt;&lt;full-title&gt;Social science &amp;amp; medicine&lt;/full-title&gt;&lt;/periodical&gt;&lt;pages&gt;116595&lt;/pages&gt;&lt;volume&gt;343&lt;/volume&gt;&lt;dates&gt;&lt;year&gt;2024&lt;/year&gt;&lt;/dates&gt;&lt;isbn&gt;0277-9536&lt;/isbn&gt;&lt;urls&gt;&lt;/urls&gt;&lt;/record&gt;&lt;/Cite&gt;&lt;/EndNote&gt;</w:instrText>
      </w:r>
      <w:r w:rsidR="00E4344A" w:rsidRPr="00E4344A">
        <w:rPr>
          <w:rFonts w:ascii="Times New Roman" w:hAnsi="Times New Roman" w:cs="Times New Roman"/>
          <w:sz w:val="24"/>
          <w:szCs w:val="24"/>
        </w:rPr>
        <w:fldChar w:fldCharType="separate"/>
      </w:r>
      <w:r w:rsidR="00E4344A" w:rsidRPr="00E4344A">
        <w:rPr>
          <w:rFonts w:ascii="Times New Roman" w:hAnsi="Times New Roman" w:cs="Times New Roman"/>
          <w:noProof/>
          <w:sz w:val="24"/>
          <w:szCs w:val="24"/>
        </w:rPr>
        <w:t>(Izudi et al., 2024)</w:t>
      </w:r>
      <w:r w:rsidR="00E4344A" w:rsidRPr="00E4344A">
        <w:rPr>
          <w:rFonts w:ascii="Times New Roman" w:hAnsi="Times New Roman" w:cs="Times New Roman"/>
          <w:sz w:val="24"/>
          <w:szCs w:val="24"/>
        </w:rPr>
        <w:fldChar w:fldCharType="end"/>
      </w:r>
      <w:r w:rsidR="00912D5D" w:rsidRPr="00E4344A">
        <w:rPr>
          <w:rFonts w:ascii="Times New Roman" w:hAnsi="Times New Roman" w:cs="Times New Roman"/>
          <w:sz w:val="24"/>
          <w:szCs w:val="24"/>
        </w:rPr>
        <w:t xml:space="preserve">. </w:t>
      </w:r>
      <w:r w:rsidRPr="000462C5">
        <w:rPr>
          <w:rFonts w:ascii="Times New Roman" w:hAnsi="Times New Roman" w:cs="Times New Roman"/>
          <w:sz w:val="24"/>
          <w:szCs w:val="24"/>
        </w:rPr>
        <w:t xml:space="preserve">Although that study was conducted in Kampala using a qualitative design, its findings offer contextual evidence for the possible influence of medication and treatment burden on viral non-suppression. This issue may be particularly relevant among OPHIV, given the increasing occurrence of non-communicable diseases and multimorbidity with advancing age. A recent study among OPHIV in Eastern Uganda documented a substantial burden of diabetes and hypertension, indicating that many older persons living with HIV may require treatment for several chronic conditions alongside ART </w:t>
      </w:r>
      <w:r w:rsidR="00E4344A">
        <w:rPr>
          <w:rFonts w:ascii="Times New Roman" w:hAnsi="Times New Roman" w:cs="Times New Roman"/>
          <w:sz w:val="24"/>
          <w:szCs w:val="24"/>
        </w:rPr>
        <w:fldChar w:fldCharType="begin"/>
      </w:r>
      <w:r w:rsidR="00E4344A">
        <w:rPr>
          <w:rFonts w:ascii="Times New Roman" w:hAnsi="Times New Roman" w:cs="Times New Roman"/>
          <w:sz w:val="24"/>
          <w:szCs w:val="24"/>
        </w:rPr>
        <w:instrText xml:space="preserve"> ADDIN EN.CITE &lt;EndNote&gt;&lt;Cite&gt;&lt;Author&gt;Kiyimba&lt;/Author&gt;&lt;Year&gt;2026&lt;/Year&gt;&lt;RecNum&gt;60&lt;/RecNum&gt;&lt;DisplayText&gt;(Kiyimba et al., 2026)&lt;/DisplayText&gt;&lt;record&gt;&lt;rec-number&gt;60&lt;/rec-number&gt;&lt;foreign-keys&gt;&lt;key app="EN" db-id="9xzdrstprstw08evpr7pzwrbdre0wp0a255v" timestamp="1774343378"&gt;60&lt;/key&gt;&lt;/foreign-keys&gt;&lt;ref-type name="Journal Article"&gt;17&lt;/ref-type&gt;&lt;contributors&gt;&lt;authors&gt;&lt;author&gt;Kiyimba, Kenedy&lt;/author&gt;&lt;author&gt;Kibuuka, Ronald&lt;/author&gt;&lt;author&gt;Babuya, Jonathan&lt;/author&gt;&lt;author&gt;Kabahinda, Nichola&lt;/author&gt;&lt;author&gt;Maseruka, Richard&lt;/author&gt;&lt;author&gt;Lukwago Wotoyitidde, Tonny&lt;/author&gt;&lt;author&gt;Obakiro, Samuel Baker&lt;/author&gt;&lt;author&gt;Kibuule, Dan&lt;/author&gt;&lt;/authors&gt;&lt;/contributors&gt;&lt;titles&gt;&lt;title&gt;Assessing healthcare satisfaction and prevalence of diabetes and hypertension among older adults living with HIV in Eastern Uganda: a cross-sectional study&lt;/title&gt;&lt;secondary-title&gt;HIV Research &amp;amp; Clinical Practice&lt;/secondary-title&gt;&lt;/titles&gt;&lt;periodical&gt;&lt;full-title&gt;HIV Research &amp;amp; Clinical Practice&lt;/full-title&gt;&lt;/periodical&gt;&lt;pages&gt;2637352&lt;/pages&gt;&lt;volume&gt;27&lt;/volume&gt;&lt;number&gt;1&lt;/number&gt;&lt;dates&gt;&lt;year&gt;2026&lt;/year&gt;&lt;pub-dates&gt;&lt;date&gt;2026/02/27&lt;/date&gt;&lt;/pub-dates&gt;&lt;/dates&gt;&lt;publisher&gt;Taylor &amp;amp; Francis&lt;/publisher&gt;&lt;isbn&gt;2578-7489&lt;/isbn&gt;&lt;urls&gt;&lt;related-urls&gt;&lt;url&gt;https://doi.org/10.1080/25787489.2026.2637352&lt;/url&gt;&lt;/related-urls&gt;&lt;/urls&gt;&lt;electronic-resource-num&gt;10.1080/25787489.2026.2637352&lt;/electronic-resource-num&gt;&lt;/record&gt;&lt;/Cite&gt;&lt;/EndNote&gt;</w:instrText>
      </w:r>
      <w:r w:rsidR="00E4344A">
        <w:rPr>
          <w:rFonts w:ascii="Times New Roman" w:hAnsi="Times New Roman" w:cs="Times New Roman"/>
          <w:sz w:val="24"/>
          <w:szCs w:val="24"/>
        </w:rPr>
        <w:fldChar w:fldCharType="separate"/>
      </w:r>
      <w:r w:rsidR="00E4344A">
        <w:rPr>
          <w:rFonts w:ascii="Times New Roman" w:hAnsi="Times New Roman" w:cs="Times New Roman"/>
          <w:noProof/>
          <w:sz w:val="24"/>
          <w:szCs w:val="24"/>
        </w:rPr>
        <w:t>(Kiyimba et al., 2026)</w:t>
      </w:r>
      <w:r w:rsidR="00E4344A">
        <w:rPr>
          <w:rFonts w:ascii="Times New Roman" w:hAnsi="Times New Roman" w:cs="Times New Roman"/>
          <w:sz w:val="24"/>
          <w:szCs w:val="24"/>
        </w:rPr>
        <w:fldChar w:fldCharType="end"/>
      </w:r>
      <w:r w:rsidR="00E4344A" w:rsidRPr="00E4344A">
        <w:rPr>
          <w:rFonts w:ascii="Times New Roman" w:hAnsi="Times New Roman" w:cs="Times New Roman"/>
          <w:sz w:val="24"/>
          <w:szCs w:val="24"/>
        </w:rPr>
        <w:t xml:space="preserve">. </w:t>
      </w:r>
      <w:r w:rsidRPr="000462C5">
        <w:rPr>
          <w:rFonts w:ascii="Times New Roman" w:hAnsi="Times New Roman" w:cs="Times New Roman"/>
          <w:sz w:val="24"/>
          <w:szCs w:val="24"/>
        </w:rPr>
        <w:t xml:space="preserve">In addition, qualitative research among older Ugandans has identified comorbidities, fatigue, and difficulties in accessing healthcare as factors that may hinder consistent ART use </w:t>
      </w:r>
      <w:r w:rsidR="00E4344A" w:rsidRPr="00E4344A">
        <w:rPr>
          <w:rFonts w:ascii="Times New Roman" w:hAnsi="Times New Roman" w:cs="Times New Roman"/>
          <w:sz w:val="24"/>
          <w:szCs w:val="24"/>
        </w:rPr>
        <w:fldChar w:fldCharType="begin"/>
      </w:r>
      <w:r w:rsidR="00E4344A" w:rsidRPr="00E4344A">
        <w:rPr>
          <w:rFonts w:ascii="Times New Roman" w:hAnsi="Times New Roman" w:cs="Times New Roman"/>
          <w:sz w:val="24"/>
          <w:szCs w:val="24"/>
        </w:rPr>
        <w:instrText xml:space="preserve"> ADDIN EN.CITE &lt;EndNote&gt;&lt;Cite&gt;&lt;Author&gt;Schatz&lt;/Author&gt;&lt;Year&gt;2019&lt;/Year&gt;&lt;RecNum&gt;17&lt;/RecNum&gt;&lt;DisplayText&gt;(Schatz et al., 2019)&lt;/DisplayText&gt;&lt;record&gt;&lt;rec-number&gt;17&lt;/rec-number&gt;&lt;foreign-keys&gt;&lt;key app="EN" db-id="9xzdrstprstw08evpr7pzwrbdre0wp0a255v" timestamp="1773505734"&gt;17&lt;/key&gt;&lt;/foreign-keys&gt;&lt;ref-type name="Journal Article"&gt;17&lt;/ref-type&gt;&lt;contributors&gt;&lt;authors&gt;&lt;author&gt;Schatz, Enid&lt;/author&gt;&lt;author&gt;Seeley, Janet&lt;/author&gt;&lt;author&gt;Negin, Joel&lt;/author&gt;&lt;author&gt;Weiss, Helen A&lt;/author&gt;&lt;author&gt;Tumwekwase, Grace&lt;/author&gt;&lt;author&gt;Kabunga, Elizabeth&lt;/author&gt;&lt;author&gt;Nalubega, Phiona&lt;/author&gt;&lt;author&gt;Mugisha, Joseph&lt;/author&gt;&lt;/authors&gt;&lt;/contributors&gt;&lt;titles&gt;&lt;title&gt;“For us here, we remind ourselves”: strategies and barriers to ART access and adherence among older Ugandans&lt;/title&gt;&lt;secondary-title&gt;BMC Public Health&lt;/secondary-title&gt;&lt;/titles&gt;&lt;periodical&gt;&lt;full-title&gt;BMC Public Health&lt;/full-title&gt;&lt;/periodical&gt;&lt;pages&gt;131&lt;/pages&gt;&lt;volume&gt;19&lt;/volume&gt;&lt;number&gt;1&lt;/number&gt;&lt;dates&gt;&lt;year&gt;2019&lt;/year&gt;&lt;/dates&gt;&lt;isbn&gt;1471-2458&lt;/isbn&gt;&lt;urls&gt;&lt;/urls&gt;&lt;/record&gt;&lt;/Cite&gt;&lt;/EndNote&gt;</w:instrText>
      </w:r>
      <w:r w:rsidR="00E4344A" w:rsidRPr="00E4344A">
        <w:rPr>
          <w:rFonts w:ascii="Times New Roman" w:hAnsi="Times New Roman" w:cs="Times New Roman"/>
          <w:sz w:val="24"/>
          <w:szCs w:val="24"/>
        </w:rPr>
        <w:fldChar w:fldCharType="separate"/>
      </w:r>
      <w:r w:rsidR="00E4344A" w:rsidRPr="00E4344A">
        <w:rPr>
          <w:rFonts w:ascii="Times New Roman" w:hAnsi="Times New Roman" w:cs="Times New Roman"/>
          <w:noProof/>
          <w:sz w:val="24"/>
          <w:szCs w:val="24"/>
        </w:rPr>
        <w:t>(Schatz et al., 2019)</w:t>
      </w:r>
      <w:r w:rsidR="00E4344A" w:rsidRPr="00E4344A">
        <w:rPr>
          <w:rFonts w:ascii="Times New Roman" w:hAnsi="Times New Roman" w:cs="Times New Roman"/>
          <w:sz w:val="24"/>
          <w:szCs w:val="24"/>
        </w:rPr>
        <w:fldChar w:fldCharType="end"/>
      </w:r>
      <w:r w:rsidR="00E4344A" w:rsidRPr="00E4344A">
        <w:rPr>
          <w:rFonts w:ascii="Times New Roman" w:hAnsi="Times New Roman" w:cs="Times New Roman"/>
          <w:sz w:val="24"/>
          <w:szCs w:val="24"/>
        </w:rPr>
        <w:t xml:space="preserve">. </w:t>
      </w:r>
      <w:r w:rsidR="00A77984" w:rsidRPr="00A77984">
        <w:rPr>
          <w:rFonts w:ascii="Times New Roman" w:hAnsi="Times New Roman" w:cs="Times New Roman"/>
          <w:sz w:val="24"/>
          <w:szCs w:val="24"/>
        </w:rPr>
        <w:t>Collectively, these findings provide a plausible context in which greater medication and treatment demands could make sustained HIV treatment more challenging.</w:t>
      </w:r>
    </w:p>
    <w:p w14:paraId="7590ED71" w14:textId="434485FA" w:rsidR="006647D9" w:rsidRDefault="00A77984" w:rsidP="00A77984">
      <w:pPr>
        <w:spacing w:after="0" w:line="360" w:lineRule="auto"/>
        <w:jc w:val="both"/>
        <w:rPr>
          <w:rFonts w:ascii="Times New Roman" w:hAnsi="Times New Roman" w:cs="Times New Roman"/>
          <w:sz w:val="24"/>
          <w:szCs w:val="24"/>
        </w:rPr>
      </w:pPr>
      <w:r w:rsidRPr="00A77984">
        <w:rPr>
          <w:rFonts w:ascii="Times New Roman" w:hAnsi="Times New Roman" w:cs="Times New Roman"/>
          <w:sz w:val="24"/>
          <w:szCs w:val="24"/>
        </w:rPr>
        <w:t>Nevertheless, the relationship between polypharmacy and VLNS requires cautious interpretation. Polypharmacy may be an indicator of greater underlying clinical complexity rather than a direct determinant of VLNS. In the present study, comorbidities were not independently associated with VLNS, which raises the possibility that the polypharmacy association reflects aspects of medication burden or treatment complexity that were not adequately captured by the measured comorbidity variables. The substantial difference in documented polypharmacy between TASO Mbale and MRRH, at 26.9% and 2.1%, respectively, also requires careful consideration. Although both facilities served older persons within the same geographical area and had broadly similar documented comorbidity burdens, differences in medication-recording practices, documentation completeness, or the way medication lists were maintained could have contributed to this variation. Medication use was not independently verified using pharmacy dispensing data or other external sources; therefore, the observed difference may reflect documentation practices as well as actual differences in medication burden. The present finding should also be considered in light of evidence showing differing relationships between medication use and virological outcomes.</w:t>
      </w:r>
      <w:r>
        <w:rPr>
          <w:rFonts w:ascii="Times New Roman" w:hAnsi="Times New Roman" w:cs="Times New Roman"/>
          <w:sz w:val="24"/>
          <w:szCs w:val="24"/>
        </w:rPr>
        <w:t xml:space="preserve"> </w:t>
      </w:r>
      <w:r w:rsidRPr="00A77984">
        <w:rPr>
          <w:rFonts w:ascii="Times New Roman" w:hAnsi="Times New Roman" w:cs="Times New Roman"/>
          <w:sz w:val="24"/>
          <w:szCs w:val="24"/>
        </w:rPr>
        <w:t xml:space="preserve">One study reported an association in the opposite direction for non-antiretroviral medication use, which may be explained by differences in how medication use was defined and measured, as well as variation in study populations, clinical settings, and adherence support </w:t>
      </w:r>
      <w:r w:rsidR="006647D9" w:rsidRPr="00A77984">
        <w:rPr>
          <w:rFonts w:ascii="Times New Roman" w:hAnsi="Times New Roman" w:cs="Times New Roman"/>
          <w:sz w:val="24"/>
          <w:szCs w:val="24"/>
          <w:lang w:val="en-UG"/>
        </w:rPr>
        <w:fldChar w:fldCharType="begin"/>
      </w:r>
      <w:r w:rsidR="006647D9" w:rsidRPr="00A77984">
        <w:rPr>
          <w:rFonts w:ascii="Times New Roman" w:hAnsi="Times New Roman" w:cs="Times New Roman"/>
          <w:sz w:val="24"/>
          <w:szCs w:val="24"/>
          <w:lang w:val="en-UG"/>
        </w:rPr>
        <w:instrText xml:space="preserve"> ADDIN EN.CITE &lt;EndNote&gt;&lt;Cite&gt;&lt;Author&gt;Chinogurei&lt;/Author&gt;&lt;Year&gt;2024&lt;/Year&gt;&lt;RecNum&gt;11&lt;/RecNum&gt;&lt;DisplayText&gt;(Chinogurei et al., 2024)&lt;/DisplayText&gt;&lt;record&gt;&lt;rec-number&gt;11&lt;/rec-number&gt;&lt;foreign-keys&gt;&lt;key app="EN" db-id="9xzdrstprstw08evpr7pzwrbdre0wp0a255v" timestamp="1773504443"&gt;11&lt;/key&gt;&lt;/foreign-keys&gt;&lt;ref-type name="Journal Article"&gt;17&lt;/ref-type&gt;&lt;contributors&gt;&lt;authors&gt;&lt;author&gt;Chinogurei, Chido&lt;/author&gt;&lt;author&gt;Manne-Goehler, J&lt;/author&gt;&lt;author&gt;Kahn, K&lt;/author&gt;&lt;author&gt;Kabudula, CW&lt;/author&gt;&lt;author&gt;Cornell, M&lt;/author&gt;&lt;author&gt;Rohr, JK&lt;/author&gt;&lt;/authors&gt;&lt;/contributors&gt;&lt;titles&gt;&lt;title&gt;Socio-Behavioural Barriers to Viral Suppression in the Older Adult Population in Rural South Africa&lt;/title&gt;&lt;secondary-title&gt;AIDS and Behavior&lt;/secondary-title&gt;&lt;/titles&gt;&lt;periodical&gt;&lt;full-title&gt;AIDS and Behavior&lt;/full-title&gt;&lt;/periodical&gt;&lt;pages&gt;2307-2313&lt;/pages&gt;&lt;volume&gt;28&lt;/volume&gt;&lt;number&gt;7&lt;/number&gt;&lt;dates&gt;&lt;year&gt;2024&lt;/year&gt;&lt;/dates&gt;&lt;isbn&gt;1090-7165&lt;/isbn&gt;&lt;urls&gt;&lt;/urls&gt;&lt;/record&gt;&lt;/Cite&gt;&lt;/EndNote&gt;</w:instrText>
      </w:r>
      <w:r w:rsidR="006647D9" w:rsidRPr="00A77984">
        <w:rPr>
          <w:rFonts w:ascii="Times New Roman" w:hAnsi="Times New Roman" w:cs="Times New Roman"/>
          <w:sz w:val="24"/>
          <w:szCs w:val="24"/>
          <w:lang w:val="en-UG"/>
        </w:rPr>
        <w:fldChar w:fldCharType="separate"/>
      </w:r>
      <w:r w:rsidR="006647D9" w:rsidRPr="00A77984">
        <w:rPr>
          <w:rFonts w:ascii="Times New Roman" w:hAnsi="Times New Roman" w:cs="Times New Roman"/>
          <w:noProof/>
          <w:sz w:val="24"/>
          <w:szCs w:val="24"/>
          <w:lang w:val="en-UG"/>
        </w:rPr>
        <w:t>(Chinogurei et al., 2024)</w:t>
      </w:r>
      <w:r w:rsidR="006647D9" w:rsidRPr="00A77984">
        <w:rPr>
          <w:rFonts w:ascii="Times New Roman" w:hAnsi="Times New Roman" w:cs="Times New Roman"/>
          <w:sz w:val="24"/>
          <w:szCs w:val="24"/>
          <w:lang w:val="en-UG"/>
        </w:rPr>
        <w:fldChar w:fldCharType="end"/>
      </w:r>
      <w:r w:rsidR="006647D9" w:rsidRPr="00A77984">
        <w:rPr>
          <w:rFonts w:ascii="Times New Roman" w:hAnsi="Times New Roman" w:cs="Times New Roman"/>
          <w:sz w:val="24"/>
          <w:szCs w:val="24"/>
          <w:lang w:val="en-UG"/>
        </w:rPr>
        <w:t xml:space="preserve">. </w:t>
      </w:r>
      <w:r w:rsidRPr="00A77984">
        <w:rPr>
          <w:rFonts w:ascii="Times New Roman" w:hAnsi="Times New Roman" w:cs="Times New Roman"/>
          <w:sz w:val="24"/>
          <w:szCs w:val="24"/>
        </w:rPr>
        <w:t>In the present study, polypharmacy was defined as the concurrent use of five or more medications, including antiretroviral medications, which may limit direct comparison with studies using different definitions. Similarly, another study found no association between polypharmacy and virological outcomes in a setting where strong adherence support was provided, suggesting that medication burden may not inevitably result in poorer virological outcomes</w:t>
      </w:r>
      <w:r>
        <w:rPr>
          <w:rFonts w:ascii="Times New Roman" w:hAnsi="Times New Roman" w:cs="Times New Roman"/>
          <w:sz w:val="24"/>
          <w:szCs w:val="24"/>
          <w:lang w:val="en-UG"/>
        </w:rPr>
        <w:t xml:space="preserve"> </w:t>
      </w:r>
      <w:r w:rsidR="006647D9">
        <w:rPr>
          <w:rFonts w:ascii="Times New Roman" w:hAnsi="Times New Roman" w:cs="Times New Roman"/>
          <w:sz w:val="24"/>
          <w:szCs w:val="24"/>
          <w:lang w:val="en-UG"/>
        </w:rPr>
        <w:fldChar w:fldCharType="begin">
          <w:fldData xml:space="preserve">PEVuZE5vdGU+PENpdGU+PEF1dGhvcj5LaGF3Y2hhcm9lbnBvcm48L0F1dGhvcj48WWVhcj4yMDIw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</w:fldData>
        </w:fldChar>
      </w:r>
      <w:r w:rsidR="006647D9">
        <w:rPr>
          <w:rFonts w:ascii="Times New Roman" w:hAnsi="Times New Roman" w:cs="Times New Roman"/>
          <w:sz w:val="24"/>
          <w:szCs w:val="24"/>
          <w:lang w:val="en-UG"/>
        </w:rPr>
        <w:instrText xml:space="preserve"> ADDIN EN.CITE </w:instrText>
      </w:r>
      <w:r w:rsidR="006647D9">
        <w:rPr>
          <w:rFonts w:ascii="Times New Roman" w:hAnsi="Times New Roman" w:cs="Times New Roman"/>
          <w:sz w:val="24"/>
          <w:szCs w:val="24"/>
          <w:lang w:val="en-UG"/>
        </w:rPr>
        <w:fldChar w:fldCharType="begin">
          <w:fldData xml:space="preserve">PEVuZE5vdGU+PENpdGU+PEF1dGhvcj5LaGF3Y2hhcm9lbnBvcm48L0F1dGhvcj48WWVhcj4yMDIw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</w:fldData>
        </w:fldChar>
      </w:r>
      <w:r w:rsidR="006647D9">
        <w:rPr>
          <w:rFonts w:ascii="Times New Roman" w:hAnsi="Times New Roman" w:cs="Times New Roman"/>
          <w:sz w:val="24"/>
          <w:szCs w:val="24"/>
          <w:lang w:val="en-UG"/>
        </w:rPr>
        <w:instrText xml:space="preserve"> ADDIN EN.CITE.DATA </w:instrText>
      </w:r>
      <w:r w:rsidR="006647D9">
        <w:rPr>
          <w:rFonts w:ascii="Times New Roman" w:hAnsi="Times New Roman" w:cs="Times New Roman"/>
          <w:sz w:val="24"/>
          <w:szCs w:val="24"/>
          <w:lang w:val="en-UG"/>
        </w:rPr>
      </w:r>
      <w:r w:rsidR="006647D9">
        <w:rPr>
          <w:rFonts w:ascii="Times New Roman" w:hAnsi="Times New Roman" w:cs="Times New Roman"/>
          <w:sz w:val="24"/>
          <w:szCs w:val="24"/>
          <w:lang w:val="en-UG"/>
        </w:rPr>
        <w:fldChar w:fldCharType="end"/>
      </w:r>
      <w:r w:rsidR="006647D9">
        <w:rPr>
          <w:rFonts w:ascii="Times New Roman" w:hAnsi="Times New Roman" w:cs="Times New Roman"/>
          <w:sz w:val="24"/>
          <w:szCs w:val="24"/>
          <w:lang w:val="en-UG"/>
        </w:rPr>
      </w:r>
      <w:r w:rsidR="006647D9">
        <w:rPr>
          <w:rFonts w:ascii="Times New Roman" w:hAnsi="Times New Roman" w:cs="Times New Roman"/>
          <w:sz w:val="24"/>
          <w:szCs w:val="24"/>
          <w:lang w:val="en-UG"/>
        </w:rPr>
        <w:fldChar w:fldCharType="separate"/>
      </w:r>
      <w:r w:rsidR="006647D9">
        <w:rPr>
          <w:rFonts w:ascii="Times New Roman" w:hAnsi="Times New Roman" w:cs="Times New Roman"/>
          <w:noProof/>
          <w:sz w:val="24"/>
          <w:szCs w:val="24"/>
          <w:lang w:val="en-UG"/>
        </w:rPr>
        <w:t>(Khawcharoenporn &amp; Tanslaruk, 2020)</w:t>
      </w:r>
      <w:r w:rsidR="006647D9">
        <w:rPr>
          <w:rFonts w:ascii="Times New Roman" w:hAnsi="Times New Roman" w:cs="Times New Roman"/>
          <w:sz w:val="24"/>
          <w:szCs w:val="24"/>
          <w:lang w:val="en-UG"/>
        </w:rPr>
        <w:fldChar w:fldCharType="end"/>
      </w:r>
      <w:r w:rsidR="006647D9" w:rsidRPr="00404F15">
        <w:rPr>
          <w:rFonts w:ascii="Times New Roman" w:hAnsi="Times New Roman" w:cs="Times New Roman"/>
          <w:sz w:val="24"/>
          <w:szCs w:val="24"/>
          <w:lang w:val="en-UG"/>
        </w:rPr>
        <w:t>.</w:t>
      </w:r>
      <w:r w:rsidR="006647D9">
        <w:rPr>
          <w:rFonts w:ascii="Times New Roman" w:hAnsi="Times New Roman" w:cs="Times New Roman"/>
          <w:sz w:val="24"/>
          <w:szCs w:val="24"/>
          <w:lang w:val="en-UG"/>
        </w:rPr>
        <w:t xml:space="preserve"> </w:t>
      </w:r>
      <w:r w:rsidRPr="00A77984">
        <w:rPr>
          <w:rFonts w:ascii="Times New Roman" w:hAnsi="Times New Roman" w:cs="Times New Roman"/>
          <w:sz w:val="24"/>
          <w:szCs w:val="24"/>
        </w:rPr>
        <w:t xml:space="preserve">Given the approximately thirteenfold difference in documented polypharmacy between the two facilities, the borderline confidence interval for the observed association (aOR 1.80, 95% CI: 1.01–3.21), and the possibility of differences in medication </w:t>
      </w:r>
      <w:r w:rsidRPr="00A77984">
        <w:rPr>
          <w:rFonts w:ascii="Times New Roman" w:hAnsi="Times New Roman" w:cs="Times New Roman"/>
          <w:sz w:val="24"/>
          <w:szCs w:val="24"/>
        </w:rPr>
        <w:lastRenderedPageBreak/>
        <w:t>documentation, the result should not be interpreted as evidence of a causal effect of polypharmacy on VLNS. Differential documentation between the two sites remains a plausible alternative explanation for both the observed association with polypharmacy and the independent association with study site.</w:t>
      </w:r>
    </w:p>
    <w:p w14:paraId="1E1B2488" w14:textId="77777777" w:rsidR="00A77984" w:rsidRPr="00A77984" w:rsidRDefault="00A77984" w:rsidP="00A77984">
      <w:pPr>
        <w:spacing w:after="0" w:line="360" w:lineRule="auto"/>
        <w:jc w:val="both"/>
        <w:rPr>
          <w:rFonts w:ascii="Times New Roman" w:hAnsi="Times New Roman" w:cs="Times New Roman"/>
          <w:sz w:val="24"/>
          <w:szCs w:val="24"/>
          <w:lang w:val="en-UG"/>
        </w:rPr>
      </w:pPr>
      <w:r w:rsidRPr="00A77984">
        <w:rPr>
          <w:rFonts w:ascii="Times New Roman" w:hAnsi="Times New Roman" w:cs="Times New Roman"/>
          <w:sz w:val="24"/>
          <w:szCs w:val="24"/>
          <w:lang w:val="en-UG"/>
        </w:rPr>
        <w:t>Given the cross-sectional nature of the study, it was not possible to determine whether polypharmacy preceded VLNS or occurred in response to clinical circumstances associated with VLNS. Therefore, the temporal relationship between the two variables cannot be established. Longitudinal studies are needed to establish whether polypharmacy has a direct role in the development of VLNS or whether it mainly reflects underlying clinical complexity among OPHIV.</w:t>
      </w:r>
    </w:p>
    <w:p w14:paraId="66CDACAB" w14:textId="77777777" w:rsidR="00A77984" w:rsidRDefault="00A77984" w:rsidP="00F22C37">
      <w:pPr>
        <w:spacing w:after="0" w:line="360" w:lineRule="auto"/>
        <w:jc w:val="both"/>
        <w:rPr>
          <w:rFonts w:ascii="Times New Roman" w:hAnsi="Times New Roman" w:cs="Times New Roman"/>
          <w:sz w:val="24"/>
          <w:szCs w:val="24"/>
        </w:rPr>
      </w:pPr>
      <w:r w:rsidRPr="00A77984">
        <w:rPr>
          <w:rFonts w:ascii="Times New Roman" w:hAnsi="Times New Roman" w:cs="Times New Roman"/>
          <w:sz w:val="24"/>
          <w:szCs w:val="24"/>
          <w:lang w:val="en-UG"/>
        </w:rPr>
        <w:t>Age group did not show an independent association with VLNS in this study. This finding is comparable to results from a retrospective cohort study in Bulambuli District, Eastern Uganda, which reported no significant relationship between age and VLS among adults receiving ART</w:t>
      </w:r>
      <w:r w:rsidR="00E4344A" w:rsidRPr="00E4344A">
        <w:rPr>
          <w:rFonts w:ascii="Times New Roman" w:hAnsi="Times New Roman" w:cs="Times New Roman"/>
          <w:sz w:val="24"/>
          <w:szCs w:val="24"/>
        </w:rPr>
        <w:t xml:space="preserve"> </w:t>
      </w:r>
      <w:r w:rsidR="00E4344A">
        <w:rPr>
          <w:rFonts w:ascii="Times New Roman" w:hAnsi="Times New Roman" w:cs="Times New Roman"/>
          <w:sz w:val="24"/>
          <w:szCs w:val="24"/>
        </w:rPr>
        <w:fldChar w:fldCharType="begin"/>
      </w:r>
      <w:r w:rsidR="00E4344A">
        <w:rPr>
          <w:rFonts w:ascii="Times New Roman" w:hAnsi="Times New Roman" w:cs="Times New Roman"/>
          <w:sz w:val="24"/>
          <w:szCs w:val="24"/>
        </w:rPr>
        <w:instrText xml:space="preserve"> ADDIN EN.CITE &lt;EndNote&gt;&lt;Cite&gt;&lt;Author&gt;Wakooko&lt;/Author&gt;&lt;Year&gt;2020&lt;/Year&gt;&lt;RecNum&gt;8&lt;/RecNum&gt;&lt;DisplayText&gt;(Wakooko et al., 2020)&lt;/DisplayText&gt;&lt;record&gt;&lt;rec-number&gt;8&lt;/rec-number&gt;&lt;foreign-keys&gt;&lt;key app="EN" db-id="9xzdrstprstw08evpr7pzwrbdre0wp0a255v" timestamp="1773504122"&gt;8&lt;/key&gt;&lt;/foreign-keys&gt;&lt;ref-type name="Journal Article"&gt;17&lt;/ref-type&gt;&lt;contributors&gt;&lt;authors&gt;&lt;author&gt;Wakooko, Paul&lt;/author&gt;&lt;author&gt;Gavamukulya, Yahaya&lt;/author&gt;&lt;author&gt;Wandabwa, Julius N&lt;/author&gt;&lt;/authors&gt;&lt;/contributors&gt;&lt;titles&gt;&lt;title&gt;Viral load suppression and associated factors among HIV patients on antiretroviral treatment in Bulambuli district, eastern Uganda: a retrospective cohort study&lt;/title&gt;&lt;secondary-title&gt;Infectious Diseases: Research and Treatment&lt;/secondary-title&gt;&lt;/titles&gt;&lt;periodical&gt;&lt;full-title&gt;Infectious Diseases: Research and Treatment&lt;/full-title&gt;&lt;/periodical&gt;&lt;pages&gt;1178633720970632&lt;/pages&gt;&lt;volume&gt;13&lt;/volume&gt;&lt;dates&gt;&lt;year&gt;2020&lt;/year&gt;&lt;/dates&gt;&lt;isbn&gt;1178-6337&lt;/isbn&gt;&lt;urls&gt;&lt;/urls&gt;&lt;/record&gt;&lt;/Cite&gt;&lt;/EndNote&gt;</w:instrText>
      </w:r>
      <w:r w:rsidR="00E4344A">
        <w:rPr>
          <w:rFonts w:ascii="Times New Roman" w:hAnsi="Times New Roman" w:cs="Times New Roman"/>
          <w:sz w:val="24"/>
          <w:szCs w:val="24"/>
        </w:rPr>
        <w:fldChar w:fldCharType="separate"/>
      </w:r>
      <w:r w:rsidR="00E4344A">
        <w:rPr>
          <w:rFonts w:ascii="Times New Roman" w:hAnsi="Times New Roman" w:cs="Times New Roman"/>
          <w:noProof/>
          <w:sz w:val="24"/>
          <w:szCs w:val="24"/>
        </w:rPr>
        <w:t>(Wakooko et al., 2020)</w:t>
      </w:r>
      <w:r w:rsidR="00E4344A">
        <w:rPr>
          <w:rFonts w:ascii="Times New Roman" w:hAnsi="Times New Roman" w:cs="Times New Roman"/>
          <w:sz w:val="24"/>
          <w:szCs w:val="24"/>
        </w:rPr>
        <w:fldChar w:fldCharType="end"/>
      </w:r>
      <w:r w:rsidR="00E4344A" w:rsidRPr="00E4344A">
        <w:rPr>
          <w:rFonts w:ascii="Times New Roman" w:hAnsi="Times New Roman" w:cs="Times New Roman"/>
          <w:sz w:val="24"/>
          <w:szCs w:val="24"/>
        </w:rPr>
        <w:t xml:space="preserve">. </w:t>
      </w:r>
      <w:r w:rsidRPr="00A77984">
        <w:rPr>
          <w:rFonts w:ascii="Times New Roman" w:hAnsi="Times New Roman" w:cs="Times New Roman"/>
          <w:sz w:val="24"/>
          <w:szCs w:val="24"/>
        </w:rPr>
        <w:t>Similarly, findings from the African Cohort Study showed that viral suppression after ART initiation was high and did not differ substantially between adults aged ≥50 years and those aged &lt;50 years</w:t>
      </w:r>
      <w:r w:rsidR="00E4344A" w:rsidRPr="00E4344A">
        <w:rPr>
          <w:rFonts w:ascii="Times New Roman" w:hAnsi="Times New Roman" w:cs="Times New Roman"/>
          <w:sz w:val="24"/>
          <w:szCs w:val="24"/>
        </w:rPr>
        <w:t xml:space="preserve"> </w:t>
      </w:r>
      <w:r w:rsidR="002047FA">
        <w:rPr>
          <w:rFonts w:ascii="Times New Roman" w:hAnsi="Times New Roman" w:cs="Times New Roman"/>
          <w:sz w:val="24"/>
          <w:szCs w:val="24"/>
        </w:rPr>
        <w:fldChar w:fldCharType="begin"/>
      </w:r>
      <w:r w:rsidR="002047FA">
        <w:rPr>
          <w:rFonts w:ascii="Times New Roman" w:hAnsi="Times New Roman" w:cs="Times New Roman"/>
          <w:sz w:val="24"/>
          <w:szCs w:val="24"/>
        </w:rPr>
        <w:instrText xml:space="preserve"> ADDIN EN.CITE &lt;EndNote&gt;&lt;Cite&gt;&lt;Author&gt;Bahemana&lt;/Author&gt;&lt;Year&gt;2020&lt;/Year&gt;&lt;RecNum&gt;7&lt;/RecNum&gt;&lt;DisplayText&gt;(Bahemana et al., 2020)&lt;/DisplayText&gt;&lt;record&gt;&lt;rec-number&gt;7&lt;/rec-number&gt;&lt;foreign-keys&gt;&lt;key app="EN" db-id="9xzdrstprstw08evpr7pzwrbdre0wp0a255v" timestamp="1773504029"&gt;7&lt;/key&gt;&lt;/foreign-keys&gt;&lt;ref-type name="Journal Article"&gt;17&lt;/ref-type&gt;&lt;contributors&gt;&lt;authors&gt;&lt;author&gt;Bahemana, Emmanuel&lt;/author&gt;&lt;author&gt;Esber, Allahna&lt;/author&gt;&lt;author&gt;Dear, Nicole&lt;/author&gt;&lt;author&gt;Ganesan, Kavitha&lt;/author&gt;&lt;author&gt;Parikh, Ajay&lt;/author&gt;&lt;author&gt;Reed, Domonique&lt;/author&gt;&lt;author&gt;Maganga, Lucas&lt;/author&gt;&lt;author&gt;Khamadi, Samoel&lt;/author&gt;&lt;author&gt;Mizinduko, Mucho&lt;/author&gt;&lt;author&gt;Lwilla, Anange&lt;/author&gt;&lt;/authors&gt;&lt;/contributors&gt;&lt;titles&gt;&lt;title&gt;Impact of age on CD4 recovery and viral suppression over time among adults living with HIV who initiated antiretroviral therapy in the African Cohort Study&lt;/title&gt;&lt;secondary-title&gt;AIDS research and therapy&lt;/secondary-title&gt;&lt;/titles&gt;&lt;periodical&gt;&lt;full-title&gt;AIDS Research and Therapy&lt;/full-title&gt;&lt;/periodical&gt;&lt;pages&gt;66&lt;/pages&gt;&lt;volume&gt;17&lt;/volume&gt;&lt;number&gt;1&lt;/number&gt;&lt;dates&gt;&lt;year&gt;2020&lt;/year&gt;&lt;/dates&gt;&lt;isbn&gt;1742-6405&lt;/isbn&gt;&lt;urls&gt;&lt;/urls&gt;&lt;/record&gt;&lt;/Cite&gt;&lt;/EndNote&gt;</w:instrText>
      </w:r>
      <w:r w:rsidR="002047FA">
        <w:rPr>
          <w:rFonts w:ascii="Times New Roman" w:hAnsi="Times New Roman" w:cs="Times New Roman"/>
          <w:sz w:val="24"/>
          <w:szCs w:val="24"/>
        </w:rPr>
        <w:fldChar w:fldCharType="separate"/>
      </w:r>
      <w:r w:rsidR="002047FA">
        <w:rPr>
          <w:rFonts w:ascii="Times New Roman" w:hAnsi="Times New Roman" w:cs="Times New Roman"/>
          <w:noProof/>
          <w:sz w:val="24"/>
          <w:szCs w:val="24"/>
        </w:rPr>
        <w:t>(Bahemana et al., 2020)</w:t>
      </w:r>
      <w:r w:rsidR="002047FA">
        <w:rPr>
          <w:rFonts w:ascii="Times New Roman" w:hAnsi="Times New Roman" w:cs="Times New Roman"/>
          <w:sz w:val="24"/>
          <w:szCs w:val="24"/>
        </w:rPr>
        <w:fldChar w:fldCharType="end"/>
      </w:r>
      <w:r w:rsidR="00E4344A" w:rsidRPr="00E4344A">
        <w:rPr>
          <w:rFonts w:ascii="Times New Roman" w:hAnsi="Times New Roman" w:cs="Times New Roman"/>
          <w:sz w:val="24"/>
          <w:szCs w:val="24"/>
        </w:rPr>
        <w:t xml:space="preserve">. </w:t>
      </w:r>
      <w:r w:rsidRPr="00A77984">
        <w:rPr>
          <w:rFonts w:ascii="Times New Roman" w:hAnsi="Times New Roman" w:cs="Times New Roman"/>
          <w:sz w:val="24"/>
          <w:szCs w:val="24"/>
        </w:rPr>
        <w:t>In contrast, more recent evidence from rural Uganda found lower viral suppression among adults aged ≥60 years compared with those aged 50–59 years</w:t>
      </w:r>
      <w:r w:rsidR="00E4344A" w:rsidRPr="00E4344A">
        <w:rPr>
          <w:rFonts w:ascii="Times New Roman" w:hAnsi="Times New Roman" w:cs="Times New Roman"/>
          <w:sz w:val="24"/>
          <w:szCs w:val="24"/>
        </w:rPr>
        <w:t xml:space="preserve"> </w:t>
      </w:r>
      <w:r w:rsidR="002047FA">
        <w:rPr>
          <w:rFonts w:ascii="Times New Roman" w:hAnsi="Times New Roman" w:cs="Times New Roman"/>
          <w:sz w:val="24"/>
          <w:szCs w:val="24"/>
        </w:rPr>
        <w:fldChar w:fldCharType="begin"/>
      </w:r>
      <w:r w:rsidR="002047FA">
        <w:rPr>
          <w:rFonts w:ascii="Times New Roman" w:hAnsi="Times New Roman" w:cs="Times New Roman"/>
          <w:sz w:val="24"/>
          <w:szCs w:val="24"/>
        </w:rPr>
        <w:instrText xml:space="preserve"> ADDIN EN.CITE &lt;EndNote&gt;&lt;Cite&gt;&lt;Author&gt;Tumwesigyire&lt;/Author&gt;&lt;Year&gt;2026&lt;/Year&gt;&lt;RecNum&gt;102&lt;/RecNum&gt;&lt;DisplayText&gt;(Tumwesigyire et al., 2026)&lt;/DisplayText&gt;&lt;record&gt;&lt;rec-number&gt;102&lt;/rec-number&gt;&lt;foreign-keys&gt;&lt;key app="EN" db-id="9xzdrstprstw08evpr7pzwrbdre0wp0a255v" timestamp="1777389209"&gt;102&lt;/key&gt;&lt;/foreign-keys&gt;&lt;ref-type name="Journal Article"&gt;17&lt;/ref-type&gt;&lt;contributors&gt;&lt;authors&gt;&lt;author&gt;Tumwesigyire, Jonan&lt;/author&gt;&lt;author&gt;Passell, Eliza&lt;/author&gt;&lt;author&gt;Atwiine, Flavia&lt;/author&gt;&lt;author&gt;Tindimwebwa, Edna&lt;/author&gt;&lt;author&gt;Reynolds, Zahra&lt;/author&gt;&lt;author&gt;Masette, Godfrey&lt;/author&gt;&lt;author&gt;Samson, Okello&lt;/author&gt;&lt;author&gt;North, Crystal M&lt;/author&gt;&lt;author&gt;Paul, Robert&lt;/author&gt;&lt;author&gt;Seeley, Janet&lt;/author&gt;&lt;/authors&gt;&lt;/contributors&gt;&lt;titles&gt;&lt;title&gt;Age-related disparities in viral suppression among older individuals living with HIV in rural Uganda&lt;/title&gt;&lt;secondary-title&gt;AIDS research and therapy&lt;/secondary-title&gt;&lt;/titles&gt;&lt;periodical&gt;&lt;full-title&gt;AIDS Research and Therapy&lt;/full-title&gt;&lt;/periodical&gt;&lt;dates&gt;&lt;year&gt;2026&lt;/year&gt;&lt;/dates&gt;&lt;isbn&gt;1742-6405&lt;/isbn&gt;&lt;urls&gt;&lt;/urls&gt;&lt;/record&gt;&lt;/Cite&gt;&lt;/EndNote&gt;</w:instrText>
      </w:r>
      <w:r w:rsidR="002047FA">
        <w:rPr>
          <w:rFonts w:ascii="Times New Roman" w:hAnsi="Times New Roman" w:cs="Times New Roman"/>
          <w:sz w:val="24"/>
          <w:szCs w:val="24"/>
        </w:rPr>
        <w:fldChar w:fldCharType="separate"/>
      </w:r>
      <w:r w:rsidR="002047FA">
        <w:rPr>
          <w:rFonts w:ascii="Times New Roman" w:hAnsi="Times New Roman" w:cs="Times New Roman"/>
          <w:noProof/>
          <w:sz w:val="24"/>
          <w:szCs w:val="24"/>
        </w:rPr>
        <w:t>(Tumwesigyire et al., 2026)</w:t>
      </w:r>
      <w:r w:rsidR="002047FA">
        <w:rPr>
          <w:rFonts w:ascii="Times New Roman" w:hAnsi="Times New Roman" w:cs="Times New Roman"/>
          <w:sz w:val="24"/>
          <w:szCs w:val="24"/>
        </w:rPr>
        <w:fldChar w:fldCharType="end"/>
      </w:r>
      <w:r w:rsidR="00E4344A" w:rsidRPr="00E4344A">
        <w:rPr>
          <w:rFonts w:ascii="Times New Roman" w:hAnsi="Times New Roman" w:cs="Times New Roman"/>
          <w:sz w:val="24"/>
          <w:szCs w:val="24"/>
        </w:rPr>
        <w:t xml:space="preserve">. </w:t>
      </w:r>
      <w:r w:rsidRPr="00A77984">
        <w:rPr>
          <w:rFonts w:ascii="Times New Roman" w:hAnsi="Times New Roman" w:cs="Times New Roman"/>
          <w:sz w:val="24"/>
          <w:szCs w:val="24"/>
        </w:rPr>
        <w:t>The differences between these findings may be related to variations in the populations studied, age group definitions, geographical locations, duration of ART exposure, and HIV care settings. The lack of an observed association in the present study may also be partly attributable to the relatively narrow age range of the study population. All participants were aged ≥60 years, with the majority falling within the 60–69-year age category, thereby providing limited variation in age for detecting differences in VLNS.</w:t>
      </w:r>
    </w:p>
    <w:p w14:paraId="1A648C6F" w14:textId="6762CC76" w:rsidR="00C36208" w:rsidRDefault="00A77984" w:rsidP="00A77984">
      <w:pPr>
        <w:spacing w:after="0" w:line="360" w:lineRule="auto"/>
        <w:jc w:val="both"/>
        <w:rPr>
          <w:rFonts w:ascii="Times New Roman" w:hAnsi="Times New Roman" w:cs="Times New Roman"/>
          <w:sz w:val="24"/>
          <w:szCs w:val="24"/>
        </w:rPr>
      </w:pPr>
      <w:r w:rsidRPr="00A77984">
        <w:rPr>
          <w:rFonts w:ascii="Times New Roman" w:hAnsi="Times New Roman" w:cs="Times New Roman"/>
          <w:sz w:val="24"/>
          <w:szCs w:val="24"/>
        </w:rPr>
        <w:t>Duration of ART use was not independently associated with VLNS in the present study. This finding indicates that the number of years an older person has been receiving ART may not, on its own, determine virological outcomes after accounting for other relevant factors. Evidence from a retrospective cohort study in Bulambuli District, Eastern Uganda, similarly suggested that adherence played a more important role in viral suppression than other treatment-related characteristics</w:t>
      </w:r>
      <w:r w:rsidR="002047FA" w:rsidRPr="002047FA">
        <w:rPr>
          <w:rFonts w:ascii="Times New Roman" w:hAnsi="Times New Roman" w:cs="Times New Roman"/>
          <w:sz w:val="24"/>
          <w:szCs w:val="24"/>
        </w:rPr>
        <w:t xml:space="preserve"> </w:t>
      </w:r>
      <w:r w:rsidR="002047FA">
        <w:rPr>
          <w:rFonts w:ascii="Times New Roman" w:hAnsi="Times New Roman" w:cs="Times New Roman"/>
          <w:sz w:val="24"/>
          <w:szCs w:val="24"/>
        </w:rPr>
        <w:fldChar w:fldCharType="begin"/>
      </w:r>
      <w:r w:rsidR="002047FA">
        <w:rPr>
          <w:rFonts w:ascii="Times New Roman" w:hAnsi="Times New Roman" w:cs="Times New Roman"/>
          <w:sz w:val="24"/>
          <w:szCs w:val="24"/>
        </w:rPr>
        <w:instrText xml:space="preserve"> ADDIN EN.CITE &lt;EndNote&gt;&lt;Cite&gt;&lt;Author&gt;Wakooko&lt;/Author&gt;&lt;Year&gt;2020&lt;/Year&gt;&lt;RecNum&gt;8&lt;/RecNum&gt;&lt;DisplayText&gt;(Wakooko et al., 2020)&lt;/DisplayText&gt;&lt;record&gt;&lt;rec-number&gt;8&lt;/rec-number&gt;&lt;foreign-keys&gt;&lt;key app="EN" db-id="9xzdrstprstw08evpr7pzwrbdre0wp0a255v" timestamp="1773504122"&gt;8&lt;/key&gt;&lt;/foreign-keys&gt;&lt;ref-type name="Journal Article"&gt;17&lt;/ref-type&gt;&lt;contributors&gt;&lt;authors&gt;&lt;author&gt;Wakooko, Paul&lt;/author&gt;&lt;author&gt;Gavamukulya, Yahaya&lt;/author&gt;&lt;author&gt;Wandabwa, Julius N&lt;/author&gt;&lt;/authors&gt;&lt;/contributors&gt;&lt;titles&gt;&lt;title&gt;Viral load suppression and associated factors among HIV patients on antiretroviral treatment in Bulambuli district, eastern Uganda: a retrospective cohort study&lt;/title&gt;&lt;secondary-title&gt;Infectious Diseases: Research and Treatment&lt;/secondary-title&gt;&lt;/titles&gt;&lt;periodical&gt;&lt;full-title&gt;Infectious Diseases: Research and Treatment&lt;/full-title&gt;&lt;/periodical&gt;&lt;pages&gt;1178633720970632&lt;/pages&gt;&lt;volume&gt;13&lt;/volume&gt;&lt;dates&gt;&lt;year&gt;2020&lt;/year&gt;&lt;/dates&gt;&lt;isbn&gt;1178-6337&lt;/isbn&gt;&lt;urls&gt;&lt;/urls&gt;&lt;/record&gt;&lt;/Cite&gt;&lt;/EndNote&gt;</w:instrText>
      </w:r>
      <w:r w:rsidR="002047FA">
        <w:rPr>
          <w:rFonts w:ascii="Times New Roman" w:hAnsi="Times New Roman" w:cs="Times New Roman"/>
          <w:sz w:val="24"/>
          <w:szCs w:val="24"/>
        </w:rPr>
        <w:fldChar w:fldCharType="separate"/>
      </w:r>
      <w:r w:rsidR="002047FA">
        <w:rPr>
          <w:rFonts w:ascii="Times New Roman" w:hAnsi="Times New Roman" w:cs="Times New Roman"/>
          <w:noProof/>
          <w:sz w:val="24"/>
          <w:szCs w:val="24"/>
        </w:rPr>
        <w:t>(Wakooko et al., 2020)</w:t>
      </w:r>
      <w:r w:rsidR="002047FA">
        <w:rPr>
          <w:rFonts w:ascii="Times New Roman" w:hAnsi="Times New Roman" w:cs="Times New Roman"/>
          <w:sz w:val="24"/>
          <w:szCs w:val="24"/>
        </w:rPr>
        <w:fldChar w:fldCharType="end"/>
      </w:r>
      <w:r w:rsidR="002047FA" w:rsidRPr="002047FA">
        <w:rPr>
          <w:rFonts w:ascii="Times New Roman" w:hAnsi="Times New Roman" w:cs="Times New Roman"/>
          <w:sz w:val="24"/>
          <w:szCs w:val="24"/>
        </w:rPr>
        <w:t xml:space="preserve">. </w:t>
      </w:r>
      <w:r w:rsidRPr="00A77984">
        <w:rPr>
          <w:rFonts w:ascii="Times New Roman" w:hAnsi="Times New Roman" w:cs="Times New Roman"/>
          <w:sz w:val="24"/>
          <w:szCs w:val="24"/>
        </w:rPr>
        <w:t>Although older persons have been reported to experience less favorable outcomes after starting ART, that evidence primarily examined mortality and immunological recovery rather than VLS, making direct comparison with the present findings difficult</w:t>
      </w:r>
      <w:r w:rsidR="002047FA" w:rsidRPr="002047FA">
        <w:rPr>
          <w:rFonts w:ascii="Times New Roman" w:hAnsi="Times New Roman" w:cs="Times New Roman"/>
          <w:sz w:val="24"/>
          <w:szCs w:val="24"/>
        </w:rPr>
        <w:t xml:space="preserve"> </w:t>
      </w:r>
      <w:r w:rsidR="002047FA">
        <w:rPr>
          <w:rFonts w:ascii="Times New Roman" w:hAnsi="Times New Roman" w:cs="Times New Roman"/>
          <w:sz w:val="24"/>
          <w:szCs w:val="24"/>
        </w:rPr>
        <w:fldChar w:fldCharType="begin"/>
      </w:r>
      <w:r w:rsidR="002047FA">
        <w:rPr>
          <w:rFonts w:ascii="Times New Roman" w:hAnsi="Times New Roman" w:cs="Times New Roman"/>
          <w:sz w:val="24"/>
          <w:szCs w:val="24"/>
        </w:rPr>
        <w:instrText xml:space="preserve"> ADDIN EN.CITE &lt;EndNote&gt;&lt;Cite&gt;&lt;Author&gt;Ssebutinde&lt;/Author&gt;&lt;Year&gt;2018&lt;/Year&gt;&lt;RecNum&gt;19&lt;/RecNum&gt;&lt;DisplayText&gt;(Ssebutinde et al., 2018)&lt;/DisplayText&gt;&lt;record&gt;&lt;rec-number&gt;19&lt;/rec-number&gt;&lt;foreign-keys&gt;&lt;key app="EN" db-id="9xzdrstprstw08evpr7pzwrbdre0wp0a255v" timestamp="1773506339"&gt;19&lt;/key&gt;&lt;/foreign-keys&gt;&lt;ref-type name="Journal Article"&gt;17&lt;/ref-type&gt;&lt;contributors&gt;&lt;authors&gt;&lt;author&gt;Ssebutinde, Peter&lt;/author&gt;&lt;author&gt;Kyamwanga, Imelda T&lt;/author&gt;&lt;author&gt;Turyakira, Eleanor&lt;/author&gt;&lt;author&gt;Asiimwe, Stephen&lt;/author&gt;&lt;author&gt;Bajunirwe, Francis&lt;/author&gt;&lt;/authors&gt;&lt;/contributors&gt;&lt;titles&gt;&lt;title&gt;Effect of age at initiation of antiretroviral therapy on treatment outcomes; A retrospective cohort study at a large HIV clinic in southwestern Uganda&lt;/title&gt;&lt;secondary-title&gt;PLoS One&lt;/secondary-title&gt;&lt;/titles&gt;&lt;periodical&gt;&lt;full-title&gt;PloS one&lt;/full-title&gt;&lt;/periodical&gt;&lt;pages&gt;e0201898&lt;/pages&gt;&lt;volume&gt;13&lt;/volume&gt;&lt;number&gt;8&lt;/number&gt;&lt;dates&gt;&lt;year&gt;2018&lt;/year&gt;&lt;/dates&gt;&lt;isbn&gt;1932-6203&lt;/isbn&gt;&lt;urls&gt;&lt;/urls&gt;&lt;/record&gt;&lt;/Cite&gt;&lt;/EndNote&gt;</w:instrText>
      </w:r>
      <w:r w:rsidR="002047FA">
        <w:rPr>
          <w:rFonts w:ascii="Times New Roman" w:hAnsi="Times New Roman" w:cs="Times New Roman"/>
          <w:sz w:val="24"/>
          <w:szCs w:val="24"/>
        </w:rPr>
        <w:fldChar w:fldCharType="separate"/>
      </w:r>
      <w:r w:rsidR="002047FA">
        <w:rPr>
          <w:rFonts w:ascii="Times New Roman" w:hAnsi="Times New Roman" w:cs="Times New Roman"/>
          <w:noProof/>
          <w:sz w:val="24"/>
          <w:szCs w:val="24"/>
        </w:rPr>
        <w:t>(Ssebutinde et al., 2018)</w:t>
      </w:r>
      <w:r w:rsidR="002047FA">
        <w:rPr>
          <w:rFonts w:ascii="Times New Roman" w:hAnsi="Times New Roman" w:cs="Times New Roman"/>
          <w:sz w:val="24"/>
          <w:szCs w:val="24"/>
        </w:rPr>
        <w:fldChar w:fldCharType="end"/>
      </w:r>
      <w:r w:rsidR="002047FA" w:rsidRPr="002047FA">
        <w:rPr>
          <w:rFonts w:ascii="Times New Roman" w:hAnsi="Times New Roman" w:cs="Times New Roman"/>
          <w:sz w:val="24"/>
          <w:szCs w:val="24"/>
        </w:rPr>
        <w:t xml:space="preserve">. </w:t>
      </w:r>
      <w:r w:rsidRPr="00A77984">
        <w:rPr>
          <w:rFonts w:ascii="Times New Roman" w:hAnsi="Times New Roman" w:cs="Times New Roman"/>
          <w:sz w:val="24"/>
          <w:szCs w:val="24"/>
        </w:rPr>
        <w:t>Variations in study populations, outcome definitions, ART regimens, periods of treatment, and healthcare settings may therefore help explain the differences observed between studies.</w:t>
      </w:r>
    </w:p>
    <w:p w14:paraId="714B2C82" w14:textId="7E853F01" w:rsidR="002115E9" w:rsidRDefault="007711A9" w:rsidP="007711A9">
      <w:pPr>
        <w:spacing w:after="0" w:line="360" w:lineRule="auto"/>
        <w:jc w:val="both"/>
        <w:rPr>
          <w:rFonts w:ascii="Times New Roman" w:hAnsi="Times New Roman" w:cs="Times New Roman"/>
          <w:sz w:val="24"/>
          <w:szCs w:val="24"/>
        </w:rPr>
      </w:pPr>
      <w:r w:rsidRPr="007711A9">
        <w:rPr>
          <w:rFonts w:ascii="Times New Roman" w:hAnsi="Times New Roman" w:cs="Times New Roman"/>
          <w:sz w:val="24"/>
          <w:szCs w:val="24"/>
        </w:rPr>
        <w:t xml:space="preserve">Comorbidities did not remain independently associated with VLNS after adjustment for other factors. Although the crude analysis showed a higher proportion of VLNS among older persons with documented comorbidities, the strength of this relationship decreased after controlling for other variables. This finding contrasts with recent evidence from rural Uganda, where the presence of at least one non-HIV-related comorbidity was associated with higher viral suppression among OPHIV </w:t>
      </w:r>
      <w:r w:rsidR="00D714A7">
        <w:rPr>
          <w:rFonts w:ascii="Times New Roman" w:hAnsi="Times New Roman" w:cs="Times New Roman"/>
          <w:sz w:val="24"/>
          <w:szCs w:val="24"/>
        </w:rPr>
        <w:fldChar w:fldCharType="begin"/>
      </w:r>
      <w:r w:rsidR="00D714A7">
        <w:rPr>
          <w:rFonts w:ascii="Times New Roman" w:hAnsi="Times New Roman" w:cs="Times New Roman"/>
          <w:sz w:val="24"/>
          <w:szCs w:val="24"/>
        </w:rPr>
        <w:instrText xml:space="preserve"> ADDIN EN.CITE &lt;EndNote&gt;&lt;Cite&gt;&lt;Author&gt;Tumwesigyire&lt;/Author&gt;&lt;Year&gt;2026&lt;/Year&gt;&lt;RecNum&gt;102&lt;/RecNum&gt;&lt;DisplayText&gt;(Tumwesigyire et al., 2026)&lt;/DisplayText&gt;&lt;record&gt;&lt;rec-number&gt;102&lt;/rec-number&gt;&lt;foreign-keys&gt;&lt;key app="EN" db-id="9xzdrstprstw08evpr7pzwrbdre0wp0a255v" timestamp="1777389209"&gt;102&lt;/key&gt;&lt;/foreign-keys&gt;&lt;ref-type name="Journal Article"&gt;17&lt;/ref-type&gt;&lt;contributors&gt;&lt;authors&gt;&lt;author&gt;Tumwesigyire, Jonan&lt;/author&gt;&lt;author&gt;Passell, Eliza&lt;/author&gt;&lt;author&gt;Atwiine, Flavia&lt;/author&gt;&lt;author&gt;Tindimwebwa, Edna&lt;/author&gt;&lt;author&gt;Reynolds, Zahra&lt;/author&gt;&lt;author&gt;Masette, Godfrey&lt;/author&gt;&lt;author&gt;Samson, Okello&lt;/author&gt;&lt;author&gt;North, Crystal M&lt;/author&gt;&lt;author&gt;Paul, Robert&lt;/author&gt;&lt;author&gt;Seeley, Janet&lt;/author&gt;&lt;/authors&gt;&lt;/contributors&gt;&lt;titles&gt;&lt;title&gt;Age-related disparities in viral suppression among older individuals living with HIV in rural Uganda&lt;/title&gt;&lt;secondary-title&gt;AIDS research and therapy&lt;/secondary-title&gt;&lt;/titles&gt;&lt;periodical&gt;&lt;full-title&gt;AIDS Research and Therapy&lt;/full-title&gt;&lt;/periodical&gt;&lt;dates&gt;&lt;year&gt;2026&lt;/year&gt;&lt;/dates&gt;&lt;isbn&gt;1742-6405&lt;/isbn&gt;&lt;urls&gt;&lt;/urls&gt;&lt;/record&gt;&lt;/Cite&gt;&lt;/EndNote&gt;</w:instrText>
      </w:r>
      <w:r w:rsidR="00D714A7">
        <w:rPr>
          <w:rFonts w:ascii="Times New Roman" w:hAnsi="Times New Roman" w:cs="Times New Roman"/>
          <w:sz w:val="24"/>
          <w:szCs w:val="24"/>
        </w:rPr>
        <w:fldChar w:fldCharType="separate"/>
      </w:r>
      <w:r w:rsidR="00D714A7">
        <w:rPr>
          <w:rFonts w:ascii="Times New Roman" w:hAnsi="Times New Roman" w:cs="Times New Roman"/>
          <w:noProof/>
          <w:sz w:val="24"/>
          <w:szCs w:val="24"/>
        </w:rPr>
        <w:t>(Tumwesigyire et al., 2026)</w:t>
      </w:r>
      <w:r w:rsidR="00D714A7">
        <w:rPr>
          <w:rFonts w:ascii="Times New Roman" w:hAnsi="Times New Roman" w:cs="Times New Roman"/>
          <w:sz w:val="24"/>
          <w:szCs w:val="24"/>
        </w:rPr>
        <w:fldChar w:fldCharType="end"/>
      </w:r>
      <w:r w:rsidR="00D714A7" w:rsidRPr="00D714A7">
        <w:rPr>
          <w:rFonts w:ascii="Times New Roman" w:hAnsi="Times New Roman" w:cs="Times New Roman"/>
          <w:sz w:val="24"/>
          <w:szCs w:val="24"/>
        </w:rPr>
        <w:t xml:space="preserve">. </w:t>
      </w:r>
      <w:r w:rsidRPr="007711A9">
        <w:rPr>
          <w:rFonts w:ascii="Times New Roman" w:hAnsi="Times New Roman" w:cs="Times New Roman"/>
          <w:sz w:val="24"/>
          <w:szCs w:val="24"/>
        </w:rPr>
        <w:t xml:space="preserve">Differences in the characteristics of the study populations, approaches used to define or measure comorbidities, and healthcare settings may partly </w:t>
      </w:r>
      <w:r w:rsidRPr="007711A9">
        <w:rPr>
          <w:rFonts w:ascii="Times New Roman" w:hAnsi="Times New Roman" w:cs="Times New Roman"/>
          <w:sz w:val="24"/>
          <w:szCs w:val="24"/>
        </w:rPr>
        <w:lastRenderedPageBreak/>
        <w:t>account for these differing findings. Nevertheless, the lack of an independent association in the present study should not be interpreted to mean that comorbidities have little relevance to HIV treatment outcomes, particularly among older persons who may have several chronic conditions alongside complex treatment requirements. The relationship between comorbidities and viral suppression may instead be affected by other factors, including medication burden, treatment complexity, and adherence. The finding that polypharmacy was independently associated with VLNS while comorbidities were not further suggests that the number of medications being taken may reflect elements of clinical complexity that are not adequately captured by simply documenting the presence or absence of comorbid conditions. Additional research is therefore needed to better understand the interplay between comorbidities, medication burden, and viral suppression among OPHIV.</w:t>
      </w:r>
    </w:p>
    <w:p w14:paraId="44F2AD4F" w14:textId="343F2986" w:rsidR="005253D0" w:rsidRPr="0025355C" w:rsidRDefault="00D714A7" w:rsidP="00F22C37">
      <w:pPr>
        <w:pStyle w:val="Heading2"/>
        <w:spacing w:before="0" w:after="0" w:line="360" w:lineRule="auto"/>
        <w:jc w:val="both"/>
        <w:rPr>
          <w:rFonts w:ascii="Times New Roman" w:hAnsi="Times New Roman" w:cs="Times New Roman"/>
          <w:b/>
          <w:bCs/>
          <w:color w:val="000000" w:themeColor="text1"/>
          <w:sz w:val="24"/>
          <w:szCs w:val="24"/>
        </w:rPr>
      </w:pPr>
      <w:bookmarkStart w:id="54" w:name="_Toc240408417"/>
      <w:r w:rsidRPr="0025355C">
        <w:rPr>
          <w:rFonts w:ascii="Times New Roman" w:hAnsi="Times New Roman" w:cs="Times New Roman"/>
          <w:b/>
          <w:bCs/>
          <w:color w:val="000000" w:themeColor="text1"/>
          <w:sz w:val="24"/>
          <w:szCs w:val="24"/>
        </w:rPr>
        <w:t>4.</w:t>
      </w:r>
      <w:r w:rsidR="00B0354B" w:rsidRPr="0025355C">
        <w:rPr>
          <w:rFonts w:ascii="Times New Roman" w:hAnsi="Times New Roman" w:cs="Times New Roman"/>
          <w:b/>
          <w:bCs/>
          <w:color w:val="000000" w:themeColor="text1"/>
          <w:sz w:val="24"/>
          <w:szCs w:val="24"/>
        </w:rPr>
        <w:t>3</w:t>
      </w:r>
      <w:r w:rsidRPr="0025355C">
        <w:rPr>
          <w:rFonts w:ascii="Times New Roman" w:hAnsi="Times New Roman" w:cs="Times New Roman"/>
          <w:b/>
          <w:bCs/>
          <w:color w:val="000000" w:themeColor="text1"/>
          <w:sz w:val="24"/>
          <w:szCs w:val="24"/>
        </w:rPr>
        <w:t xml:space="preserve"> </w:t>
      </w:r>
      <w:r w:rsidR="005253D0" w:rsidRPr="0025355C">
        <w:rPr>
          <w:rFonts w:ascii="Times New Roman" w:hAnsi="Times New Roman" w:cs="Times New Roman"/>
          <w:b/>
          <w:bCs/>
          <w:color w:val="000000" w:themeColor="text1"/>
          <w:sz w:val="24"/>
          <w:szCs w:val="24"/>
        </w:rPr>
        <w:t xml:space="preserve">Policy </w:t>
      </w:r>
      <w:r w:rsidRPr="0025355C">
        <w:rPr>
          <w:rFonts w:ascii="Times New Roman" w:hAnsi="Times New Roman" w:cs="Times New Roman"/>
          <w:b/>
          <w:bCs/>
          <w:color w:val="000000" w:themeColor="text1"/>
          <w:sz w:val="24"/>
          <w:szCs w:val="24"/>
        </w:rPr>
        <w:t>implications</w:t>
      </w:r>
      <w:bookmarkEnd w:id="54"/>
    </w:p>
    <w:p w14:paraId="29E0B1AD"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The study findings point to several areas that could strengthen HIV service delivery for OPHIV in Mbale City and comparable settings. The higher odds of VLNS among older men suggest that HIV programmes should strengthen approaches that promote treatment engagement, adherence support, and retention in care among this group. Similarly, the increased odds among rural residents highlight the need for accessible and differentiated services that address barriers related to distance, transportation, mobility, and continuity of care.</w:t>
      </w:r>
    </w:p>
    <w:p w14:paraId="2C0CF98A"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The marked association between non-DTG-based ART and VLNS supports continued implementation of national ART optimization strategies, including transition to DTG-based regimens for eligible patients. Such decisions should, however, be based on individual clinical assessment, treatment history, and applicable national guidelines rather than this study alone. Patients remaining on non-DTG-based regimens may also benefit from closer review of viral load results and timely assessment and management of possible treatment failure.</w:t>
      </w:r>
    </w:p>
    <w:p w14:paraId="08CDE5BF"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The relationship between polypharmacy and VLNS further highlights the value of incorporating systematic medication review into routine HIV care for OPHIV. Medication reconciliation can help identify unnecessary medicines, potential drug–drug interactions, adverse effects, and treatment-related challenges that may affect adherence. The association between study site and VLNS also suggests an opportunity for programme managers to examine differences in follow-up, adherence support, and continuity of care across facilities and identify areas for service improvement.</w:t>
      </w:r>
    </w:p>
    <w:p w14:paraId="5DF39638"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Overall, integrating HIV care with age-appropriate management of comorbidities, medication review, and differentiated service delivery may better address the complex healthcare needs of OPHIV and support sustained viral suppression.</w:t>
      </w:r>
    </w:p>
    <w:p w14:paraId="7C346809" w14:textId="00DB0B36" w:rsidR="005253D0" w:rsidRPr="00F12938" w:rsidRDefault="00F12938" w:rsidP="00F22C37">
      <w:pPr>
        <w:pStyle w:val="Heading2"/>
        <w:spacing w:before="0" w:after="0" w:line="360" w:lineRule="auto"/>
        <w:jc w:val="both"/>
        <w:rPr>
          <w:rFonts w:ascii="Times New Roman" w:hAnsi="Times New Roman" w:cs="Times New Roman"/>
          <w:b/>
          <w:bCs/>
          <w:color w:val="000000" w:themeColor="text1"/>
          <w:sz w:val="24"/>
          <w:szCs w:val="24"/>
        </w:rPr>
      </w:pPr>
      <w:bookmarkStart w:id="55" w:name="_Toc240408418"/>
      <w:r w:rsidRPr="00F12938">
        <w:rPr>
          <w:rFonts w:ascii="Times New Roman" w:hAnsi="Times New Roman" w:cs="Times New Roman"/>
          <w:b/>
          <w:bCs/>
          <w:color w:val="000000" w:themeColor="text1"/>
          <w:sz w:val="24"/>
          <w:szCs w:val="24"/>
        </w:rPr>
        <w:t xml:space="preserve">4.4 Strengths </w:t>
      </w:r>
      <w:r w:rsidR="005253D0" w:rsidRPr="00F12938">
        <w:rPr>
          <w:rFonts w:ascii="Times New Roman" w:hAnsi="Times New Roman" w:cs="Times New Roman"/>
          <w:b/>
          <w:bCs/>
          <w:color w:val="000000" w:themeColor="text1"/>
          <w:sz w:val="24"/>
          <w:szCs w:val="24"/>
        </w:rPr>
        <w:t>and limitations</w:t>
      </w:r>
      <w:bookmarkEnd w:id="55"/>
    </w:p>
    <w:p w14:paraId="6C430020"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 xml:space="preserve">Several limitations should be considered when interpreting the study findings. First, the cross-sectional design and reliance on routinely collected secondary data restricted the analysis to information available in the clinical records. Important factors such as socioeconomic circumstances, stigma, social support, clinic attendance, treatment interruptions, and drug resistance were not adequately documented and therefore could not be </w:t>
      </w:r>
      <w:r w:rsidRPr="003A6F28">
        <w:rPr>
          <w:rFonts w:ascii="Times New Roman" w:hAnsi="Times New Roman" w:cs="Times New Roman"/>
          <w:color w:val="000000" w:themeColor="text1"/>
          <w:sz w:val="24"/>
          <w:szCs w:val="24"/>
          <w:lang w:val="en-UG"/>
        </w:rPr>
        <w:lastRenderedPageBreak/>
        <w:t>assessed. Their omission may have resulted in residual confounding and may partly explain some of the observed associations.</w:t>
      </w:r>
    </w:p>
    <w:p w14:paraId="6168C4B5"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The quality of routine records may also have differed between individual records and study sites, with incomplete or inaccurately recorded information potentially resulting in missing data or misclassification. In addition, the study used viral load measurements available at the time of data extraction and therefore could not establish whether non-suppression represented a persistent or transient condition.</w:t>
      </w:r>
    </w:p>
    <w:p w14:paraId="0B4F41FA"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Because exposure and outcome information were assessed from the available records within the study period, temporal relationships could not be established for some variables, particularly current ART regimen and polypharmacy. The observational design also means that the identified associations should not be interpreted as causal. Although the number of VLNS events supported multivariable analysis, events were unevenly distributed across some exposure categories, particularly among participants receiving non-DTG-based ART. This imbalance may have affected the precision and stability of some estimates, including the relatively large odds ratio observed for non-DTG-based ART.</w:t>
      </w:r>
    </w:p>
    <w:p w14:paraId="7AA2CEB6"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Polypharmacy was defined as the concurrent use of five or more medications, including antiretroviral and non-antiretroviral medicines. Differences in how polypharmacy is defined across studies may therefore limit direct comparison with studies that consider only non-antiretroviral medicines.</w:t>
      </w:r>
    </w:p>
    <w:p w14:paraId="52E1137A"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Although data were obtained from two health facilities, potential correlation among participants within the same facility was not explicitly accounted for in the analysis. Study site was included as a covariate to capture measured differences between the facilities; however, unmeasured facility-level effects may remain. Finally, since the study involved OPHIV receiving care at selected facilities in Mbale City, the findings may have limited generalizability to older people living with HIV who receive care elsewhere or who are not engaged in HIV services.</w:t>
      </w:r>
    </w:p>
    <w:p w14:paraId="159BF914" w14:textId="77777777" w:rsidR="003A6F28" w:rsidRPr="003A6F28" w:rsidRDefault="004A17FD"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 xml:space="preserve">Despite these limitations, the study has important strengths. </w:t>
      </w:r>
      <w:r w:rsidR="003A6F28" w:rsidRPr="003A6F28">
        <w:rPr>
          <w:rFonts w:ascii="Times New Roman" w:hAnsi="Times New Roman" w:cs="Times New Roman"/>
          <w:color w:val="000000" w:themeColor="text1"/>
          <w:sz w:val="24"/>
          <w:szCs w:val="24"/>
          <w:lang w:val="en-UG"/>
        </w:rPr>
        <w:t>A major strength of the study was the inclusion of 1,476 eligible records from two major HIV care providers in Mbale City, which maximized the available sample and enhanced the statistical power of the analysis. The study also specifically focused on OPHIV aged 60 years and above, a population that has received comparatively limited attention in research on HIV treatment outcomes.</w:t>
      </w:r>
    </w:p>
    <w:p w14:paraId="1BAF3D79"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The study applied clearly defined measures for key variables, including VLNS and polypharmacy, and used multivariable analysis to estimate adjusted associations with corresponding confidence intervals. Including all eligible records available at the participating facilities during the study period further maximized the information obtained from the study population.</w:t>
      </w:r>
    </w:p>
    <w:p w14:paraId="2CD61031"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t>Use of routinely collected clinical data also enabled assessment of VLNS within real-world HIV service delivery settings. Furthermore, inclusion of both a public referral hospital and a non-governmental HIV care organization provided perspectives from different service-delivery contexts and allowed comparison of VLNS across the two facilities.</w:t>
      </w:r>
    </w:p>
    <w:p w14:paraId="2B37FB59" w14:textId="77777777" w:rsidR="003A6F28" w:rsidRPr="003A6F28" w:rsidRDefault="003A6F28" w:rsidP="003A6F28">
      <w:pPr>
        <w:spacing w:after="0" w:line="360" w:lineRule="auto"/>
        <w:jc w:val="both"/>
        <w:rPr>
          <w:rFonts w:ascii="Times New Roman" w:hAnsi="Times New Roman" w:cs="Times New Roman"/>
          <w:color w:val="000000" w:themeColor="text1"/>
          <w:sz w:val="24"/>
          <w:szCs w:val="24"/>
          <w:lang w:val="en-UG"/>
        </w:rPr>
      </w:pPr>
      <w:r w:rsidRPr="003A6F28">
        <w:rPr>
          <w:rFonts w:ascii="Times New Roman" w:hAnsi="Times New Roman" w:cs="Times New Roman"/>
          <w:color w:val="000000" w:themeColor="text1"/>
          <w:sz w:val="24"/>
          <w:szCs w:val="24"/>
          <w:lang w:val="en-UG"/>
        </w:rPr>
        <w:lastRenderedPageBreak/>
        <w:t>Overall, the study contributes locally relevant evidence on the burden and associated factors of VLNS among OPHIV in Mbale City and provides information that may support efforts to strengthen HIV care for this growing population.</w:t>
      </w:r>
    </w:p>
    <w:p w14:paraId="71D17674" w14:textId="77777777" w:rsidR="00040CD3" w:rsidRDefault="00040CD3" w:rsidP="00F22C37">
      <w:pPr>
        <w:spacing w:after="0" w:line="360" w:lineRule="auto"/>
        <w:jc w:val="both"/>
        <w:rPr>
          <w:rFonts w:ascii="Times New Roman" w:hAnsi="Times New Roman" w:cs="Times New Roman"/>
          <w:color w:val="000000" w:themeColor="text1"/>
          <w:sz w:val="24"/>
          <w:szCs w:val="24"/>
        </w:rPr>
      </w:pPr>
    </w:p>
    <w:p w14:paraId="09F1ABB3"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24C5BE64"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1393C9A6"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7FFC60B3"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523CEC4D"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317DA3BA"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3DB5E530"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4D8C712A"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2AFB11D5"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66D45C14"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746B9A90"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518D3A11"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4A4485B6" w14:textId="77777777" w:rsidR="000757E2" w:rsidRDefault="000757E2" w:rsidP="00CB174D">
      <w:pPr>
        <w:spacing w:after="0" w:line="360" w:lineRule="auto"/>
        <w:jc w:val="both"/>
        <w:rPr>
          <w:rFonts w:ascii="Times New Roman" w:hAnsi="Times New Roman" w:cs="Times New Roman"/>
          <w:color w:val="000000" w:themeColor="text1"/>
          <w:sz w:val="24"/>
          <w:szCs w:val="24"/>
        </w:rPr>
      </w:pPr>
    </w:p>
    <w:p w14:paraId="7ECE1521" w14:textId="77777777" w:rsidR="00040CD3" w:rsidRDefault="00040CD3" w:rsidP="00CB174D">
      <w:pPr>
        <w:spacing w:after="0" w:line="360" w:lineRule="auto"/>
        <w:jc w:val="both"/>
        <w:rPr>
          <w:rFonts w:ascii="Times New Roman" w:hAnsi="Times New Roman" w:cs="Times New Roman"/>
          <w:color w:val="000000" w:themeColor="text1"/>
          <w:sz w:val="24"/>
          <w:szCs w:val="24"/>
        </w:rPr>
      </w:pPr>
    </w:p>
    <w:p w14:paraId="7AD1B0C0" w14:textId="77777777" w:rsidR="00040CD3" w:rsidRDefault="00040CD3" w:rsidP="00CB174D">
      <w:pPr>
        <w:spacing w:after="0" w:line="360" w:lineRule="auto"/>
        <w:jc w:val="both"/>
        <w:rPr>
          <w:rFonts w:ascii="Times New Roman" w:hAnsi="Times New Roman" w:cs="Times New Roman"/>
          <w:color w:val="000000" w:themeColor="text1"/>
          <w:sz w:val="24"/>
          <w:szCs w:val="24"/>
        </w:rPr>
      </w:pPr>
    </w:p>
    <w:p w14:paraId="70C51623" w14:textId="77777777" w:rsidR="005253D0" w:rsidRDefault="005253D0" w:rsidP="005253D0">
      <w:pPr>
        <w:spacing w:after="0" w:line="360" w:lineRule="auto"/>
        <w:jc w:val="both"/>
        <w:rPr>
          <w:rFonts w:ascii="Times New Roman" w:hAnsi="Times New Roman" w:cs="Times New Roman"/>
          <w:sz w:val="24"/>
          <w:szCs w:val="24"/>
          <w:lang w:val="en-UG"/>
        </w:rPr>
      </w:pPr>
    </w:p>
    <w:p w14:paraId="047CCE6A" w14:textId="77777777" w:rsidR="000757E2" w:rsidRDefault="000757E2" w:rsidP="005253D0">
      <w:pPr>
        <w:spacing w:after="0" w:line="360" w:lineRule="auto"/>
        <w:jc w:val="both"/>
        <w:rPr>
          <w:rFonts w:ascii="Times New Roman" w:hAnsi="Times New Roman" w:cs="Times New Roman"/>
          <w:sz w:val="24"/>
          <w:szCs w:val="24"/>
          <w:lang w:val="en-UG"/>
        </w:rPr>
      </w:pPr>
    </w:p>
    <w:p w14:paraId="4E540884" w14:textId="77777777" w:rsidR="000757E2" w:rsidRDefault="000757E2" w:rsidP="005253D0">
      <w:pPr>
        <w:spacing w:after="0" w:line="360" w:lineRule="auto"/>
        <w:jc w:val="both"/>
        <w:rPr>
          <w:rFonts w:ascii="Times New Roman" w:hAnsi="Times New Roman" w:cs="Times New Roman"/>
          <w:sz w:val="24"/>
          <w:szCs w:val="24"/>
          <w:lang w:val="en-UG"/>
        </w:rPr>
      </w:pPr>
    </w:p>
    <w:p w14:paraId="622C750F" w14:textId="77777777" w:rsidR="000757E2" w:rsidRDefault="000757E2" w:rsidP="005253D0">
      <w:pPr>
        <w:spacing w:after="0" w:line="360" w:lineRule="auto"/>
        <w:jc w:val="both"/>
        <w:rPr>
          <w:rFonts w:ascii="Times New Roman" w:hAnsi="Times New Roman" w:cs="Times New Roman"/>
          <w:sz w:val="24"/>
          <w:szCs w:val="24"/>
          <w:lang w:val="en-UG"/>
        </w:rPr>
      </w:pPr>
    </w:p>
    <w:p w14:paraId="4418AF71" w14:textId="77777777" w:rsidR="000757E2" w:rsidRDefault="000757E2" w:rsidP="005253D0">
      <w:pPr>
        <w:spacing w:after="0" w:line="360" w:lineRule="auto"/>
        <w:jc w:val="both"/>
        <w:rPr>
          <w:rFonts w:ascii="Times New Roman" w:hAnsi="Times New Roman" w:cs="Times New Roman"/>
          <w:sz w:val="24"/>
          <w:szCs w:val="24"/>
          <w:lang w:val="en-UG"/>
        </w:rPr>
      </w:pPr>
    </w:p>
    <w:p w14:paraId="46B9C25E" w14:textId="77777777" w:rsidR="000757E2" w:rsidRDefault="000757E2" w:rsidP="005253D0">
      <w:pPr>
        <w:spacing w:after="0" w:line="360" w:lineRule="auto"/>
        <w:jc w:val="both"/>
        <w:rPr>
          <w:rFonts w:ascii="Times New Roman" w:hAnsi="Times New Roman" w:cs="Times New Roman"/>
          <w:sz w:val="24"/>
          <w:szCs w:val="24"/>
          <w:lang w:val="en-UG"/>
        </w:rPr>
      </w:pPr>
    </w:p>
    <w:p w14:paraId="18C8DBC5" w14:textId="77777777" w:rsidR="007711A9" w:rsidRDefault="007711A9" w:rsidP="005253D0">
      <w:pPr>
        <w:spacing w:after="0" w:line="360" w:lineRule="auto"/>
        <w:jc w:val="both"/>
        <w:rPr>
          <w:rFonts w:ascii="Times New Roman" w:hAnsi="Times New Roman" w:cs="Times New Roman"/>
          <w:sz w:val="24"/>
          <w:szCs w:val="24"/>
          <w:lang w:val="en-UG"/>
        </w:rPr>
      </w:pPr>
    </w:p>
    <w:p w14:paraId="66A20D19" w14:textId="77777777" w:rsidR="007711A9" w:rsidRDefault="007711A9" w:rsidP="005253D0">
      <w:pPr>
        <w:spacing w:after="0" w:line="360" w:lineRule="auto"/>
        <w:jc w:val="both"/>
        <w:rPr>
          <w:rFonts w:ascii="Times New Roman" w:hAnsi="Times New Roman" w:cs="Times New Roman"/>
          <w:sz w:val="24"/>
          <w:szCs w:val="24"/>
          <w:lang w:val="en-UG"/>
        </w:rPr>
      </w:pPr>
    </w:p>
    <w:p w14:paraId="584B1AF7" w14:textId="77777777" w:rsidR="007711A9" w:rsidRDefault="007711A9" w:rsidP="005253D0">
      <w:pPr>
        <w:spacing w:after="0" w:line="360" w:lineRule="auto"/>
        <w:jc w:val="both"/>
        <w:rPr>
          <w:rFonts w:ascii="Times New Roman" w:hAnsi="Times New Roman" w:cs="Times New Roman"/>
          <w:sz w:val="24"/>
          <w:szCs w:val="24"/>
          <w:lang w:val="en-UG"/>
        </w:rPr>
      </w:pPr>
    </w:p>
    <w:p w14:paraId="11DABBD0" w14:textId="77777777" w:rsidR="007711A9" w:rsidRDefault="007711A9" w:rsidP="005253D0">
      <w:pPr>
        <w:spacing w:after="0" w:line="360" w:lineRule="auto"/>
        <w:jc w:val="both"/>
        <w:rPr>
          <w:rFonts w:ascii="Times New Roman" w:hAnsi="Times New Roman" w:cs="Times New Roman"/>
          <w:sz w:val="24"/>
          <w:szCs w:val="24"/>
          <w:lang w:val="en-UG"/>
        </w:rPr>
      </w:pPr>
    </w:p>
    <w:p w14:paraId="03F25B27" w14:textId="77777777" w:rsidR="007711A9" w:rsidRDefault="007711A9" w:rsidP="005253D0">
      <w:pPr>
        <w:spacing w:after="0" w:line="360" w:lineRule="auto"/>
        <w:jc w:val="both"/>
        <w:rPr>
          <w:rFonts w:ascii="Times New Roman" w:hAnsi="Times New Roman" w:cs="Times New Roman"/>
          <w:sz w:val="24"/>
          <w:szCs w:val="24"/>
          <w:lang w:val="en-UG"/>
        </w:rPr>
      </w:pPr>
    </w:p>
    <w:p w14:paraId="1C5B84DC" w14:textId="77777777" w:rsidR="007711A9" w:rsidRDefault="007711A9" w:rsidP="005253D0">
      <w:pPr>
        <w:spacing w:after="0" w:line="360" w:lineRule="auto"/>
        <w:jc w:val="both"/>
        <w:rPr>
          <w:rFonts w:ascii="Times New Roman" w:hAnsi="Times New Roman" w:cs="Times New Roman"/>
          <w:sz w:val="24"/>
          <w:szCs w:val="24"/>
          <w:lang w:val="en-UG"/>
        </w:rPr>
      </w:pPr>
    </w:p>
    <w:p w14:paraId="12699D79" w14:textId="77777777" w:rsidR="007711A9" w:rsidRDefault="007711A9" w:rsidP="005253D0">
      <w:pPr>
        <w:spacing w:after="0" w:line="360" w:lineRule="auto"/>
        <w:jc w:val="both"/>
        <w:rPr>
          <w:rFonts w:ascii="Times New Roman" w:hAnsi="Times New Roman" w:cs="Times New Roman"/>
          <w:sz w:val="24"/>
          <w:szCs w:val="24"/>
          <w:lang w:val="en-UG"/>
        </w:rPr>
      </w:pPr>
    </w:p>
    <w:p w14:paraId="6B70158A" w14:textId="77777777" w:rsidR="000757E2" w:rsidRDefault="000757E2" w:rsidP="005253D0">
      <w:pPr>
        <w:spacing w:after="0" w:line="360" w:lineRule="auto"/>
        <w:jc w:val="both"/>
        <w:rPr>
          <w:rFonts w:ascii="Times New Roman" w:hAnsi="Times New Roman" w:cs="Times New Roman"/>
          <w:sz w:val="24"/>
          <w:szCs w:val="24"/>
          <w:lang w:val="en-UG"/>
        </w:rPr>
      </w:pPr>
    </w:p>
    <w:p w14:paraId="76C28618" w14:textId="77777777" w:rsidR="000757E2" w:rsidRDefault="000757E2" w:rsidP="005253D0">
      <w:pPr>
        <w:spacing w:after="0" w:line="360" w:lineRule="auto"/>
        <w:jc w:val="both"/>
        <w:rPr>
          <w:rFonts w:ascii="Times New Roman" w:hAnsi="Times New Roman" w:cs="Times New Roman"/>
          <w:sz w:val="24"/>
          <w:szCs w:val="24"/>
          <w:lang w:val="en-UG"/>
        </w:rPr>
      </w:pPr>
    </w:p>
    <w:p w14:paraId="27E4CEE4" w14:textId="77777777" w:rsidR="000757E2" w:rsidRDefault="000757E2" w:rsidP="005253D0">
      <w:pPr>
        <w:spacing w:after="0" w:line="360" w:lineRule="auto"/>
        <w:jc w:val="both"/>
        <w:rPr>
          <w:rFonts w:ascii="Times New Roman" w:hAnsi="Times New Roman" w:cs="Times New Roman"/>
          <w:sz w:val="24"/>
          <w:szCs w:val="24"/>
          <w:lang w:val="en-UG"/>
        </w:rPr>
      </w:pPr>
    </w:p>
    <w:p w14:paraId="40A76AD1" w14:textId="77777777" w:rsidR="005253D0" w:rsidRPr="00D62347" w:rsidRDefault="005253D0" w:rsidP="005253D0">
      <w:pPr>
        <w:pStyle w:val="Heading1"/>
        <w:spacing w:before="0" w:after="0" w:line="360" w:lineRule="auto"/>
        <w:jc w:val="center"/>
        <w:rPr>
          <w:rFonts w:ascii="Times New Roman" w:hAnsi="Times New Roman" w:cs="Times New Roman"/>
          <w:b/>
          <w:bCs/>
          <w:sz w:val="24"/>
          <w:szCs w:val="24"/>
          <w:lang w:val="en-UG"/>
        </w:rPr>
      </w:pPr>
      <w:bookmarkStart w:id="56" w:name="_Toc240408419"/>
      <w:r w:rsidRPr="00D62347">
        <w:rPr>
          <w:rFonts w:ascii="Times New Roman" w:hAnsi="Times New Roman" w:cs="Times New Roman"/>
          <w:b/>
          <w:bCs/>
          <w:color w:val="000000" w:themeColor="text1"/>
          <w:sz w:val="24"/>
          <w:szCs w:val="24"/>
          <w:lang w:val="en-UG"/>
        </w:rPr>
        <w:lastRenderedPageBreak/>
        <w:t>CHAPTER FIVE: CONCLUSION AND RECOMMENDATIONS</w:t>
      </w:r>
      <w:bookmarkEnd w:id="56"/>
    </w:p>
    <w:p w14:paraId="71B99A22" w14:textId="77777777" w:rsidR="005253D0" w:rsidRPr="00D62347" w:rsidRDefault="005253D0" w:rsidP="00F22C37">
      <w:pPr>
        <w:pStyle w:val="Heading2"/>
        <w:spacing w:before="0" w:after="0" w:line="360" w:lineRule="auto"/>
        <w:jc w:val="both"/>
        <w:rPr>
          <w:rFonts w:ascii="Times New Roman" w:hAnsi="Times New Roman" w:cs="Times New Roman"/>
          <w:b/>
          <w:bCs/>
          <w:color w:val="000000" w:themeColor="text1"/>
          <w:sz w:val="24"/>
          <w:szCs w:val="24"/>
          <w:lang w:val="en-UG"/>
        </w:rPr>
      </w:pPr>
      <w:bookmarkStart w:id="57" w:name="_Toc240408420"/>
      <w:r w:rsidRPr="00D62347">
        <w:rPr>
          <w:rFonts w:ascii="Times New Roman" w:hAnsi="Times New Roman" w:cs="Times New Roman"/>
          <w:b/>
          <w:bCs/>
          <w:color w:val="000000" w:themeColor="text1"/>
          <w:sz w:val="24"/>
          <w:szCs w:val="24"/>
          <w:lang w:val="en-UG"/>
        </w:rPr>
        <w:t>5.1 Conclusion</w:t>
      </w:r>
      <w:bookmarkEnd w:id="57"/>
    </w:p>
    <w:p w14:paraId="671F3F9F" w14:textId="3C808569" w:rsidR="00914E69" w:rsidRPr="003A6F28" w:rsidRDefault="00914E69" w:rsidP="00F22C37">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 xml:space="preserve">This study assessed factors associated with viral load non-suppression (VLNS) among </w:t>
      </w:r>
      <w:r w:rsidR="00D800A2" w:rsidRPr="003A6F28">
        <w:rPr>
          <w:rFonts w:ascii="Times New Roman" w:hAnsi="Times New Roman" w:cs="Times New Roman"/>
          <w:sz w:val="24"/>
          <w:szCs w:val="24"/>
          <w:lang w:val="en-UG"/>
        </w:rPr>
        <w:t>older persons</w:t>
      </w:r>
      <w:r w:rsidRPr="003A6F28">
        <w:rPr>
          <w:rFonts w:ascii="Times New Roman" w:hAnsi="Times New Roman" w:cs="Times New Roman"/>
          <w:sz w:val="24"/>
          <w:szCs w:val="24"/>
          <w:lang w:val="en-UG"/>
        </w:rPr>
        <w:t xml:space="preserve"> living with HIV (</w:t>
      </w:r>
      <w:r w:rsidR="00D800A2" w:rsidRPr="003A6F28">
        <w:rPr>
          <w:rFonts w:ascii="Times New Roman" w:hAnsi="Times New Roman" w:cs="Times New Roman"/>
          <w:sz w:val="24"/>
          <w:szCs w:val="24"/>
          <w:lang w:val="en-UG"/>
        </w:rPr>
        <w:t>OPHIV</w:t>
      </w:r>
      <w:r w:rsidRPr="003A6F28">
        <w:rPr>
          <w:rFonts w:ascii="Times New Roman" w:hAnsi="Times New Roman" w:cs="Times New Roman"/>
          <w:sz w:val="24"/>
          <w:szCs w:val="24"/>
          <w:lang w:val="en-UG"/>
        </w:rPr>
        <w:t xml:space="preserve">) in Mbale City, Uganda. The prevalence of VLNS was 10.0%, indicating that approximately one in ten </w:t>
      </w:r>
      <w:r w:rsidR="00D800A2" w:rsidRPr="003A6F28">
        <w:rPr>
          <w:rFonts w:ascii="Times New Roman" w:hAnsi="Times New Roman" w:cs="Times New Roman"/>
          <w:sz w:val="24"/>
          <w:szCs w:val="24"/>
          <w:lang w:val="en-UG"/>
        </w:rPr>
        <w:t>OPHIV</w:t>
      </w:r>
      <w:r w:rsidRPr="003A6F28">
        <w:rPr>
          <w:rFonts w:ascii="Times New Roman" w:hAnsi="Times New Roman" w:cs="Times New Roman"/>
          <w:sz w:val="24"/>
          <w:szCs w:val="24"/>
          <w:lang w:val="en-UG"/>
        </w:rPr>
        <w:t xml:space="preserve"> had a non-suppressed viral load, while the majority had achieved viral load suppression. Although viral suppression was achieved by most participants, VLNS remains an important programme concern requiring continued attention.</w:t>
      </w:r>
    </w:p>
    <w:p w14:paraId="223AD28E" w14:textId="77777777" w:rsidR="000757E2" w:rsidRPr="003A6F28" w:rsidRDefault="00914E69" w:rsidP="00F22C37">
      <w:pPr>
        <w:spacing w:after="0" w:line="360" w:lineRule="auto"/>
        <w:jc w:val="both"/>
        <w:rPr>
          <w:rFonts w:ascii="Times New Roman" w:hAnsi="Times New Roman" w:cs="Times New Roman"/>
          <w:sz w:val="24"/>
          <w:szCs w:val="24"/>
        </w:rPr>
      </w:pPr>
      <w:r w:rsidRPr="003A6F28">
        <w:rPr>
          <w:rFonts w:ascii="Times New Roman" w:hAnsi="Times New Roman" w:cs="Times New Roman"/>
          <w:sz w:val="24"/>
          <w:szCs w:val="24"/>
          <w:lang w:val="en-UG"/>
        </w:rPr>
        <w:t xml:space="preserve">In the final multivariable model, study site, male sex, rural residence, current ART regimen, and polypharmacy </w:t>
      </w:r>
      <w:r w:rsidR="0040310C" w:rsidRPr="003A6F28">
        <w:rPr>
          <w:rFonts w:ascii="Times New Roman" w:hAnsi="Times New Roman" w:cs="Times New Roman"/>
          <w:sz w:val="24"/>
          <w:szCs w:val="24"/>
        </w:rPr>
        <w:t>remained significantly associated with VLNS after adjustment.</w:t>
      </w:r>
      <w:r w:rsidRPr="003A6F28">
        <w:rPr>
          <w:rFonts w:ascii="Times New Roman" w:hAnsi="Times New Roman" w:cs="Times New Roman"/>
          <w:sz w:val="24"/>
          <w:szCs w:val="24"/>
          <w:lang w:val="en-UG"/>
        </w:rPr>
        <w:t xml:space="preserve"> Male </w:t>
      </w:r>
      <w:r w:rsidR="00D800A2" w:rsidRPr="003A6F28">
        <w:rPr>
          <w:rFonts w:ascii="Times New Roman" w:hAnsi="Times New Roman" w:cs="Times New Roman"/>
          <w:sz w:val="24"/>
          <w:szCs w:val="24"/>
          <w:lang w:val="en-UG"/>
        </w:rPr>
        <w:t>OPHIV</w:t>
      </w:r>
      <w:r w:rsidRPr="003A6F28">
        <w:rPr>
          <w:rFonts w:ascii="Times New Roman" w:hAnsi="Times New Roman" w:cs="Times New Roman"/>
          <w:sz w:val="24"/>
          <w:szCs w:val="24"/>
          <w:lang w:val="en-UG"/>
        </w:rPr>
        <w:t xml:space="preserve"> had higher odds of VLNS than females, while those residing in rural areas had higher odds than those residing in urban areas. Participants receiving non-DTG-based ART had substantially higher odds of VLNS than those receiving DTG-based ART, while </w:t>
      </w:r>
      <w:r w:rsidR="00D800A2" w:rsidRPr="003A6F28">
        <w:rPr>
          <w:rFonts w:ascii="Times New Roman" w:hAnsi="Times New Roman" w:cs="Times New Roman"/>
          <w:sz w:val="24"/>
          <w:szCs w:val="24"/>
          <w:lang w:val="en-UG"/>
        </w:rPr>
        <w:t>OPHIV</w:t>
      </w:r>
      <w:r w:rsidRPr="003A6F28">
        <w:rPr>
          <w:rFonts w:ascii="Times New Roman" w:hAnsi="Times New Roman" w:cs="Times New Roman"/>
          <w:sz w:val="24"/>
          <w:szCs w:val="24"/>
          <w:lang w:val="en-UG"/>
        </w:rPr>
        <w:t xml:space="preserve"> receiving care at TASO had higher odds of VLNS than those receiving care at MRRH. </w:t>
      </w:r>
      <w:r w:rsidR="00583E6E" w:rsidRPr="003A6F28">
        <w:rPr>
          <w:rFonts w:ascii="Times New Roman" w:hAnsi="Times New Roman" w:cs="Times New Roman"/>
          <w:sz w:val="24"/>
          <w:szCs w:val="24"/>
        </w:rPr>
        <w:t xml:space="preserve">The observed association between documented polypharmacy and VLNS should be considered provisional because of differences in medication documentation between study sites and the lack of independent validation of medication records, and therefore requires confirmation in further studies. </w:t>
      </w:r>
      <w:r w:rsidR="0040310C" w:rsidRPr="003A6F28">
        <w:rPr>
          <w:rFonts w:ascii="Times New Roman" w:hAnsi="Times New Roman" w:cs="Times New Roman"/>
          <w:sz w:val="24"/>
          <w:szCs w:val="24"/>
        </w:rPr>
        <w:t>These findings underscore the need for targeted HIV care and treatment support for older men and rural populations, continued optimization of ART regimens in accordance with national guidelines, attention to medication burden</w:t>
      </w:r>
      <w:r w:rsidR="00583E6E" w:rsidRPr="003A6F28">
        <w:rPr>
          <w:rFonts w:ascii="Times New Roman" w:hAnsi="Times New Roman" w:cs="Times New Roman"/>
          <w:sz w:val="24"/>
          <w:szCs w:val="24"/>
        </w:rPr>
        <w:t>. Differences in HIV service delivery across care settings should also be further investigated.</w:t>
      </w:r>
    </w:p>
    <w:p w14:paraId="2700AB61" w14:textId="2B1A123F" w:rsidR="005253D0" w:rsidRPr="003A6F28" w:rsidRDefault="005253D0" w:rsidP="00F22C37">
      <w:pPr>
        <w:pStyle w:val="Heading2"/>
        <w:spacing w:before="0" w:after="0" w:line="360" w:lineRule="auto"/>
        <w:jc w:val="both"/>
        <w:rPr>
          <w:rFonts w:ascii="Times New Roman" w:hAnsi="Times New Roman" w:cs="Times New Roman"/>
          <w:color w:val="000000" w:themeColor="text1"/>
          <w:sz w:val="24"/>
          <w:szCs w:val="24"/>
          <w:lang w:val="en-UG"/>
        </w:rPr>
      </w:pPr>
      <w:bookmarkStart w:id="58" w:name="_Toc240408421"/>
      <w:r w:rsidRPr="003A6F28">
        <w:rPr>
          <w:rFonts w:ascii="Times New Roman" w:hAnsi="Times New Roman" w:cs="Times New Roman"/>
          <w:color w:val="000000" w:themeColor="text1"/>
          <w:sz w:val="24"/>
          <w:szCs w:val="24"/>
          <w:lang w:val="en-UG"/>
        </w:rPr>
        <w:t>5.2 Recommendations</w:t>
      </w:r>
      <w:bookmarkEnd w:id="58"/>
    </w:p>
    <w:p w14:paraId="435AE123"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HIV programmes and care providers should provide more targeted support to older men and OPHIV living outside the Mbale City municipal area. This should include individualized adherence counselling, assessment of barriers to care, timely refills, regular viral load monitoring, and prompt follow-up of clients with elevated viral loads. Community-based and differentiated service delivery models should also be considered where distance, mobility, or transport difficulties may affect continuity of care.</w:t>
      </w:r>
    </w:p>
    <w:p w14:paraId="107BD7CE"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Routine ART regimen review and optimization should be strengthened among OPHIV, particularly those receiving non-DTG-based regimens. Decisions regarding regimen changes should be guided by treatment history, previous treatment failure, resistance information, contraindications, and current national guidelines. Monitoring of viral load and timely management of suspected treatment failure should be reinforced.</w:t>
      </w:r>
    </w:p>
    <w:p w14:paraId="7A12B660"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Healthcare providers should routinely conduct medication reconciliation and review for OPHIV taking multiple medicines. This should involve confirming current medications, assessing their ongoing indications, identifying potential drug interactions and adverse effects, and providing appropriate medication counselling.</w:t>
      </w:r>
    </w:p>
    <w:p w14:paraId="3AEB7816"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 xml:space="preserve">Future studies should employ primary data collection, longitudinal designs, or mixed-methods approaches to examine factors that are inadequately captured in routine records. These should include socioeconomic conditions, stigma, social support, access to healthcare, treatment interruptions, and treatment engagement. Longitudinal research should also account for treatment history, including previous treatment failure, regimen </w:t>
      </w:r>
      <w:r w:rsidRPr="003A6F28">
        <w:rPr>
          <w:rFonts w:ascii="Times New Roman" w:hAnsi="Times New Roman" w:cs="Times New Roman"/>
          <w:sz w:val="24"/>
          <w:szCs w:val="24"/>
          <w:lang w:val="en-UG"/>
        </w:rPr>
        <w:lastRenderedPageBreak/>
        <w:t>changes, and duration on different ART regimens, to determine whether the observed association with non-DTG-based ART is attributable to the regimen itself or underlying treatment history.</w:t>
      </w:r>
    </w:p>
    <w:p w14:paraId="766ABD87" w14:textId="77777777" w:rsidR="003A6F28" w:rsidRPr="003A6F28" w:rsidRDefault="003A6F28" w:rsidP="003A6F28">
      <w:pPr>
        <w:spacing w:after="0" w:line="360" w:lineRule="auto"/>
        <w:jc w:val="both"/>
        <w:rPr>
          <w:rFonts w:ascii="Times New Roman" w:hAnsi="Times New Roman" w:cs="Times New Roman"/>
          <w:sz w:val="24"/>
          <w:szCs w:val="24"/>
          <w:lang w:val="en-UG"/>
        </w:rPr>
      </w:pPr>
      <w:r w:rsidRPr="003A6F28">
        <w:rPr>
          <w:rFonts w:ascii="Times New Roman" w:hAnsi="Times New Roman" w:cs="Times New Roman"/>
          <w:sz w:val="24"/>
          <w:szCs w:val="24"/>
          <w:lang w:val="en-UG"/>
        </w:rPr>
        <w:t>Further research should use a standardized definition of polypharmacy and prospectively document medication use, with clear specification of whether antiretroviral medicines are included in medication counts. This would allow more accurate assessment of medication burden, potential drug–drug interactions, and their relationship with viral load outcomes among OPHIV.</w:t>
      </w:r>
    </w:p>
    <w:p w14:paraId="7F22EAF0" w14:textId="77777777" w:rsidR="00914E69" w:rsidRDefault="00914E69" w:rsidP="00F22C37">
      <w:pPr>
        <w:spacing w:after="0" w:line="360" w:lineRule="auto"/>
        <w:jc w:val="both"/>
        <w:rPr>
          <w:rFonts w:ascii="Times New Roman" w:hAnsi="Times New Roman" w:cs="Times New Roman"/>
          <w:sz w:val="24"/>
          <w:szCs w:val="24"/>
          <w:lang w:val="en-UG"/>
        </w:rPr>
      </w:pPr>
    </w:p>
    <w:p w14:paraId="1D28F2BB" w14:textId="77777777" w:rsidR="003A6F28" w:rsidRDefault="003A6F28" w:rsidP="00F22C37">
      <w:pPr>
        <w:spacing w:after="0" w:line="360" w:lineRule="auto"/>
        <w:jc w:val="both"/>
        <w:rPr>
          <w:rFonts w:ascii="Times New Roman" w:hAnsi="Times New Roman" w:cs="Times New Roman"/>
          <w:sz w:val="24"/>
          <w:szCs w:val="24"/>
          <w:lang w:val="en-UG"/>
        </w:rPr>
      </w:pPr>
    </w:p>
    <w:p w14:paraId="322AE4F2" w14:textId="77777777" w:rsidR="003A6F28" w:rsidRDefault="003A6F28" w:rsidP="00F22C37">
      <w:pPr>
        <w:spacing w:after="0" w:line="360" w:lineRule="auto"/>
        <w:jc w:val="both"/>
        <w:rPr>
          <w:rFonts w:ascii="Times New Roman" w:hAnsi="Times New Roman" w:cs="Times New Roman"/>
          <w:sz w:val="24"/>
          <w:szCs w:val="24"/>
          <w:lang w:val="en-UG"/>
        </w:rPr>
      </w:pPr>
    </w:p>
    <w:p w14:paraId="70DD2472" w14:textId="77777777" w:rsidR="003A6F28" w:rsidRDefault="003A6F28" w:rsidP="00F22C37">
      <w:pPr>
        <w:spacing w:after="0" w:line="360" w:lineRule="auto"/>
        <w:jc w:val="both"/>
        <w:rPr>
          <w:rFonts w:ascii="Times New Roman" w:hAnsi="Times New Roman" w:cs="Times New Roman"/>
          <w:sz w:val="24"/>
          <w:szCs w:val="24"/>
          <w:lang w:val="en-UG"/>
        </w:rPr>
      </w:pPr>
    </w:p>
    <w:p w14:paraId="27D01675" w14:textId="77777777" w:rsidR="003A6F28" w:rsidRDefault="003A6F28" w:rsidP="00F22C37">
      <w:pPr>
        <w:spacing w:after="0" w:line="360" w:lineRule="auto"/>
        <w:jc w:val="both"/>
        <w:rPr>
          <w:rFonts w:ascii="Times New Roman" w:hAnsi="Times New Roman" w:cs="Times New Roman"/>
          <w:sz w:val="24"/>
          <w:szCs w:val="24"/>
          <w:lang w:val="en-UG"/>
        </w:rPr>
      </w:pPr>
    </w:p>
    <w:p w14:paraId="416F02C0" w14:textId="77777777" w:rsidR="003A6F28" w:rsidRDefault="003A6F28" w:rsidP="00F22C37">
      <w:pPr>
        <w:spacing w:after="0" w:line="360" w:lineRule="auto"/>
        <w:jc w:val="both"/>
        <w:rPr>
          <w:rFonts w:ascii="Times New Roman" w:hAnsi="Times New Roman" w:cs="Times New Roman"/>
          <w:sz w:val="24"/>
          <w:szCs w:val="24"/>
          <w:lang w:val="en-UG"/>
        </w:rPr>
      </w:pPr>
    </w:p>
    <w:p w14:paraId="70E355D4" w14:textId="77777777" w:rsidR="00914E69" w:rsidRDefault="00914E69" w:rsidP="005253D0">
      <w:pPr>
        <w:spacing w:after="0" w:line="360" w:lineRule="auto"/>
        <w:jc w:val="both"/>
        <w:rPr>
          <w:rFonts w:ascii="Times New Roman" w:hAnsi="Times New Roman" w:cs="Times New Roman"/>
          <w:sz w:val="24"/>
          <w:szCs w:val="24"/>
          <w:lang w:val="en-UG"/>
        </w:rPr>
      </w:pPr>
    </w:p>
    <w:p w14:paraId="7EBF3329" w14:textId="77777777" w:rsidR="00914E69" w:rsidRDefault="00914E69" w:rsidP="005253D0">
      <w:pPr>
        <w:spacing w:after="0" w:line="360" w:lineRule="auto"/>
        <w:jc w:val="both"/>
        <w:rPr>
          <w:rFonts w:ascii="Times New Roman" w:hAnsi="Times New Roman" w:cs="Times New Roman"/>
          <w:sz w:val="24"/>
          <w:szCs w:val="24"/>
          <w:lang w:val="en-UG"/>
        </w:rPr>
      </w:pPr>
    </w:p>
    <w:p w14:paraId="03D89AEE" w14:textId="77777777" w:rsidR="00914E69" w:rsidRDefault="00914E69" w:rsidP="005253D0">
      <w:pPr>
        <w:spacing w:after="0" w:line="360" w:lineRule="auto"/>
        <w:jc w:val="both"/>
        <w:rPr>
          <w:rFonts w:ascii="Times New Roman" w:hAnsi="Times New Roman" w:cs="Times New Roman"/>
          <w:sz w:val="24"/>
          <w:szCs w:val="24"/>
          <w:lang w:val="en-UG"/>
        </w:rPr>
      </w:pPr>
    </w:p>
    <w:p w14:paraId="00BD800F" w14:textId="77777777" w:rsidR="00914E69" w:rsidRDefault="00914E69" w:rsidP="005253D0">
      <w:pPr>
        <w:spacing w:after="0" w:line="360" w:lineRule="auto"/>
        <w:jc w:val="both"/>
        <w:rPr>
          <w:rFonts w:ascii="Times New Roman" w:hAnsi="Times New Roman" w:cs="Times New Roman"/>
          <w:sz w:val="24"/>
          <w:szCs w:val="24"/>
          <w:lang w:val="en-UG"/>
        </w:rPr>
      </w:pPr>
    </w:p>
    <w:p w14:paraId="2335A6E3" w14:textId="77777777" w:rsidR="00914E69" w:rsidRDefault="00914E69" w:rsidP="005253D0">
      <w:pPr>
        <w:spacing w:after="0" w:line="360" w:lineRule="auto"/>
        <w:jc w:val="both"/>
        <w:rPr>
          <w:rFonts w:ascii="Times New Roman" w:hAnsi="Times New Roman" w:cs="Times New Roman"/>
          <w:sz w:val="24"/>
          <w:szCs w:val="24"/>
          <w:lang w:val="en-UG"/>
        </w:rPr>
      </w:pPr>
    </w:p>
    <w:p w14:paraId="06218C3A" w14:textId="77777777" w:rsidR="00914E69" w:rsidRDefault="00914E69" w:rsidP="005253D0">
      <w:pPr>
        <w:spacing w:after="0" w:line="360" w:lineRule="auto"/>
        <w:jc w:val="both"/>
        <w:rPr>
          <w:rFonts w:ascii="Times New Roman" w:hAnsi="Times New Roman" w:cs="Times New Roman"/>
          <w:sz w:val="24"/>
          <w:szCs w:val="24"/>
          <w:lang w:val="en-UG"/>
        </w:rPr>
      </w:pPr>
    </w:p>
    <w:p w14:paraId="2707B151" w14:textId="77777777" w:rsidR="00914E69" w:rsidRDefault="00914E69" w:rsidP="005253D0">
      <w:pPr>
        <w:spacing w:after="0" w:line="360" w:lineRule="auto"/>
        <w:jc w:val="both"/>
        <w:rPr>
          <w:rFonts w:ascii="Times New Roman" w:hAnsi="Times New Roman" w:cs="Times New Roman"/>
          <w:sz w:val="24"/>
          <w:szCs w:val="24"/>
          <w:lang w:val="en-UG"/>
        </w:rPr>
      </w:pPr>
    </w:p>
    <w:p w14:paraId="0A3946D6" w14:textId="77777777" w:rsidR="00914E69" w:rsidRDefault="00914E69" w:rsidP="005253D0">
      <w:pPr>
        <w:spacing w:after="0" w:line="360" w:lineRule="auto"/>
        <w:jc w:val="both"/>
        <w:rPr>
          <w:rFonts w:ascii="Times New Roman" w:hAnsi="Times New Roman" w:cs="Times New Roman"/>
          <w:sz w:val="24"/>
          <w:szCs w:val="24"/>
          <w:lang w:val="en-UG"/>
        </w:rPr>
      </w:pPr>
    </w:p>
    <w:p w14:paraId="296ABAF3" w14:textId="77777777" w:rsidR="00914E69" w:rsidRDefault="00914E69" w:rsidP="005253D0">
      <w:pPr>
        <w:spacing w:after="0" w:line="360" w:lineRule="auto"/>
        <w:jc w:val="both"/>
        <w:rPr>
          <w:rFonts w:ascii="Times New Roman" w:hAnsi="Times New Roman" w:cs="Times New Roman"/>
          <w:sz w:val="24"/>
          <w:szCs w:val="24"/>
          <w:lang w:val="en-UG"/>
        </w:rPr>
      </w:pPr>
    </w:p>
    <w:p w14:paraId="5DF9FEF0" w14:textId="77777777" w:rsidR="00914E69" w:rsidRDefault="00914E69" w:rsidP="005253D0">
      <w:pPr>
        <w:spacing w:after="0" w:line="360" w:lineRule="auto"/>
        <w:jc w:val="both"/>
        <w:rPr>
          <w:rFonts w:ascii="Times New Roman" w:hAnsi="Times New Roman" w:cs="Times New Roman"/>
          <w:sz w:val="24"/>
          <w:szCs w:val="24"/>
          <w:lang w:val="en-UG"/>
        </w:rPr>
      </w:pPr>
    </w:p>
    <w:p w14:paraId="178FAE5B" w14:textId="77777777" w:rsidR="00914E69" w:rsidRDefault="00914E69" w:rsidP="005253D0">
      <w:pPr>
        <w:spacing w:after="0" w:line="360" w:lineRule="auto"/>
        <w:jc w:val="both"/>
        <w:rPr>
          <w:rFonts w:ascii="Times New Roman" w:hAnsi="Times New Roman" w:cs="Times New Roman"/>
          <w:sz w:val="24"/>
          <w:szCs w:val="24"/>
          <w:lang w:val="en-UG"/>
        </w:rPr>
      </w:pPr>
    </w:p>
    <w:p w14:paraId="418877C5" w14:textId="77777777" w:rsidR="00914E69" w:rsidRDefault="00914E69" w:rsidP="005253D0">
      <w:pPr>
        <w:spacing w:after="0" w:line="360" w:lineRule="auto"/>
        <w:jc w:val="both"/>
        <w:rPr>
          <w:rFonts w:ascii="Times New Roman" w:hAnsi="Times New Roman" w:cs="Times New Roman"/>
          <w:sz w:val="24"/>
          <w:szCs w:val="24"/>
          <w:lang w:val="en-UG"/>
        </w:rPr>
      </w:pPr>
    </w:p>
    <w:p w14:paraId="40285EA0" w14:textId="77777777" w:rsidR="00914E69" w:rsidRDefault="00914E69" w:rsidP="005253D0">
      <w:pPr>
        <w:spacing w:after="0" w:line="360" w:lineRule="auto"/>
        <w:jc w:val="both"/>
        <w:rPr>
          <w:rFonts w:ascii="Times New Roman" w:hAnsi="Times New Roman" w:cs="Times New Roman"/>
          <w:sz w:val="24"/>
          <w:szCs w:val="24"/>
          <w:lang w:val="en-UG"/>
        </w:rPr>
      </w:pPr>
    </w:p>
    <w:p w14:paraId="3F9FF785" w14:textId="77777777" w:rsidR="00914E69" w:rsidRDefault="00914E69" w:rsidP="005253D0">
      <w:pPr>
        <w:spacing w:after="0" w:line="360" w:lineRule="auto"/>
        <w:jc w:val="both"/>
        <w:rPr>
          <w:rFonts w:ascii="Times New Roman" w:hAnsi="Times New Roman" w:cs="Times New Roman"/>
          <w:sz w:val="24"/>
          <w:szCs w:val="24"/>
        </w:rPr>
      </w:pPr>
    </w:p>
    <w:p w14:paraId="1ADB3B50" w14:textId="77777777" w:rsidR="008334A0" w:rsidRDefault="008334A0" w:rsidP="005253D0">
      <w:pPr>
        <w:spacing w:after="0" w:line="360" w:lineRule="auto"/>
        <w:jc w:val="both"/>
        <w:rPr>
          <w:rFonts w:ascii="Times New Roman" w:hAnsi="Times New Roman" w:cs="Times New Roman"/>
          <w:sz w:val="24"/>
          <w:szCs w:val="24"/>
        </w:rPr>
      </w:pPr>
    </w:p>
    <w:p w14:paraId="151A4997" w14:textId="77777777" w:rsidR="008334A0" w:rsidRDefault="008334A0" w:rsidP="005253D0">
      <w:pPr>
        <w:spacing w:after="0" w:line="360" w:lineRule="auto"/>
        <w:jc w:val="both"/>
        <w:rPr>
          <w:rFonts w:ascii="Times New Roman" w:hAnsi="Times New Roman" w:cs="Times New Roman"/>
          <w:sz w:val="24"/>
          <w:szCs w:val="24"/>
        </w:rPr>
      </w:pPr>
    </w:p>
    <w:p w14:paraId="262BC0D6" w14:textId="77777777" w:rsidR="008334A0" w:rsidRDefault="008334A0" w:rsidP="005253D0">
      <w:pPr>
        <w:spacing w:after="0" w:line="360" w:lineRule="auto"/>
        <w:jc w:val="both"/>
        <w:rPr>
          <w:rFonts w:ascii="Times New Roman" w:hAnsi="Times New Roman" w:cs="Times New Roman"/>
          <w:sz w:val="24"/>
          <w:szCs w:val="24"/>
        </w:rPr>
      </w:pPr>
    </w:p>
    <w:p w14:paraId="28E67685" w14:textId="77777777" w:rsidR="008334A0" w:rsidRPr="00EF49D8" w:rsidRDefault="008334A0" w:rsidP="005253D0">
      <w:pPr>
        <w:spacing w:after="0" w:line="360" w:lineRule="auto"/>
        <w:jc w:val="both"/>
        <w:rPr>
          <w:rFonts w:ascii="Times New Roman" w:hAnsi="Times New Roman" w:cs="Times New Roman"/>
          <w:sz w:val="24"/>
          <w:szCs w:val="24"/>
        </w:rPr>
      </w:pPr>
    </w:p>
    <w:p w14:paraId="605DD10F" w14:textId="77777777" w:rsidR="00EF49D8" w:rsidRPr="00EF49D8" w:rsidRDefault="00EF49D8" w:rsidP="005253D0">
      <w:pPr>
        <w:spacing w:after="0" w:line="360" w:lineRule="auto"/>
        <w:jc w:val="both"/>
        <w:rPr>
          <w:rFonts w:ascii="Times New Roman" w:hAnsi="Times New Roman" w:cs="Times New Roman"/>
          <w:sz w:val="24"/>
          <w:szCs w:val="24"/>
        </w:rPr>
      </w:pPr>
    </w:p>
    <w:p w14:paraId="0AC42519" w14:textId="77777777" w:rsidR="00EF49D8" w:rsidRDefault="00EF49D8" w:rsidP="005253D0">
      <w:pPr>
        <w:spacing w:after="0" w:line="360" w:lineRule="auto"/>
        <w:jc w:val="both"/>
        <w:rPr>
          <w:rFonts w:ascii="Times New Roman" w:hAnsi="Times New Roman" w:cs="Times New Roman"/>
          <w:sz w:val="24"/>
          <w:szCs w:val="24"/>
        </w:rPr>
      </w:pPr>
    </w:p>
    <w:p w14:paraId="0D750BE8" w14:textId="77777777" w:rsidR="003A6F28" w:rsidRDefault="003A6F28" w:rsidP="005253D0">
      <w:pPr>
        <w:spacing w:after="0" w:line="360" w:lineRule="auto"/>
        <w:jc w:val="both"/>
        <w:rPr>
          <w:rFonts w:ascii="Times New Roman" w:hAnsi="Times New Roman" w:cs="Times New Roman"/>
          <w:sz w:val="24"/>
          <w:szCs w:val="24"/>
        </w:rPr>
      </w:pPr>
    </w:p>
    <w:p w14:paraId="3544EB97" w14:textId="77777777" w:rsidR="003A6F28" w:rsidRDefault="003A6F28" w:rsidP="005253D0">
      <w:pPr>
        <w:spacing w:after="0" w:line="360" w:lineRule="auto"/>
        <w:jc w:val="both"/>
        <w:rPr>
          <w:rFonts w:ascii="Times New Roman" w:hAnsi="Times New Roman" w:cs="Times New Roman"/>
          <w:sz w:val="24"/>
          <w:szCs w:val="24"/>
        </w:rPr>
      </w:pPr>
    </w:p>
    <w:p w14:paraId="1E0CF19B" w14:textId="77777777" w:rsidR="008334A0" w:rsidRDefault="008334A0" w:rsidP="005253D0">
      <w:pPr>
        <w:spacing w:after="0" w:line="360" w:lineRule="auto"/>
        <w:jc w:val="both"/>
        <w:rPr>
          <w:rFonts w:ascii="Times New Roman" w:hAnsi="Times New Roman" w:cs="Times New Roman"/>
          <w:sz w:val="24"/>
          <w:szCs w:val="24"/>
        </w:rPr>
      </w:pPr>
    </w:p>
    <w:p w14:paraId="2B820921" w14:textId="77777777" w:rsidR="005253D0" w:rsidRPr="00440AC4" w:rsidRDefault="005253D0" w:rsidP="005253D0">
      <w:pPr>
        <w:spacing w:after="80" w:line="360" w:lineRule="auto"/>
        <w:jc w:val="center"/>
        <w:outlineLvl w:val="0"/>
        <w:rPr>
          <w:rFonts w:ascii="Times New Roman" w:hAnsi="Times New Roman" w:cs="Times New Roman"/>
          <w:b/>
          <w:bCs/>
          <w:sz w:val="24"/>
          <w:szCs w:val="24"/>
        </w:rPr>
      </w:pPr>
      <w:bookmarkStart w:id="59" w:name="_Toc240408422"/>
      <w:r w:rsidRPr="00440AC4">
        <w:rPr>
          <w:rFonts w:ascii="Times New Roman" w:hAnsi="Times New Roman" w:cs="Times New Roman"/>
          <w:b/>
          <w:bCs/>
          <w:sz w:val="24"/>
          <w:szCs w:val="24"/>
        </w:rPr>
        <w:lastRenderedPageBreak/>
        <w:t>REFERENCES</w:t>
      </w:r>
      <w:bookmarkEnd w:id="59"/>
    </w:p>
    <w:p w14:paraId="631110BF" w14:textId="50637411" w:rsidR="00440AC4" w:rsidRPr="00440AC4" w:rsidRDefault="005253D0"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sz w:val="24"/>
          <w:szCs w:val="24"/>
        </w:rPr>
        <w:fldChar w:fldCharType="begin"/>
      </w:r>
      <w:r w:rsidRPr="00440AC4">
        <w:rPr>
          <w:rFonts w:ascii="Times New Roman" w:hAnsi="Times New Roman" w:cs="Times New Roman"/>
          <w:sz w:val="24"/>
          <w:szCs w:val="24"/>
        </w:rPr>
        <w:instrText xml:space="preserve"> ADDIN EN.REFLIST </w:instrText>
      </w:r>
      <w:r w:rsidRPr="00440AC4">
        <w:rPr>
          <w:rFonts w:ascii="Times New Roman" w:hAnsi="Times New Roman" w:cs="Times New Roman"/>
          <w:sz w:val="24"/>
          <w:szCs w:val="24"/>
        </w:rPr>
        <w:fldChar w:fldCharType="separate"/>
      </w:r>
      <w:r w:rsidR="00440AC4" w:rsidRPr="00440AC4">
        <w:rPr>
          <w:rFonts w:ascii="Times New Roman" w:hAnsi="Times New Roman" w:cs="Times New Roman"/>
          <w:noProof/>
          <w:sz w:val="24"/>
          <w:szCs w:val="24"/>
        </w:rPr>
        <w:t xml:space="preserve">Allahna, E., Nicole, D., Neha, S., Hannah, K., Jonah, M., John, O., Valentine, S., Emmanuel, B., Michael, I., Trevor, A. C., Christina, S. P., Joseph, S. C., &amp; Julie, A. A. (2022). Brief Report: Virologic Impact of the Dolutegravir Transition: Prospective Results From the Multinational African Cohort Study. </w:t>
      </w:r>
      <w:r w:rsidR="00440AC4" w:rsidRPr="00440AC4">
        <w:rPr>
          <w:rFonts w:ascii="Times New Roman" w:hAnsi="Times New Roman" w:cs="Times New Roman"/>
          <w:i/>
          <w:noProof/>
          <w:sz w:val="24"/>
          <w:szCs w:val="24"/>
        </w:rPr>
        <w:t>J Acquir Immune Defic Syndr</w:t>
      </w:r>
      <w:r w:rsidR="00440AC4" w:rsidRPr="00440AC4">
        <w:rPr>
          <w:rFonts w:ascii="Times New Roman" w:hAnsi="Times New Roman" w:cs="Times New Roman"/>
          <w:noProof/>
          <w:sz w:val="24"/>
          <w:szCs w:val="24"/>
        </w:rPr>
        <w:t>,</w:t>
      </w:r>
      <w:r w:rsidR="00440AC4" w:rsidRPr="00440AC4">
        <w:rPr>
          <w:rFonts w:ascii="Times New Roman" w:hAnsi="Times New Roman" w:cs="Times New Roman"/>
          <w:i/>
          <w:noProof/>
          <w:sz w:val="24"/>
          <w:szCs w:val="24"/>
        </w:rPr>
        <w:t xml:space="preserve"> 91</w:t>
      </w:r>
      <w:r w:rsidR="00440AC4" w:rsidRPr="00440AC4">
        <w:rPr>
          <w:rFonts w:ascii="Times New Roman" w:hAnsi="Times New Roman" w:cs="Times New Roman"/>
          <w:noProof/>
          <w:sz w:val="24"/>
          <w:szCs w:val="24"/>
        </w:rPr>
        <w:t xml:space="preserve">(3), 285-289. </w:t>
      </w:r>
      <w:hyperlink r:id="rId15" w:history="1">
        <w:r w:rsidR="00440AC4" w:rsidRPr="00440AC4">
          <w:rPr>
            <w:rStyle w:val="Hyperlink"/>
            <w:rFonts w:ascii="Times New Roman" w:hAnsi="Times New Roman" w:cs="Times New Roman"/>
            <w:noProof/>
            <w:sz w:val="24"/>
            <w:szCs w:val="24"/>
          </w:rPr>
          <w:t>https://doi.org/10.1097/qai.0000000000003065</w:t>
        </w:r>
      </w:hyperlink>
      <w:r w:rsidR="00440AC4" w:rsidRPr="00440AC4">
        <w:rPr>
          <w:rFonts w:ascii="Times New Roman" w:hAnsi="Times New Roman" w:cs="Times New Roman"/>
          <w:noProof/>
          <w:sz w:val="24"/>
          <w:szCs w:val="24"/>
        </w:rPr>
        <w:t xml:space="preserve"> </w:t>
      </w:r>
    </w:p>
    <w:p w14:paraId="674F029B"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Apio, A., Soita, D. J., Masaba, J., Matovu, J., Mukunya, D., &amp; Ojera, S. (2024). Factors associated with Virological non-suppression among adult PLHIV after receiving Intensive Adherence Counseling at Taso Mbale, Eastern Uganda: A Cross-sectional Study. </w:t>
      </w:r>
    </w:p>
    <w:p w14:paraId="5214B9AE" w14:textId="457DE9BD"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Asiku, R. A., Sserunjogi, C., Ankunda, C., Kiwanuka Nakubulwa, S., Mwaka, J., Muluga Wandera, U., Musoki, D., Kukundakwe, P., &amp; Mulebeke, R. (2026). Virological impact of the programmatic dolutegravir transition at Mildmay Hospital Uganda: a before-and-after cohort study with subgroup and trajectory analysis, 2016-2023. </w:t>
      </w:r>
      <w:r w:rsidRPr="00440AC4">
        <w:rPr>
          <w:rFonts w:ascii="Times New Roman" w:hAnsi="Times New Roman" w:cs="Times New Roman"/>
          <w:i/>
          <w:noProof/>
          <w:sz w:val="24"/>
          <w:szCs w:val="24"/>
        </w:rPr>
        <w:t>BMC Infect Dis</w:t>
      </w:r>
      <w:r w:rsidRPr="00440AC4">
        <w:rPr>
          <w:rFonts w:ascii="Times New Roman" w:hAnsi="Times New Roman" w:cs="Times New Roman"/>
          <w:noProof/>
          <w:sz w:val="24"/>
          <w:szCs w:val="24"/>
        </w:rPr>
        <w:t xml:space="preserve">. </w:t>
      </w:r>
      <w:hyperlink r:id="rId16" w:history="1">
        <w:r w:rsidRPr="00440AC4">
          <w:rPr>
            <w:rStyle w:val="Hyperlink"/>
            <w:rFonts w:ascii="Times New Roman" w:hAnsi="Times New Roman" w:cs="Times New Roman"/>
            <w:noProof/>
            <w:sz w:val="24"/>
            <w:szCs w:val="24"/>
          </w:rPr>
          <w:t>https://doi.org/10.1186/s12879-026-13976-2</w:t>
        </w:r>
      </w:hyperlink>
      <w:r w:rsidRPr="00440AC4">
        <w:rPr>
          <w:rFonts w:ascii="Times New Roman" w:hAnsi="Times New Roman" w:cs="Times New Roman"/>
          <w:noProof/>
          <w:sz w:val="24"/>
          <w:szCs w:val="24"/>
        </w:rPr>
        <w:t xml:space="preserve"> </w:t>
      </w:r>
    </w:p>
    <w:p w14:paraId="0348A7ED"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Atuhairwe, C., Atuhaire, L., Wandera, S. O., Amongin, D., Ochieng, T., &amp; Misinde, C. (2025). Predictors of survival among older adults with HIV in Uganda’s AIDS support organization centers of excellence (1987–2023): a retrospective longitudinal study. </w:t>
      </w:r>
      <w:r w:rsidRPr="00440AC4">
        <w:rPr>
          <w:rFonts w:ascii="Times New Roman" w:hAnsi="Times New Roman" w:cs="Times New Roman"/>
          <w:i/>
          <w:noProof/>
          <w:sz w:val="24"/>
          <w:szCs w:val="24"/>
        </w:rPr>
        <w:t>AIDS Research and Therapy</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22</w:t>
      </w:r>
      <w:r w:rsidRPr="00440AC4">
        <w:rPr>
          <w:rFonts w:ascii="Times New Roman" w:hAnsi="Times New Roman" w:cs="Times New Roman"/>
          <w:noProof/>
          <w:sz w:val="24"/>
          <w:szCs w:val="24"/>
        </w:rPr>
        <w:t xml:space="preserve">(1), 24. </w:t>
      </w:r>
    </w:p>
    <w:p w14:paraId="25D5CF9D"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Autenrieth, C. S., Beck, E. J., Stelzle, D., Mallouris, C., Mahy, M., &amp; Ghys, P. (2018). Global and regional trends of people living with HIV aged 50 and over: Estimates and projections for 2000–2020. </w:t>
      </w:r>
      <w:r w:rsidRPr="00440AC4">
        <w:rPr>
          <w:rFonts w:ascii="Times New Roman" w:hAnsi="Times New Roman" w:cs="Times New Roman"/>
          <w:i/>
          <w:noProof/>
          <w:sz w:val="24"/>
          <w:szCs w:val="24"/>
        </w:rPr>
        <w:t>PloS one</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13</w:t>
      </w:r>
      <w:r w:rsidRPr="00440AC4">
        <w:rPr>
          <w:rFonts w:ascii="Times New Roman" w:hAnsi="Times New Roman" w:cs="Times New Roman"/>
          <w:noProof/>
          <w:sz w:val="24"/>
          <w:szCs w:val="24"/>
        </w:rPr>
        <w:t xml:space="preserve">(11), e0207005. </w:t>
      </w:r>
    </w:p>
    <w:p w14:paraId="76C500D4"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Bahemana, E., Esber, A., Dear, N., Ganesan, K., Parikh, A., Reed, D., Maganga, L., Khamadi, S., Mizinduko, M., &amp; Lwilla, A. (2020). Impact of age on CD4 recovery and viral suppression over time among adults living with HIV who initiated antiretroviral therapy in the African Cohort Study. </w:t>
      </w:r>
      <w:r w:rsidRPr="00440AC4">
        <w:rPr>
          <w:rFonts w:ascii="Times New Roman" w:hAnsi="Times New Roman" w:cs="Times New Roman"/>
          <w:i/>
          <w:noProof/>
          <w:sz w:val="24"/>
          <w:szCs w:val="24"/>
        </w:rPr>
        <w:t>AIDS Research and Therapy</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17</w:t>
      </w:r>
      <w:r w:rsidRPr="00440AC4">
        <w:rPr>
          <w:rFonts w:ascii="Times New Roman" w:hAnsi="Times New Roman" w:cs="Times New Roman"/>
          <w:noProof/>
          <w:sz w:val="24"/>
          <w:szCs w:val="24"/>
        </w:rPr>
        <w:t xml:space="preserve">(1), 66. </w:t>
      </w:r>
    </w:p>
    <w:p w14:paraId="28439616"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Barry, A., Ford, N., &amp; El‐Khatib, Z. (2018). Factors for incomplete adherence to antiretroviral therapy including drug refill and clinic visits among older adults living with human immunodeficiency virus–cross‐sectional study in South Africa. </w:t>
      </w:r>
      <w:r w:rsidRPr="00440AC4">
        <w:rPr>
          <w:rFonts w:ascii="Times New Roman" w:hAnsi="Times New Roman" w:cs="Times New Roman"/>
          <w:i/>
          <w:noProof/>
          <w:sz w:val="24"/>
          <w:szCs w:val="24"/>
        </w:rPr>
        <w:t>Tropical Medicine &amp; International Health</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23</w:t>
      </w:r>
      <w:r w:rsidRPr="00440AC4">
        <w:rPr>
          <w:rFonts w:ascii="Times New Roman" w:hAnsi="Times New Roman" w:cs="Times New Roman"/>
          <w:noProof/>
          <w:sz w:val="24"/>
          <w:szCs w:val="24"/>
        </w:rPr>
        <w:t xml:space="preserve">(3), 270-278. </w:t>
      </w:r>
    </w:p>
    <w:p w14:paraId="50DDFD04"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Brian, J., Waiswa, S., Balinaine, J., Lomuria, R., Nabutanyi, G. G., Ongala, E., Opus, B., Olwedo, M. A., Iramiot, J. S., &amp; Oboth, P. (2023). Sustained retention, viral load suppression and their determinants among clients on HAART enrolled under differentiated service delivery models in Eastern Uganda. </w:t>
      </w:r>
      <w:r w:rsidRPr="00440AC4">
        <w:rPr>
          <w:rFonts w:ascii="Times New Roman" w:hAnsi="Times New Roman" w:cs="Times New Roman"/>
          <w:i/>
          <w:noProof/>
          <w:sz w:val="24"/>
          <w:szCs w:val="24"/>
        </w:rPr>
        <w:t>Research Square</w:t>
      </w:r>
      <w:r w:rsidRPr="00440AC4">
        <w:rPr>
          <w:rFonts w:ascii="Times New Roman" w:hAnsi="Times New Roman" w:cs="Times New Roman"/>
          <w:noProof/>
          <w:sz w:val="24"/>
          <w:szCs w:val="24"/>
        </w:rPr>
        <w:t xml:space="preserve">, rs. 3. rs-3377046. </w:t>
      </w:r>
    </w:p>
    <w:p w14:paraId="39E1D587" w14:textId="01896219"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Bulage, L., Ssewanyana, I., Nankabirwa, V., Nsubuga, F., Kihembo, C., Pande, G., Ario, A. R., Matovu, J. K., Wanyenze, R. K., &amp; Kiyaga, C. (2017). Factors Associated with Virological Non-suppression among HIV-Positive Patients on Antiretroviral Therapy in Uganda, August 2014-July 2015. </w:t>
      </w:r>
      <w:r w:rsidRPr="00440AC4">
        <w:rPr>
          <w:rFonts w:ascii="Times New Roman" w:hAnsi="Times New Roman" w:cs="Times New Roman"/>
          <w:i/>
          <w:noProof/>
          <w:sz w:val="24"/>
          <w:szCs w:val="24"/>
        </w:rPr>
        <w:t>BMC Infect Dis</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17</w:t>
      </w:r>
      <w:r w:rsidRPr="00440AC4">
        <w:rPr>
          <w:rFonts w:ascii="Times New Roman" w:hAnsi="Times New Roman" w:cs="Times New Roman"/>
          <w:noProof/>
          <w:sz w:val="24"/>
          <w:szCs w:val="24"/>
        </w:rPr>
        <w:t xml:space="preserve">(1), 326. </w:t>
      </w:r>
      <w:hyperlink r:id="rId17" w:history="1">
        <w:r w:rsidRPr="00440AC4">
          <w:rPr>
            <w:rStyle w:val="Hyperlink"/>
            <w:rFonts w:ascii="Times New Roman" w:hAnsi="Times New Roman" w:cs="Times New Roman"/>
            <w:noProof/>
            <w:sz w:val="24"/>
            <w:szCs w:val="24"/>
          </w:rPr>
          <w:t>https://doi.org/10.1186/s12879-017-2428-3</w:t>
        </w:r>
      </w:hyperlink>
      <w:r w:rsidRPr="00440AC4">
        <w:rPr>
          <w:rFonts w:ascii="Times New Roman" w:hAnsi="Times New Roman" w:cs="Times New Roman"/>
          <w:noProof/>
          <w:sz w:val="24"/>
          <w:szCs w:val="24"/>
        </w:rPr>
        <w:t xml:space="preserve"> </w:t>
      </w:r>
    </w:p>
    <w:p w14:paraId="1964D278"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Chinogurei, C., Manne-Goehler, J., Kahn, K., Kabudula, C., Cornell, M., &amp; Rohr, J. (2024). Socio-Behavioural Barriers to Viral Suppression in the Older Adult Population in Rural South Africa. </w:t>
      </w:r>
      <w:r w:rsidRPr="00440AC4">
        <w:rPr>
          <w:rFonts w:ascii="Times New Roman" w:hAnsi="Times New Roman" w:cs="Times New Roman"/>
          <w:i/>
          <w:noProof/>
          <w:sz w:val="24"/>
          <w:szCs w:val="24"/>
        </w:rPr>
        <w:t>AIDS and Behavior</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28</w:t>
      </w:r>
      <w:r w:rsidRPr="00440AC4">
        <w:rPr>
          <w:rFonts w:ascii="Times New Roman" w:hAnsi="Times New Roman" w:cs="Times New Roman"/>
          <w:noProof/>
          <w:sz w:val="24"/>
          <w:szCs w:val="24"/>
        </w:rPr>
        <w:t xml:space="preserve">(7), 2307-2313. </w:t>
      </w:r>
    </w:p>
    <w:p w14:paraId="09725CA5" w14:textId="32E6B0D8"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Duber, H. C., Roberts, D. A., Ikilezi, G., Fullman, N., Gasasira, A., Gakidou, E., Haakenstad, A., A, J. L., &amp; Achan, J. (2016). Evaluating facility-based antiretroviral therapy programme effectiveness: a pilot study comparing viral load suppression and retention rates. </w:t>
      </w:r>
      <w:r w:rsidRPr="00440AC4">
        <w:rPr>
          <w:rFonts w:ascii="Times New Roman" w:hAnsi="Times New Roman" w:cs="Times New Roman"/>
          <w:i/>
          <w:noProof/>
          <w:sz w:val="24"/>
          <w:szCs w:val="24"/>
        </w:rPr>
        <w:t>Trop Med Int Health</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21</w:t>
      </w:r>
      <w:r w:rsidRPr="00440AC4">
        <w:rPr>
          <w:rFonts w:ascii="Times New Roman" w:hAnsi="Times New Roman" w:cs="Times New Roman"/>
          <w:noProof/>
          <w:sz w:val="24"/>
          <w:szCs w:val="24"/>
        </w:rPr>
        <w:t xml:space="preserve">(6), 750-758. </w:t>
      </w:r>
      <w:hyperlink r:id="rId18" w:history="1">
        <w:r w:rsidRPr="00440AC4">
          <w:rPr>
            <w:rStyle w:val="Hyperlink"/>
            <w:rFonts w:ascii="Times New Roman" w:hAnsi="Times New Roman" w:cs="Times New Roman"/>
            <w:noProof/>
            <w:sz w:val="24"/>
            <w:szCs w:val="24"/>
          </w:rPr>
          <w:t>https://doi.org/10.1111/tmi.12694</w:t>
        </w:r>
      </w:hyperlink>
      <w:r w:rsidRPr="00440AC4">
        <w:rPr>
          <w:rFonts w:ascii="Times New Roman" w:hAnsi="Times New Roman" w:cs="Times New Roman"/>
          <w:noProof/>
          <w:sz w:val="24"/>
          <w:szCs w:val="24"/>
        </w:rPr>
        <w:t xml:space="preserve"> </w:t>
      </w:r>
    </w:p>
    <w:p w14:paraId="2DB664F7"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Eisinger, R. W., Dieffenbach, C. W., &amp; Fauci, A. S. (2019). HIV viral load and transmissibility of HIV infection: undetectable equals untransmittable. </w:t>
      </w:r>
      <w:r w:rsidRPr="00440AC4">
        <w:rPr>
          <w:rFonts w:ascii="Times New Roman" w:hAnsi="Times New Roman" w:cs="Times New Roman"/>
          <w:i/>
          <w:noProof/>
          <w:sz w:val="24"/>
          <w:szCs w:val="24"/>
        </w:rPr>
        <w:t>Jama</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321</w:t>
      </w:r>
      <w:r w:rsidRPr="00440AC4">
        <w:rPr>
          <w:rFonts w:ascii="Times New Roman" w:hAnsi="Times New Roman" w:cs="Times New Roman"/>
          <w:noProof/>
          <w:sz w:val="24"/>
          <w:szCs w:val="24"/>
        </w:rPr>
        <w:t xml:space="preserve">(5), 451-452. </w:t>
      </w:r>
    </w:p>
    <w:p w14:paraId="04A4ED33" w14:textId="0EE5D7DD"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Haas, A. D., Lienhard, R., Didden, C., Cornell, M., Folb, N., Boshomane, T. M. G., Salazar-Vizcaya, L., Ruffieux, Y., Nyakato, P., Wettstein, A. E., Tlali, M., Davies, M. A., von Groote, P., Wainberg, M., Egger, M., Maartens, G., &amp; Joska, J. A. (2023). Mental Health, ART Adherence, and Viral Suppression Among Adolescents and Adults Living with HIV in South Africa: A Cohort Study. </w:t>
      </w:r>
      <w:r w:rsidRPr="00440AC4">
        <w:rPr>
          <w:rFonts w:ascii="Times New Roman" w:hAnsi="Times New Roman" w:cs="Times New Roman"/>
          <w:i/>
          <w:noProof/>
          <w:sz w:val="24"/>
          <w:szCs w:val="24"/>
        </w:rPr>
        <w:t>AIDS Behav</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27</w:t>
      </w:r>
      <w:r w:rsidRPr="00440AC4">
        <w:rPr>
          <w:rFonts w:ascii="Times New Roman" w:hAnsi="Times New Roman" w:cs="Times New Roman"/>
          <w:noProof/>
          <w:sz w:val="24"/>
          <w:szCs w:val="24"/>
        </w:rPr>
        <w:t xml:space="preserve">(6), 1849-1861. </w:t>
      </w:r>
      <w:hyperlink r:id="rId19" w:history="1">
        <w:r w:rsidRPr="00440AC4">
          <w:rPr>
            <w:rStyle w:val="Hyperlink"/>
            <w:rFonts w:ascii="Times New Roman" w:hAnsi="Times New Roman" w:cs="Times New Roman"/>
            <w:noProof/>
            <w:sz w:val="24"/>
            <w:szCs w:val="24"/>
          </w:rPr>
          <w:t>https://doi.org/10.1007/s10461-022-03916-x</w:t>
        </w:r>
      </w:hyperlink>
      <w:r w:rsidRPr="00440AC4">
        <w:rPr>
          <w:rFonts w:ascii="Times New Roman" w:hAnsi="Times New Roman" w:cs="Times New Roman"/>
          <w:noProof/>
          <w:sz w:val="24"/>
          <w:szCs w:val="24"/>
        </w:rPr>
        <w:t xml:space="preserve"> </w:t>
      </w:r>
    </w:p>
    <w:p w14:paraId="75C3152A"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Izudi, J., Cattamanchi, A., Castelnuovo, B., &amp; King, R. (2024). Barriers and facilitators to viral load suppression among people living with HIV following intensive adherence counseling in Kampala, Uganda: A qualitative study. </w:t>
      </w:r>
      <w:r w:rsidRPr="00440AC4">
        <w:rPr>
          <w:rFonts w:ascii="Times New Roman" w:hAnsi="Times New Roman" w:cs="Times New Roman"/>
          <w:i/>
          <w:noProof/>
          <w:sz w:val="24"/>
          <w:szCs w:val="24"/>
        </w:rPr>
        <w:t>Social science &amp; medicine</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343</w:t>
      </w:r>
      <w:r w:rsidRPr="00440AC4">
        <w:rPr>
          <w:rFonts w:ascii="Times New Roman" w:hAnsi="Times New Roman" w:cs="Times New Roman"/>
          <w:noProof/>
          <w:sz w:val="24"/>
          <w:szCs w:val="24"/>
        </w:rPr>
        <w:t xml:space="preserve">, 116595. </w:t>
      </w:r>
    </w:p>
    <w:p w14:paraId="739F1741" w14:textId="293ECA6F"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Joint United Nations Programme on HIV/AIDS [UNAIDS]. (2023). </w:t>
      </w:r>
      <w:r w:rsidRPr="00440AC4">
        <w:rPr>
          <w:rFonts w:ascii="Times New Roman" w:hAnsi="Times New Roman" w:cs="Times New Roman"/>
          <w:i/>
          <w:noProof/>
          <w:sz w:val="24"/>
          <w:szCs w:val="24"/>
        </w:rPr>
        <w:t>The Path That Ends AIDS: Global AIDS Update 2023</w:t>
      </w:r>
      <w:r w:rsidRPr="00440AC4">
        <w:rPr>
          <w:rFonts w:ascii="Times New Roman" w:hAnsi="Times New Roman" w:cs="Times New Roman"/>
          <w:noProof/>
          <w:sz w:val="24"/>
          <w:szCs w:val="24"/>
        </w:rPr>
        <w:t xml:space="preserve">. </w:t>
      </w:r>
      <w:hyperlink r:id="rId20" w:history="1">
        <w:r w:rsidRPr="00440AC4">
          <w:rPr>
            <w:rStyle w:val="Hyperlink"/>
            <w:rFonts w:ascii="Times New Roman" w:hAnsi="Times New Roman" w:cs="Times New Roman"/>
            <w:noProof/>
            <w:sz w:val="24"/>
            <w:szCs w:val="24"/>
          </w:rPr>
          <w:t>https://www.unaids.org/</w:t>
        </w:r>
      </w:hyperlink>
    </w:p>
    <w:p w14:paraId="7516D738" w14:textId="16ACC8A2"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lastRenderedPageBreak/>
        <w:t xml:space="preserve">Joint United Nations Programme on HIV/AIDS [UNAIDS]. (2024). </w:t>
      </w:r>
      <w:r w:rsidRPr="00440AC4">
        <w:rPr>
          <w:rFonts w:ascii="Times New Roman" w:hAnsi="Times New Roman" w:cs="Times New Roman"/>
          <w:i/>
          <w:noProof/>
          <w:sz w:val="24"/>
          <w:szCs w:val="24"/>
        </w:rPr>
        <w:t>The Urgency of Now: AIDS at a Crossroads – Global AIDS Update 2024</w:t>
      </w:r>
      <w:r w:rsidRPr="00440AC4">
        <w:rPr>
          <w:rFonts w:ascii="Times New Roman" w:hAnsi="Times New Roman" w:cs="Times New Roman"/>
          <w:noProof/>
          <w:sz w:val="24"/>
          <w:szCs w:val="24"/>
        </w:rPr>
        <w:t xml:space="preserve">. </w:t>
      </w:r>
      <w:hyperlink r:id="rId21" w:history="1">
        <w:r w:rsidRPr="00440AC4">
          <w:rPr>
            <w:rStyle w:val="Hyperlink"/>
            <w:rFonts w:ascii="Times New Roman" w:hAnsi="Times New Roman" w:cs="Times New Roman"/>
            <w:noProof/>
            <w:sz w:val="24"/>
            <w:szCs w:val="24"/>
          </w:rPr>
          <w:t>https://www.unaids.org/</w:t>
        </w:r>
      </w:hyperlink>
    </w:p>
    <w:p w14:paraId="32B176F4" w14:textId="1FFAAFEF"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Khawcharoenporn, T., &amp; Tanslaruk, V. (2020). Does polypharmacy affect treatment outcomes of people living with HIV starting antiretroviral therapy? </w:t>
      </w:r>
      <w:r w:rsidRPr="00440AC4">
        <w:rPr>
          <w:rFonts w:ascii="Times New Roman" w:hAnsi="Times New Roman" w:cs="Times New Roman"/>
          <w:i/>
          <w:noProof/>
          <w:sz w:val="24"/>
          <w:szCs w:val="24"/>
        </w:rPr>
        <w:t>Int J STD AIDS</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31</w:t>
      </w:r>
      <w:r w:rsidRPr="00440AC4">
        <w:rPr>
          <w:rFonts w:ascii="Times New Roman" w:hAnsi="Times New Roman" w:cs="Times New Roman"/>
          <w:noProof/>
          <w:sz w:val="24"/>
          <w:szCs w:val="24"/>
        </w:rPr>
        <w:t xml:space="preserve">(12), 1195-1201. </w:t>
      </w:r>
      <w:hyperlink r:id="rId22" w:history="1">
        <w:r w:rsidRPr="00440AC4">
          <w:rPr>
            <w:rStyle w:val="Hyperlink"/>
            <w:rFonts w:ascii="Times New Roman" w:hAnsi="Times New Roman" w:cs="Times New Roman"/>
            <w:noProof/>
            <w:sz w:val="24"/>
            <w:szCs w:val="24"/>
          </w:rPr>
          <w:t>https://doi.org/10.1177/0956462420949798</w:t>
        </w:r>
      </w:hyperlink>
      <w:r w:rsidRPr="00440AC4">
        <w:rPr>
          <w:rFonts w:ascii="Times New Roman" w:hAnsi="Times New Roman" w:cs="Times New Roman"/>
          <w:noProof/>
          <w:sz w:val="24"/>
          <w:szCs w:val="24"/>
        </w:rPr>
        <w:t xml:space="preserve"> </w:t>
      </w:r>
    </w:p>
    <w:p w14:paraId="2AA7865C"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Kish, L. (1965). Survey sampling. new york: John Wiley &amp; sons. </w:t>
      </w:r>
      <w:r w:rsidRPr="00440AC4">
        <w:rPr>
          <w:rFonts w:ascii="Times New Roman" w:hAnsi="Times New Roman" w:cs="Times New Roman"/>
          <w:i/>
          <w:noProof/>
          <w:sz w:val="24"/>
          <w:szCs w:val="24"/>
        </w:rPr>
        <w:t>Am Polit Sci Rev</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59</w:t>
      </w:r>
      <w:r w:rsidRPr="00440AC4">
        <w:rPr>
          <w:rFonts w:ascii="Times New Roman" w:hAnsi="Times New Roman" w:cs="Times New Roman"/>
          <w:noProof/>
          <w:sz w:val="24"/>
          <w:szCs w:val="24"/>
        </w:rPr>
        <w:t xml:space="preserve">(4), 1025. </w:t>
      </w:r>
    </w:p>
    <w:p w14:paraId="3D92CA82" w14:textId="1C6EBFA1"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Kiyimba, K., Kibuuka, R., Babuya, J., Kabahinda, N., Maseruka, R., Lukwago Wotoyitidde, T., Obakiro, S. B., &amp; Kibuule, D. (2026). Assessing healthcare satisfaction and prevalence of diabetes and hypertension among older adults living with HIV in Eastern Uganda: a cross-sectional study. </w:t>
      </w:r>
      <w:r w:rsidRPr="00440AC4">
        <w:rPr>
          <w:rFonts w:ascii="Times New Roman" w:hAnsi="Times New Roman" w:cs="Times New Roman"/>
          <w:i/>
          <w:noProof/>
          <w:sz w:val="24"/>
          <w:szCs w:val="24"/>
        </w:rPr>
        <w:t>HIV Research &amp; Clinical Practice</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27</w:t>
      </w:r>
      <w:r w:rsidRPr="00440AC4">
        <w:rPr>
          <w:rFonts w:ascii="Times New Roman" w:hAnsi="Times New Roman" w:cs="Times New Roman"/>
          <w:noProof/>
          <w:sz w:val="24"/>
          <w:szCs w:val="24"/>
        </w:rPr>
        <w:t xml:space="preserve">(1), 2637352. </w:t>
      </w:r>
      <w:hyperlink r:id="rId23" w:history="1">
        <w:r w:rsidRPr="00440AC4">
          <w:rPr>
            <w:rStyle w:val="Hyperlink"/>
            <w:rFonts w:ascii="Times New Roman" w:hAnsi="Times New Roman" w:cs="Times New Roman"/>
            <w:noProof/>
            <w:sz w:val="24"/>
            <w:szCs w:val="24"/>
          </w:rPr>
          <w:t>https://doi.org/10.1080/25787489.2026.2637352</w:t>
        </w:r>
      </w:hyperlink>
      <w:r w:rsidRPr="00440AC4">
        <w:rPr>
          <w:rFonts w:ascii="Times New Roman" w:hAnsi="Times New Roman" w:cs="Times New Roman"/>
          <w:noProof/>
          <w:sz w:val="24"/>
          <w:szCs w:val="24"/>
        </w:rPr>
        <w:t xml:space="preserve"> </w:t>
      </w:r>
    </w:p>
    <w:p w14:paraId="62505E55"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Mbale Regional Referral Hospital. (2025). </w:t>
      </w:r>
      <w:r w:rsidRPr="00440AC4">
        <w:rPr>
          <w:rFonts w:ascii="Times New Roman" w:hAnsi="Times New Roman" w:cs="Times New Roman"/>
          <w:i/>
          <w:noProof/>
          <w:sz w:val="24"/>
          <w:szCs w:val="24"/>
        </w:rPr>
        <w:t>Routine hospital records on viral load monitoring among patients receiving ART</w:t>
      </w:r>
      <w:r w:rsidRPr="00440AC4">
        <w:rPr>
          <w:rFonts w:ascii="Times New Roman" w:hAnsi="Times New Roman" w:cs="Times New Roman"/>
          <w:noProof/>
          <w:sz w:val="24"/>
          <w:szCs w:val="24"/>
        </w:rPr>
        <w:t xml:space="preserve"> [Unpublished hospital records]. </w:t>
      </w:r>
    </w:p>
    <w:p w14:paraId="3D9A0C99" w14:textId="2B5ABEE3"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McCluskey, S. M., Muyindike, W. R., Nanfuka, V., Omoding, D., Komukama, N., Barigye, I. T., Kansiime, L., Tumusiime, J., Aung, T. N., Stuckwisch, A., Hedt-Gauthier, B., Marconi, V. C., Moosa, M.-Y. S., Pillay, D., Giandhari, J., Lessells, R., Gupta, R. K., &amp; Siedner, M. J. (2024). Population Effectiveness of Dolutegravir Implementation in Uganda: A Prospective Observational Cohort Study (DISCO), 48-Week Results. </w:t>
      </w:r>
      <w:r w:rsidRPr="00440AC4">
        <w:rPr>
          <w:rFonts w:ascii="Times New Roman" w:hAnsi="Times New Roman" w:cs="Times New Roman"/>
          <w:i/>
          <w:noProof/>
          <w:sz w:val="24"/>
          <w:szCs w:val="24"/>
        </w:rPr>
        <w:t>The Journal of Infectious Diseases</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230</w:t>
      </w:r>
      <w:r w:rsidRPr="00440AC4">
        <w:rPr>
          <w:rFonts w:ascii="Times New Roman" w:hAnsi="Times New Roman" w:cs="Times New Roman"/>
          <w:noProof/>
          <w:sz w:val="24"/>
          <w:szCs w:val="24"/>
        </w:rPr>
        <w:t xml:space="preserve">(3), e622-e630. </w:t>
      </w:r>
      <w:hyperlink r:id="rId24" w:history="1">
        <w:r w:rsidRPr="00440AC4">
          <w:rPr>
            <w:rStyle w:val="Hyperlink"/>
            <w:rFonts w:ascii="Times New Roman" w:hAnsi="Times New Roman" w:cs="Times New Roman"/>
            <w:noProof/>
            <w:sz w:val="24"/>
            <w:szCs w:val="24"/>
          </w:rPr>
          <w:t>https://doi.org/10.1093/infdis/jiae260</w:t>
        </w:r>
      </w:hyperlink>
      <w:r w:rsidRPr="00440AC4">
        <w:rPr>
          <w:rFonts w:ascii="Times New Roman" w:hAnsi="Times New Roman" w:cs="Times New Roman"/>
          <w:noProof/>
          <w:sz w:val="24"/>
          <w:szCs w:val="24"/>
        </w:rPr>
        <w:t xml:space="preserve"> </w:t>
      </w:r>
    </w:p>
    <w:p w14:paraId="1F74FA73" w14:textId="1A4264EF"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Ministry of Gender, L. a. S. D. (2023). </w:t>
      </w:r>
      <w:r w:rsidRPr="00440AC4">
        <w:rPr>
          <w:rFonts w:ascii="Times New Roman" w:hAnsi="Times New Roman" w:cs="Times New Roman"/>
          <w:i/>
          <w:noProof/>
          <w:sz w:val="24"/>
          <w:szCs w:val="24"/>
        </w:rPr>
        <w:t>Guidelines for the Special Enterprise Grant for Older Persons</w:t>
      </w:r>
      <w:r w:rsidRPr="00440AC4">
        <w:rPr>
          <w:rFonts w:ascii="Times New Roman" w:hAnsi="Times New Roman" w:cs="Times New Roman"/>
          <w:noProof/>
          <w:sz w:val="24"/>
          <w:szCs w:val="24"/>
        </w:rPr>
        <w:t xml:space="preserve">. G. o. Uganda. </w:t>
      </w:r>
      <w:hyperlink r:id="rId25" w:history="1">
        <w:r w:rsidRPr="00440AC4">
          <w:rPr>
            <w:rStyle w:val="Hyperlink"/>
            <w:rFonts w:ascii="Times New Roman" w:hAnsi="Times New Roman" w:cs="Times New Roman"/>
            <w:noProof/>
            <w:sz w:val="24"/>
            <w:szCs w:val="24"/>
          </w:rPr>
          <w:t>https://mglsd.go.ug/wp-content/uploads/2023/02/2023-GUIDELINES-FOR-THE-SPECIAL-ENTERPRISE-GRANT-FOR-OLDER-PERSONS.pdf</w:t>
        </w:r>
      </w:hyperlink>
    </w:p>
    <w:p w14:paraId="7E89AD5F"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Ministry of Health. (2022). </w:t>
      </w:r>
      <w:r w:rsidRPr="00440AC4">
        <w:rPr>
          <w:rFonts w:ascii="Times New Roman" w:hAnsi="Times New Roman" w:cs="Times New Roman"/>
          <w:i/>
          <w:noProof/>
          <w:sz w:val="24"/>
          <w:szCs w:val="24"/>
        </w:rPr>
        <w:t>Consolidated Guidelines for the Prevention and Treatment of HIV and AIDS in Uganda</w:t>
      </w:r>
      <w:r w:rsidRPr="00440AC4">
        <w:rPr>
          <w:rFonts w:ascii="Times New Roman" w:hAnsi="Times New Roman" w:cs="Times New Roman"/>
          <w:noProof/>
          <w:sz w:val="24"/>
          <w:szCs w:val="24"/>
        </w:rPr>
        <w:t xml:space="preserve">. </w:t>
      </w:r>
    </w:p>
    <w:p w14:paraId="12B44CF6"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Ministry of Health Uganda. (2019). </w:t>
      </w:r>
      <w:r w:rsidRPr="00440AC4">
        <w:rPr>
          <w:rFonts w:ascii="Times New Roman" w:hAnsi="Times New Roman" w:cs="Times New Roman"/>
          <w:i/>
          <w:noProof/>
          <w:sz w:val="24"/>
          <w:szCs w:val="24"/>
        </w:rPr>
        <w:t>Uganda Population-based HIV Impact Assessment UPHIA 2016–2017: Final Report</w:t>
      </w:r>
      <w:r w:rsidRPr="00440AC4">
        <w:rPr>
          <w:rFonts w:ascii="Times New Roman" w:hAnsi="Times New Roman" w:cs="Times New Roman"/>
          <w:noProof/>
          <w:sz w:val="24"/>
          <w:szCs w:val="24"/>
        </w:rPr>
        <w:t xml:space="preserve">. </w:t>
      </w:r>
    </w:p>
    <w:p w14:paraId="114E83CC" w14:textId="7A82E408"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Ministry of Health Uganda. (2025). </w:t>
      </w:r>
      <w:r w:rsidRPr="00440AC4">
        <w:rPr>
          <w:rFonts w:ascii="Times New Roman" w:hAnsi="Times New Roman" w:cs="Times New Roman"/>
          <w:i/>
          <w:noProof/>
          <w:sz w:val="24"/>
          <w:szCs w:val="24"/>
        </w:rPr>
        <w:t>Uganda National Viral Load Dashboard</w:t>
      </w:r>
      <w:r w:rsidRPr="00440AC4">
        <w:rPr>
          <w:rFonts w:ascii="Times New Roman" w:hAnsi="Times New Roman" w:cs="Times New Roman"/>
          <w:noProof/>
          <w:sz w:val="24"/>
          <w:szCs w:val="24"/>
        </w:rPr>
        <w:t xml:space="preserve">. Ministry of Health Uganda. Retrieved 1 january - 31st december from </w:t>
      </w:r>
      <w:hyperlink r:id="rId26" w:history="1">
        <w:r w:rsidRPr="00440AC4">
          <w:rPr>
            <w:rStyle w:val="Hyperlink"/>
            <w:rFonts w:ascii="Times New Roman" w:hAnsi="Times New Roman" w:cs="Times New Roman"/>
            <w:noProof/>
            <w:sz w:val="24"/>
            <w:szCs w:val="24"/>
          </w:rPr>
          <w:t>https://vldash.cphluganda.org/</w:t>
        </w:r>
      </w:hyperlink>
    </w:p>
    <w:p w14:paraId="1605963F" w14:textId="028E6106"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Mosha, I. H., Nyondo, G. G., Munishi, C. G., Njiro, B. J., &amp; Bwire, G. M. (2024). Prevalence and factors associated with viral non-suppression in people living with HIV receiving antiretroviral therapy in sub-Saharan Africa: A systematic review and meta-analysis. </w:t>
      </w:r>
      <w:r w:rsidRPr="00440AC4">
        <w:rPr>
          <w:rFonts w:ascii="Times New Roman" w:hAnsi="Times New Roman" w:cs="Times New Roman"/>
          <w:i/>
          <w:noProof/>
          <w:sz w:val="24"/>
          <w:szCs w:val="24"/>
        </w:rPr>
        <w:t>Rev Med Virol</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34</w:t>
      </w:r>
      <w:r w:rsidRPr="00440AC4">
        <w:rPr>
          <w:rFonts w:ascii="Times New Roman" w:hAnsi="Times New Roman" w:cs="Times New Roman"/>
          <w:noProof/>
          <w:sz w:val="24"/>
          <w:szCs w:val="24"/>
        </w:rPr>
        <w:t xml:space="preserve">(3), e2540. </w:t>
      </w:r>
      <w:hyperlink r:id="rId27" w:history="1">
        <w:r w:rsidRPr="00440AC4">
          <w:rPr>
            <w:rStyle w:val="Hyperlink"/>
            <w:rFonts w:ascii="Times New Roman" w:hAnsi="Times New Roman" w:cs="Times New Roman"/>
            <w:noProof/>
            <w:sz w:val="24"/>
            <w:szCs w:val="24"/>
          </w:rPr>
          <w:t>https://doi.org/10.1002/rmv.2540</w:t>
        </w:r>
      </w:hyperlink>
      <w:r w:rsidRPr="00440AC4">
        <w:rPr>
          <w:rFonts w:ascii="Times New Roman" w:hAnsi="Times New Roman" w:cs="Times New Roman"/>
          <w:noProof/>
          <w:sz w:val="24"/>
          <w:szCs w:val="24"/>
        </w:rPr>
        <w:t xml:space="preserve"> </w:t>
      </w:r>
    </w:p>
    <w:p w14:paraId="0F1D4148"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Namatala Health Centre IV. (2025). </w:t>
      </w:r>
      <w:r w:rsidRPr="00440AC4">
        <w:rPr>
          <w:rFonts w:ascii="Times New Roman" w:hAnsi="Times New Roman" w:cs="Times New Roman"/>
          <w:i/>
          <w:noProof/>
          <w:sz w:val="24"/>
          <w:szCs w:val="24"/>
        </w:rPr>
        <w:t>Routine hospital records on viral load monitoring among patients receiving ART</w:t>
      </w:r>
      <w:r w:rsidRPr="00440AC4">
        <w:rPr>
          <w:rFonts w:ascii="Times New Roman" w:hAnsi="Times New Roman" w:cs="Times New Roman"/>
          <w:noProof/>
          <w:sz w:val="24"/>
          <w:szCs w:val="24"/>
        </w:rPr>
        <w:t xml:space="preserve"> [Unpublished hospital records]. </w:t>
      </w:r>
    </w:p>
    <w:p w14:paraId="4D7DD5E9"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Schatz, E., Seeley, J., Negin, J., Weiss, H. A., Tumwekwase, G., Kabunga, E., Nalubega, P., &amp; Mugisha, J. (2019). “For us here, we remind ourselves”: strategies and barriers to ART access and adherence among older Ugandans. </w:t>
      </w:r>
      <w:r w:rsidRPr="00440AC4">
        <w:rPr>
          <w:rFonts w:ascii="Times New Roman" w:hAnsi="Times New Roman" w:cs="Times New Roman"/>
          <w:i/>
          <w:noProof/>
          <w:sz w:val="24"/>
          <w:szCs w:val="24"/>
        </w:rPr>
        <w:t>BMC Public Health</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19</w:t>
      </w:r>
      <w:r w:rsidRPr="00440AC4">
        <w:rPr>
          <w:rFonts w:ascii="Times New Roman" w:hAnsi="Times New Roman" w:cs="Times New Roman"/>
          <w:noProof/>
          <w:sz w:val="24"/>
          <w:szCs w:val="24"/>
        </w:rPr>
        <w:t xml:space="preserve">(1), 131. </w:t>
      </w:r>
    </w:p>
    <w:p w14:paraId="48320F7A"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Segawa, S., Kenneth,. (2014). Changes in HIV/AIDS Epidemiology in Uganda; Are we winning the War? </w:t>
      </w:r>
      <w:r w:rsidRPr="00440AC4">
        <w:rPr>
          <w:rFonts w:ascii="Times New Roman" w:hAnsi="Times New Roman" w:cs="Times New Roman"/>
          <w:i/>
          <w:noProof/>
          <w:sz w:val="24"/>
          <w:szCs w:val="24"/>
        </w:rPr>
        <w:t>Makerere Medical Journal (MMJ)</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Volume 46</w:t>
      </w:r>
      <w:r w:rsidRPr="00440AC4">
        <w:rPr>
          <w:rFonts w:ascii="Times New Roman" w:hAnsi="Times New Roman" w:cs="Times New Roman"/>
          <w:noProof/>
          <w:sz w:val="24"/>
          <w:szCs w:val="24"/>
        </w:rPr>
        <w:t xml:space="preserve">. </w:t>
      </w:r>
    </w:p>
    <w:p w14:paraId="52A7BAB4"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Soomro, N., Fitzgerald, G., Seeley, J., Schatz, E., Nachega, J. B., &amp; Negin, J. (2019). Comparison of antiretroviral therapy adherence among HIV-infected older adults with younger adults in Africa: systematic review and meta-analysis. </w:t>
      </w:r>
      <w:r w:rsidRPr="00440AC4">
        <w:rPr>
          <w:rFonts w:ascii="Times New Roman" w:hAnsi="Times New Roman" w:cs="Times New Roman"/>
          <w:i/>
          <w:noProof/>
          <w:sz w:val="24"/>
          <w:szCs w:val="24"/>
        </w:rPr>
        <w:t>AIDS and Behavior</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23</w:t>
      </w:r>
      <w:r w:rsidRPr="00440AC4">
        <w:rPr>
          <w:rFonts w:ascii="Times New Roman" w:hAnsi="Times New Roman" w:cs="Times New Roman"/>
          <w:noProof/>
          <w:sz w:val="24"/>
          <w:szCs w:val="24"/>
        </w:rPr>
        <w:t xml:space="preserve">(2), 445-458. </w:t>
      </w:r>
    </w:p>
    <w:p w14:paraId="3D383C5E"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Ssebutinde, P., Kyamwanga, I. T., Turyakira, E., Asiimwe, S., &amp; Bajunirwe, F. (2018). Effect of age at initiation of antiretroviral therapy on treatment outcomes; A retrospective cohort study at a large HIV clinic in southwestern Uganda. </w:t>
      </w:r>
      <w:r w:rsidRPr="00440AC4">
        <w:rPr>
          <w:rFonts w:ascii="Times New Roman" w:hAnsi="Times New Roman" w:cs="Times New Roman"/>
          <w:i/>
          <w:noProof/>
          <w:sz w:val="24"/>
          <w:szCs w:val="24"/>
        </w:rPr>
        <w:t>PloS one</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13</w:t>
      </w:r>
      <w:r w:rsidRPr="00440AC4">
        <w:rPr>
          <w:rFonts w:ascii="Times New Roman" w:hAnsi="Times New Roman" w:cs="Times New Roman"/>
          <w:noProof/>
          <w:sz w:val="24"/>
          <w:szCs w:val="24"/>
        </w:rPr>
        <w:t xml:space="preserve">(8), e0201898. </w:t>
      </w:r>
    </w:p>
    <w:p w14:paraId="49C0EEEC"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Szklo, M., &amp; Nieto, F. J. (2007). Epidemiology: beyond the basics. </w:t>
      </w:r>
    </w:p>
    <w:p w14:paraId="48942C90"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TASO Mbale. (2025). </w:t>
      </w:r>
      <w:r w:rsidRPr="00440AC4">
        <w:rPr>
          <w:rFonts w:ascii="Times New Roman" w:hAnsi="Times New Roman" w:cs="Times New Roman"/>
          <w:i/>
          <w:noProof/>
          <w:sz w:val="24"/>
          <w:szCs w:val="24"/>
        </w:rPr>
        <w:t>Routine hospital records on viral load monitoring among patients receiving ART</w:t>
      </w:r>
      <w:r w:rsidRPr="00440AC4">
        <w:rPr>
          <w:rFonts w:ascii="Times New Roman" w:hAnsi="Times New Roman" w:cs="Times New Roman"/>
          <w:noProof/>
          <w:sz w:val="24"/>
          <w:szCs w:val="24"/>
        </w:rPr>
        <w:t xml:space="preserve"> [Unpublished hospital records]. </w:t>
      </w:r>
    </w:p>
    <w:p w14:paraId="517DDCC4" w14:textId="233B24F1"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Tomescu, S., Crompton, T., Adebayo, J., Akpan, F., Dauda, D. S., Allen, Z., Ondura, E. O., Wose Kinge, C., Chasela, C., &amp; Pisa, P. (2023). Factors associated with viral load non-suppression in people living with HIV on ART in Nigeria: cross-sectional analysis from 2017 to 2021. </w:t>
      </w:r>
      <w:r w:rsidRPr="00440AC4">
        <w:rPr>
          <w:rFonts w:ascii="Times New Roman" w:hAnsi="Times New Roman" w:cs="Times New Roman"/>
          <w:i/>
          <w:noProof/>
          <w:sz w:val="24"/>
          <w:szCs w:val="24"/>
        </w:rPr>
        <w:t>BMJ Open</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13</w:t>
      </w:r>
      <w:r w:rsidRPr="00440AC4">
        <w:rPr>
          <w:rFonts w:ascii="Times New Roman" w:hAnsi="Times New Roman" w:cs="Times New Roman"/>
          <w:noProof/>
          <w:sz w:val="24"/>
          <w:szCs w:val="24"/>
        </w:rPr>
        <w:t xml:space="preserve">(5), e065950. </w:t>
      </w:r>
      <w:hyperlink r:id="rId28" w:history="1">
        <w:r w:rsidRPr="00440AC4">
          <w:rPr>
            <w:rStyle w:val="Hyperlink"/>
            <w:rFonts w:ascii="Times New Roman" w:hAnsi="Times New Roman" w:cs="Times New Roman"/>
            <w:noProof/>
            <w:sz w:val="24"/>
            <w:szCs w:val="24"/>
          </w:rPr>
          <w:t>https://doi.org/10.1136/bmjopen-2022-065950</w:t>
        </w:r>
      </w:hyperlink>
      <w:r w:rsidRPr="00440AC4">
        <w:rPr>
          <w:rFonts w:ascii="Times New Roman" w:hAnsi="Times New Roman" w:cs="Times New Roman"/>
          <w:noProof/>
          <w:sz w:val="24"/>
          <w:szCs w:val="24"/>
        </w:rPr>
        <w:t xml:space="preserve"> </w:t>
      </w:r>
    </w:p>
    <w:p w14:paraId="0BAF73C5"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Trickey, A., Sabin, C. A., Burkholder, G., Crane, H., Monforte, A. d. A., Egger, M., Gill, M. J., Grabar, S., Guest, J. L., &amp; Jarrin, I. (2023). Life expectancy after 2015 of adults with HIV on long-term antiretroviral </w:t>
      </w:r>
      <w:r w:rsidRPr="00440AC4">
        <w:rPr>
          <w:rFonts w:ascii="Times New Roman" w:hAnsi="Times New Roman" w:cs="Times New Roman"/>
          <w:noProof/>
          <w:sz w:val="24"/>
          <w:szCs w:val="24"/>
        </w:rPr>
        <w:lastRenderedPageBreak/>
        <w:t xml:space="preserve">therapy in Europe and North America: a collaborative analysis of cohort studies. </w:t>
      </w:r>
      <w:r w:rsidRPr="00440AC4">
        <w:rPr>
          <w:rFonts w:ascii="Times New Roman" w:hAnsi="Times New Roman" w:cs="Times New Roman"/>
          <w:i/>
          <w:noProof/>
          <w:sz w:val="24"/>
          <w:szCs w:val="24"/>
        </w:rPr>
        <w:t>The Lancet HIV</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10</w:t>
      </w:r>
      <w:r w:rsidRPr="00440AC4">
        <w:rPr>
          <w:rFonts w:ascii="Times New Roman" w:hAnsi="Times New Roman" w:cs="Times New Roman"/>
          <w:noProof/>
          <w:sz w:val="24"/>
          <w:szCs w:val="24"/>
        </w:rPr>
        <w:t xml:space="preserve">(5), e295-e307. </w:t>
      </w:r>
    </w:p>
    <w:p w14:paraId="5931002D"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Tumwesigyire, J., Passell, E., Atwiine, F., Tindimwebwa, E., Reynolds, Z., Masette, G., Samson, O., North, C. M., Paul, R., &amp; Seeley, J. (2026). Age-related disparities in viral suppression among older individuals living with HIV in rural Uganda. </w:t>
      </w:r>
      <w:r w:rsidRPr="00440AC4">
        <w:rPr>
          <w:rFonts w:ascii="Times New Roman" w:hAnsi="Times New Roman" w:cs="Times New Roman"/>
          <w:i/>
          <w:noProof/>
          <w:sz w:val="24"/>
          <w:szCs w:val="24"/>
        </w:rPr>
        <w:t>AIDS Research and Therapy</w:t>
      </w:r>
      <w:r w:rsidRPr="00440AC4">
        <w:rPr>
          <w:rFonts w:ascii="Times New Roman" w:hAnsi="Times New Roman" w:cs="Times New Roman"/>
          <w:noProof/>
          <w:sz w:val="24"/>
          <w:szCs w:val="24"/>
        </w:rPr>
        <w:t xml:space="preserve">. </w:t>
      </w:r>
    </w:p>
    <w:p w14:paraId="10F89B8F" w14:textId="1DE5CED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Uganda AIDS Commission. (2021). </w:t>
      </w:r>
      <w:r w:rsidRPr="00440AC4">
        <w:rPr>
          <w:rFonts w:ascii="Times New Roman" w:hAnsi="Times New Roman" w:cs="Times New Roman"/>
          <w:i/>
          <w:noProof/>
          <w:sz w:val="24"/>
          <w:szCs w:val="24"/>
        </w:rPr>
        <w:t>Facts on HIV and AIDS in Uganda 2021</w:t>
      </w:r>
      <w:r w:rsidRPr="00440AC4">
        <w:rPr>
          <w:rFonts w:ascii="Times New Roman" w:hAnsi="Times New Roman" w:cs="Times New Roman"/>
          <w:noProof/>
          <w:sz w:val="24"/>
          <w:szCs w:val="24"/>
        </w:rPr>
        <w:t xml:space="preserve">. </w:t>
      </w:r>
      <w:hyperlink r:id="rId29" w:history="1">
        <w:r w:rsidRPr="00440AC4">
          <w:rPr>
            <w:rStyle w:val="Hyperlink"/>
            <w:rFonts w:ascii="Times New Roman" w:hAnsi="Times New Roman" w:cs="Times New Roman"/>
            <w:noProof/>
            <w:sz w:val="24"/>
            <w:szCs w:val="24"/>
          </w:rPr>
          <w:t>https://uac.go.ug/media/attachments/2021/09/13/final-2021-hiv-aids-factsheet.pdf?utm.com</w:t>
        </w:r>
      </w:hyperlink>
    </w:p>
    <w:p w14:paraId="1B3923EC" w14:textId="54E29466"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Uganda Bureau of Statistics. (2023). </w:t>
      </w:r>
      <w:r w:rsidRPr="00440AC4">
        <w:rPr>
          <w:rFonts w:ascii="Times New Roman" w:hAnsi="Times New Roman" w:cs="Times New Roman"/>
          <w:i/>
          <w:noProof/>
          <w:sz w:val="24"/>
          <w:szCs w:val="24"/>
        </w:rPr>
        <w:t>Uganda Demographic and Health Survey 2022</w:t>
      </w:r>
      <w:r w:rsidRPr="00440AC4">
        <w:rPr>
          <w:rFonts w:ascii="Times New Roman" w:hAnsi="Times New Roman" w:cs="Times New Roman"/>
          <w:noProof/>
          <w:sz w:val="24"/>
          <w:szCs w:val="24"/>
        </w:rPr>
        <w:t xml:space="preserve">. </w:t>
      </w:r>
      <w:hyperlink r:id="rId30" w:history="1">
        <w:r w:rsidRPr="00440AC4">
          <w:rPr>
            <w:rStyle w:val="Hyperlink"/>
            <w:rFonts w:ascii="Times New Roman" w:hAnsi="Times New Roman" w:cs="Times New Roman"/>
            <w:noProof/>
            <w:sz w:val="24"/>
            <w:szCs w:val="24"/>
          </w:rPr>
          <w:t>https://www.ubos.org/wp-content/uploads/publications/UDHS-2022-Report.pdf</w:t>
        </w:r>
      </w:hyperlink>
    </w:p>
    <w:p w14:paraId="61444AA7" w14:textId="122DB35B"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Wagner, Z., Wang, Z., Stecher, C., Karamagi, Y., Odiit, M., Haberer, J. E., &amp; Linnemayr, S. (2024). The association between adherence to antiretroviral therapy and viral suppression under dolutegravir-based regimens: an observational cohort study from Uganda. </w:t>
      </w:r>
      <w:r w:rsidRPr="00440AC4">
        <w:rPr>
          <w:rFonts w:ascii="Times New Roman" w:hAnsi="Times New Roman" w:cs="Times New Roman"/>
          <w:i/>
          <w:noProof/>
          <w:sz w:val="24"/>
          <w:szCs w:val="24"/>
        </w:rPr>
        <w:t>J Int AIDS Soc</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27</w:t>
      </w:r>
      <w:r w:rsidRPr="00440AC4">
        <w:rPr>
          <w:rFonts w:ascii="Times New Roman" w:hAnsi="Times New Roman" w:cs="Times New Roman"/>
          <w:noProof/>
          <w:sz w:val="24"/>
          <w:szCs w:val="24"/>
        </w:rPr>
        <w:t xml:space="preserve">(8), e26350. </w:t>
      </w:r>
      <w:hyperlink r:id="rId31" w:history="1">
        <w:r w:rsidRPr="00440AC4">
          <w:rPr>
            <w:rStyle w:val="Hyperlink"/>
            <w:rFonts w:ascii="Times New Roman" w:hAnsi="Times New Roman" w:cs="Times New Roman"/>
            <w:noProof/>
            <w:sz w:val="24"/>
            <w:szCs w:val="24"/>
          </w:rPr>
          <w:t>https://doi.org/10.1002/jia2.26350</w:t>
        </w:r>
      </w:hyperlink>
      <w:r w:rsidRPr="00440AC4">
        <w:rPr>
          <w:rFonts w:ascii="Times New Roman" w:hAnsi="Times New Roman" w:cs="Times New Roman"/>
          <w:noProof/>
          <w:sz w:val="24"/>
          <w:szCs w:val="24"/>
        </w:rPr>
        <w:t xml:space="preserve"> </w:t>
      </w:r>
    </w:p>
    <w:p w14:paraId="14F46C3A" w14:textId="77777777"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Wakooko, P., Gavamukulya, Y., &amp; Wandabwa, J. N. (2020). Viral load suppression and associated factors among HIV patients on antiretroviral treatment in Bulambuli district, eastern Uganda: a retrospective cohort study. </w:t>
      </w:r>
      <w:r w:rsidRPr="00440AC4">
        <w:rPr>
          <w:rFonts w:ascii="Times New Roman" w:hAnsi="Times New Roman" w:cs="Times New Roman"/>
          <w:i/>
          <w:noProof/>
          <w:sz w:val="24"/>
          <w:szCs w:val="24"/>
        </w:rPr>
        <w:t>Infectious Diseases: Research and Treatment</w:t>
      </w:r>
      <w:r w:rsidRPr="00440AC4">
        <w:rPr>
          <w:rFonts w:ascii="Times New Roman" w:hAnsi="Times New Roman" w:cs="Times New Roman"/>
          <w:noProof/>
          <w:sz w:val="24"/>
          <w:szCs w:val="24"/>
        </w:rPr>
        <w:t>,</w:t>
      </w:r>
      <w:r w:rsidRPr="00440AC4">
        <w:rPr>
          <w:rFonts w:ascii="Times New Roman" w:hAnsi="Times New Roman" w:cs="Times New Roman"/>
          <w:i/>
          <w:noProof/>
          <w:sz w:val="24"/>
          <w:szCs w:val="24"/>
        </w:rPr>
        <w:t xml:space="preserve"> 13</w:t>
      </w:r>
      <w:r w:rsidRPr="00440AC4">
        <w:rPr>
          <w:rFonts w:ascii="Times New Roman" w:hAnsi="Times New Roman" w:cs="Times New Roman"/>
          <w:noProof/>
          <w:sz w:val="24"/>
          <w:szCs w:val="24"/>
        </w:rPr>
        <w:t xml:space="preserve">, 1178633720970632. </w:t>
      </w:r>
    </w:p>
    <w:p w14:paraId="03D46418" w14:textId="445BCC63" w:rsidR="00440AC4" w:rsidRPr="00440AC4" w:rsidRDefault="00440AC4" w:rsidP="00440AC4">
      <w:pPr>
        <w:pStyle w:val="EndNoteBibliography"/>
        <w:spacing w:after="0"/>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World Health Organization. (2016). </w:t>
      </w:r>
      <w:r w:rsidRPr="00440AC4">
        <w:rPr>
          <w:rFonts w:ascii="Times New Roman" w:hAnsi="Times New Roman" w:cs="Times New Roman"/>
          <w:i/>
          <w:noProof/>
          <w:sz w:val="24"/>
          <w:szCs w:val="24"/>
        </w:rPr>
        <w:t>Framework on integrated, people-centred health services</w:t>
      </w:r>
      <w:r w:rsidRPr="00440AC4">
        <w:rPr>
          <w:rFonts w:ascii="Times New Roman" w:hAnsi="Times New Roman" w:cs="Times New Roman"/>
          <w:noProof/>
          <w:sz w:val="24"/>
          <w:szCs w:val="24"/>
        </w:rPr>
        <w:t xml:space="preserve">. </w:t>
      </w:r>
      <w:hyperlink r:id="rId32" w:history="1">
        <w:r w:rsidRPr="00440AC4">
          <w:rPr>
            <w:rStyle w:val="Hyperlink"/>
            <w:rFonts w:ascii="Times New Roman" w:hAnsi="Times New Roman" w:cs="Times New Roman"/>
            <w:noProof/>
            <w:sz w:val="24"/>
            <w:szCs w:val="24"/>
          </w:rPr>
          <w:t>https://apps.who.int/gb/ebwha/pdf_files/WHA69/A69_39-en.pdf</w:t>
        </w:r>
      </w:hyperlink>
    </w:p>
    <w:p w14:paraId="662FEB7E" w14:textId="0CE9EA1E" w:rsidR="00440AC4" w:rsidRPr="00440AC4" w:rsidRDefault="00440AC4" w:rsidP="00440AC4">
      <w:pPr>
        <w:pStyle w:val="EndNoteBibliography"/>
        <w:ind w:left="720" w:hanging="720"/>
        <w:rPr>
          <w:rFonts w:ascii="Times New Roman" w:hAnsi="Times New Roman" w:cs="Times New Roman"/>
          <w:noProof/>
          <w:sz w:val="24"/>
          <w:szCs w:val="24"/>
        </w:rPr>
      </w:pPr>
      <w:r w:rsidRPr="00440AC4">
        <w:rPr>
          <w:rFonts w:ascii="Times New Roman" w:hAnsi="Times New Roman" w:cs="Times New Roman"/>
          <w:noProof/>
          <w:sz w:val="24"/>
          <w:szCs w:val="24"/>
        </w:rPr>
        <w:t xml:space="preserve">World Health Organization. (2019). </w:t>
      </w:r>
      <w:r w:rsidRPr="00440AC4">
        <w:rPr>
          <w:rFonts w:ascii="Times New Roman" w:hAnsi="Times New Roman" w:cs="Times New Roman"/>
          <w:i/>
          <w:noProof/>
          <w:sz w:val="24"/>
          <w:szCs w:val="24"/>
        </w:rPr>
        <w:t>Medication safety in polypharmacy: technical report</w:t>
      </w:r>
      <w:r w:rsidRPr="00440AC4">
        <w:rPr>
          <w:rFonts w:ascii="Times New Roman" w:hAnsi="Times New Roman" w:cs="Times New Roman"/>
          <w:noProof/>
          <w:sz w:val="24"/>
          <w:szCs w:val="24"/>
        </w:rPr>
        <w:t xml:space="preserve">. </w:t>
      </w:r>
      <w:hyperlink r:id="rId33" w:history="1">
        <w:r w:rsidRPr="00440AC4">
          <w:rPr>
            <w:rStyle w:val="Hyperlink"/>
            <w:rFonts w:ascii="Times New Roman" w:hAnsi="Times New Roman" w:cs="Times New Roman"/>
            <w:noProof/>
            <w:sz w:val="24"/>
            <w:szCs w:val="24"/>
          </w:rPr>
          <w:t>https://iris.who.int/server/api/core/bitstreams/be139493-0474-49cd-9767-b72069bf42d6/content</w:t>
        </w:r>
      </w:hyperlink>
    </w:p>
    <w:p w14:paraId="5FE06FB4" w14:textId="47C1859E" w:rsidR="005253D0" w:rsidRPr="00D06819" w:rsidRDefault="005253D0" w:rsidP="005253D0">
      <w:pPr>
        <w:spacing w:after="0" w:line="360" w:lineRule="auto"/>
        <w:jc w:val="both"/>
        <w:rPr>
          <w:rFonts w:ascii="Times New Roman" w:hAnsi="Times New Roman" w:cs="Times New Roman"/>
          <w:sz w:val="24"/>
          <w:szCs w:val="24"/>
        </w:rPr>
      </w:pPr>
      <w:r w:rsidRPr="00440AC4">
        <w:rPr>
          <w:rFonts w:ascii="Times New Roman" w:hAnsi="Times New Roman" w:cs="Times New Roman"/>
          <w:sz w:val="24"/>
          <w:szCs w:val="24"/>
        </w:rPr>
        <w:fldChar w:fldCharType="end"/>
      </w:r>
    </w:p>
    <w:p w14:paraId="402A2495" w14:textId="77777777" w:rsidR="005253D0" w:rsidRPr="00D06819" w:rsidRDefault="005253D0" w:rsidP="005253D0">
      <w:pPr>
        <w:spacing w:line="360" w:lineRule="auto"/>
        <w:jc w:val="both"/>
        <w:rPr>
          <w:rFonts w:ascii="Times New Roman" w:hAnsi="Times New Roman" w:cs="Times New Roman"/>
          <w:sz w:val="24"/>
          <w:szCs w:val="24"/>
        </w:rPr>
      </w:pPr>
    </w:p>
    <w:p w14:paraId="2BCA39F4" w14:textId="77777777" w:rsidR="005253D0" w:rsidRPr="00D06819" w:rsidRDefault="005253D0" w:rsidP="005253D0">
      <w:pPr>
        <w:spacing w:after="160" w:line="278" w:lineRule="auto"/>
        <w:rPr>
          <w:rFonts w:ascii="Times New Roman" w:hAnsi="Times New Roman" w:cs="Times New Roman"/>
          <w:sz w:val="24"/>
          <w:szCs w:val="24"/>
        </w:rPr>
        <w:sectPr w:rsidR="005253D0" w:rsidRPr="00D06819" w:rsidSect="005253D0">
          <w:footerReference w:type="default" r:id="rId34"/>
          <w:pgSz w:w="11906" w:h="16838"/>
          <w:pgMar w:top="567" w:right="567" w:bottom="567" w:left="680" w:header="709" w:footer="709" w:gutter="0"/>
          <w:pgNumType w:start="1"/>
          <w:cols w:space="708"/>
          <w:docGrid w:linePitch="360"/>
        </w:sectPr>
      </w:pPr>
      <w:r w:rsidRPr="00D06819">
        <w:rPr>
          <w:rFonts w:ascii="Times New Roman" w:hAnsi="Times New Roman" w:cs="Times New Roman"/>
          <w:sz w:val="24"/>
          <w:szCs w:val="24"/>
        </w:rPr>
        <w:br w:type="page"/>
      </w:r>
    </w:p>
    <w:p w14:paraId="081E069B" w14:textId="77777777" w:rsidR="005253D0" w:rsidRPr="00D06819" w:rsidRDefault="005253D0" w:rsidP="005253D0">
      <w:pPr>
        <w:pStyle w:val="Heading1"/>
        <w:jc w:val="center"/>
        <w:rPr>
          <w:rFonts w:ascii="Times New Roman" w:hAnsi="Times New Roman" w:cs="Times New Roman"/>
          <w:b/>
          <w:bCs/>
          <w:color w:val="auto"/>
          <w:sz w:val="24"/>
          <w:szCs w:val="24"/>
        </w:rPr>
      </w:pPr>
      <w:bookmarkStart w:id="60" w:name="_Toc240408423"/>
      <w:r w:rsidRPr="00D06819">
        <w:rPr>
          <w:rFonts w:ascii="Times New Roman" w:hAnsi="Times New Roman" w:cs="Times New Roman"/>
          <w:b/>
          <w:bCs/>
          <w:color w:val="auto"/>
          <w:sz w:val="24"/>
          <w:szCs w:val="24"/>
        </w:rPr>
        <w:lastRenderedPageBreak/>
        <w:t>APPENDICES</w:t>
      </w:r>
      <w:bookmarkEnd w:id="60"/>
    </w:p>
    <w:p w14:paraId="02F02E4C" w14:textId="77777777" w:rsidR="005253D0" w:rsidRPr="00D06819" w:rsidRDefault="005253D0" w:rsidP="005253D0">
      <w:pPr>
        <w:pStyle w:val="Heading2"/>
        <w:rPr>
          <w:rFonts w:ascii="Times New Roman" w:hAnsi="Times New Roman" w:cs="Times New Roman"/>
          <w:b/>
          <w:bCs/>
          <w:color w:val="auto"/>
          <w:sz w:val="24"/>
          <w:szCs w:val="24"/>
        </w:rPr>
      </w:pPr>
      <w:bookmarkStart w:id="61" w:name="_Toc240408424"/>
      <w:r w:rsidRPr="00D06819">
        <w:rPr>
          <w:rFonts w:ascii="Times New Roman" w:hAnsi="Times New Roman" w:cs="Times New Roman"/>
          <w:b/>
          <w:bCs/>
          <w:color w:val="auto"/>
          <w:sz w:val="24"/>
          <w:szCs w:val="24"/>
        </w:rPr>
        <w:t>Appendix 1: Work plan</w:t>
      </w:r>
      <w:bookmarkEnd w:id="61"/>
    </w:p>
    <w:p w14:paraId="532CBFBF" w14:textId="77777777" w:rsidR="005253D0" w:rsidRPr="00D06819" w:rsidRDefault="005253D0" w:rsidP="005253D0">
      <w:pPr>
        <w:rPr>
          <w:rFonts w:ascii="Times New Roman" w:hAnsi="Times New Roman" w:cs="Times New Roman"/>
          <w:b/>
          <w:bCs/>
          <w:sz w:val="24"/>
          <w:szCs w:val="24"/>
        </w:rPr>
      </w:pPr>
      <w:r w:rsidRPr="00D06819">
        <w:rPr>
          <w:rFonts w:ascii="Times New Roman" w:hAnsi="Times New Roman" w:cs="Times New Roman"/>
          <w:b/>
          <w:bCs/>
          <w:sz w:val="24"/>
          <w:szCs w:val="24"/>
        </w:rPr>
        <w:t xml:space="preserve">Table </w:t>
      </w:r>
      <w:r>
        <w:rPr>
          <w:rFonts w:ascii="Times New Roman" w:hAnsi="Times New Roman" w:cs="Times New Roman"/>
          <w:b/>
          <w:bCs/>
          <w:sz w:val="24"/>
          <w:szCs w:val="24"/>
        </w:rPr>
        <w:t>1</w:t>
      </w:r>
      <w:r w:rsidRPr="00D06819">
        <w:rPr>
          <w:rFonts w:ascii="Times New Roman" w:hAnsi="Times New Roman" w:cs="Times New Roman"/>
          <w:b/>
          <w:bCs/>
          <w:sz w:val="24"/>
          <w:szCs w:val="24"/>
        </w:rPr>
        <w:t>-1</w:t>
      </w:r>
      <w:r>
        <w:rPr>
          <w:rFonts w:ascii="Times New Roman" w:hAnsi="Times New Roman" w:cs="Times New Roman"/>
          <w:b/>
          <w:bCs/>
          <w:sz w:val="24"/>
          <w:szCs w:val="24"/>
        </w:rPr>
        <w:t>.</w:t>
      </w:r>
      <w:r w:rsidRPr="00D06819">
        <w:rPr>
          <w:rFonts w:ascii="Times New Roman" w:hAnsi="Times New Roman" w:cs="Times New Roman"/>
          <w:b/>
          <w:bCs/>
          <w:sz w:val="24"/>
          <w:szCs w:val="24"/>
        </w:rPr>
        <w:t xml:space="preserve"> </w:t>
      </w:r>
      <w:r w:rsidRPr="004A0183">
        <w:rPr>
          <w:rFonts w:ascii="Times New Roman" w:hAnsi="Times New Roman" w:cs="Times New Roman"/>
          <w:sz w:val="24"/>
          <w:szCs w:val="24"/>
        </w:rPr>
        <w:t>Work plan</w:t>
      </w:r>
    </w:p>
    <w:tbl>
      <w:tblPr>
        <w:tblStyle w:val="TableGrid"/>
        <w:tblW w:w="9812" w:type="dxa"/>
        <w:tblLook w:val="04A0" w:firstRow="1" w:lastRow="0" w:firstColumn="1" w:lastColumn="0" w:noHBand="0" w:noVBand="1"/>
      </w:tblPr>
      <w:tblGrid>
        <w:gridCol w:w="814"/>
        <w:gridCol w:w="4466"/>
        <w:gridCol w:w="2090"/>
        <w:gridCol w:w="2442"/>
      </w:tblGrid>
      <w:tr w:rsidR="005253D0" w:rsidRPr="00D06819" w14:paraId="395F56ED" w14:textId="77777777" w:rsidTr="00013228">
        <w:tc>
          <w:tcPr>
            <w:tcW w:w="827" w:type="dxa"/>
          </w:tcPr>
          <w:p w14:paraId="76C4EDAF" w14:textId="77777777" w:rsidR="005253D0" w:rsidRPr="00D06819" w:rsidRDefault="005253D0" w:rsidP="00013228">
            <w:pPr>
              <w:spacing w:after="0" w:line="360" w:lineRule="auto"/>
              <w:jc w:val="both"/>
              <w:rPr>
                <w:b/>
                <w:sz w:val="24"/>
                <w:szCs w:val="24"/>
              </w:rPr>
            </w:pPr>
            <w:r w:rsidRPr="00D06819">
              <w:rPr>
                <w:b/>
                <w:sz w:val="24"/>
                <w:szCs w:val="24"/>
              </w:rPr>
              <w:t>NO.</w:t>
            </w:r>
          </w:p>
        </w:tc>
        <w:tc>
          <w:tcPr>
            <w:tcW w:w="4672" w:type="dxa"/>
          </w:tcPr>
          <w:p w14:paraId="7BDF479C" w14:textId="77777777" w:rsidR="005253D0" w:rsidRPr="00D06819" w:rsidRDefault="005253D0" w:rsidP="00013228">
            <w:pPr>
              <w:spacing w:after="0" w:line="360" w:lineRule="auto"/>
              <w:jc w:val="both"/>
              <w:rPr>
                <w:b/>
                <w:sz w:val="24"/>
                <w:szCs w:val="24"/>
              </w:rPr>
            </w:pPr>
            <w:r w:rsidRPr="00D06819">
              <w:rPr>
                <w:b/>
                <w:sz w:val="24"/>
                <w:szCs w:val="24"/>
              </w:rPr>
              <w:t>ACTIVITY</w:t>
            </w:r>
          </w:p>
        </w:tc>
        <w:tc>
          <w:tcPr>
            <w:tcW w:w="2136" w:type="dxa"/>
          </w:tcPr>
          <w:p w14:paraId="3FCB2162" w14:textId="77777777" w:rsidR="005253D0" w:rsidRPr="00D06819" w:rsidRDefault="005253D0" w:rsidP="00013228">
            <w:pPr>
              <w:spacing w:after="0" w:line="360" w:lineRule="auto"/>
              <w:jc w:val="both"/>
              <w:rPr>
                <w:b/>
                <w:sz w:val="24"/>
                <w:szCs w:val="24"/>
              </w:rPr>
            </w:pPr>
            <w:r w:rsidRPr="00D06819">
              <w:rPr>
                <w:b/>
                <w:sz w:val="24"/>
                <w:szCs w:val="24"/>
              </w:rPr>
              <w:t>TIMELINE</w:t>
            </w:r>
          </w:p>
        </w:tc>
        <w:tc>
          <w:tcPr>
            <w:tcW w:w="2177" w:type="dxa"/>
          </w:tcPr>
          <w:p w14:paraId="6ECC943A" w14:textId="77777777" w:rsidR="005253D0" w:rsidRPr="00D06819" w:rsidRDefault="005253D0" w:rsidP="00013228">
            <w:pPr>
              <w:spacing w:after="0" w:line="360" w:lineRule="auto"/>
              <w:jc w:val="both"/>
              <w:rPr>
                <w:b/>
                <w:sz w:val="24"/>
                <w:szCs w:val="24"/>
              </w:rPr>
            </w:pPr>
            <w:r w:rsidRPr="00D06819">
              <w:rPr>
                <w:b/>
                <w:sz w:val="24"/>
                <w:szCs w:val="24"/>
              </w:rPr>
              <w:t>RESPONSIBLE PERSON(S)</w:t>
            </w:r>
          </w:p>
        </w:tc>
      </w:tr>
      <w:tr w:rsidR="005253D0" w:rsidRPr="00D06819" w14:paraId="13E8C471" w14:textId="77777777" w:rsidTr="00013228">
        <w:tc>
          <w:tcPr>
            <w:tcW w:w="827" w:type="dxa"/>
          </w:tcPr>
          <w:p w14:paraId="1996A4A2" w14:textId="77777777" w:rsidR="005253D0" w:rsidRPr="00D06819" w:rsidRDefault="005253D0" w:rsidP="00013228">
            <w:pPr>
              <w:spacing w:after="0" w:line="360" w:lineRule="auto"/>
              <w:jc w:val="both"/>
              <w:rPr>
                <w:sz w:val="24"/>
                <w:szCs w:val="24"/>
              </w:rPr>
            </w:pPr>
            <w:r w:rsidRPr="00D06819">
              <w:rPr>
                <w:sz w:val="24"/>
                <w:szCs w:val="24"/>
              </w:rPr>
              <w:t>1</w:t>
            </w:r>
          </w:p>
        </w:tc>
        <w:tc>
          <w:tcPr>
            <w:tcW w:w="4672" w:type="dxa"/>
          </w:tcPr>
          <w:p w14:paraId="433688DC" w14:textId="77777777" w:rsidR="005253D0" w:rsidRPr="00D06819" w:rsidRDefault="005253D0" w:rsidP="00013228">
            <w:pPr>
              <w:spacing w:after="0" w:line="360" w:lineRule="auto"/>
              <w:jc w:val="both"/>
              <w:rPr>
                <w:sz w:val="24"/>
                <w:szCs w:val="24"/>
              </w:rPr>
            </w:pPr>
            <w:r w:rsidRPr="00D06819">
              <w:rPr>
                <w:sz w:val="24"/>
                <w:szCs w:val="24"/>
              </w:rPr>
              <w:t>Research proposal concept development</w:t>
            </w:r>
          </w:p>
        </w:tc>
        <w:tc>
          <w:tcPr>
            <w:tcW w:w="2136" w:type="dxa"/>
          </w:tcPr>
          <w:p w14:paraId="1E2D27A1" w14:textId="77777777" w:rsidR="005253D0" w:rsidRPr="00D06819" w:rsidRDefault="005253D0" w:rsidP="00013228">
            <w:pPr>
              <w:spacing w:after="0" w:line="360" w:lineRule="auto"/>
              <w:jc w:val="both"/>
              <w:rPr>
                <w:sz w:val="24"/>
                <w:szCs w:val="24"/>
              </w:rPr>
            </w:pPr>
            <w:r w:rsidRPr="00D06819">
              <w:rPr>
                <w:sz w:val="24"/>
                <w:szCs w:val="24"/>
              </w:rPr>
              <w:t>Week 1– week 3</w:t>
            </w:r>
          </w:p>
        </w:tc>
        <w:tc>
          <w:tcPr>
            <w:tcW w:w="2177" w:type="dxa"/>
          </w:tcPr>
          <w:p w14:paraId="45561ECF" w14:textId="77777777" w:rsidR="005253D0" w:rsidRPr="00D06819" w:rsidRDefault="005253D0" w:rsidP="00013228">
            <w:pPr>
              <w:spacing w:after="0" w:line="360" w:lineRule="auto"/>
              <w:jc w:val="both"/>
              <w:rPr>
                <w:sz w:val="24"/>
                <w:szCs w:val="24"/>
              </w:rPr>
            </w:pPr>
            <w:r w:rsidRPr="00D06819">
              <w:rPr>
                <w:sz w:val="24"/>
                <w:szCs w:val="24"/>
              </w:rPr>
              <w:t>Researcher / proposed supervisors</w:t>
            </w:r>
          </w:p>
        </w:tc>
      </w:tr>
      <w:tr w:rsidR="005253D0" w:rsidRPr="00D06819" w14:paraId="7027A002" w14:textId="77777777" w:rsidTr="00013228">
        <w:tc>
          <w:tcPr>
            <w:tcW w:w="827" w:type="dxa"/>
          </w:tcPr>
          <w:p w14:paraId="63C4E356" w14:textId="77777777" w:rsidR="005253D0" w:rsidRPr="00D06819" w:rsidRDefault="005253D0" w:rsidP="00013228">
            <w:pPr>
              <w:spacing w:after="0" w:line="360" w:lineRule="auto"/>
              <w:jc w:val="both"/>
              <w:rPr>
                <w:sz w:val="24"/>
                <w:szCs w:val="24"/>
              </w:rPr>
            </w:pPr>
            <w:r w:rsidRPr="00D06819">
              <w:rPr>
                <w:sz w:val="24"/>
                <w:szCs w:val="24"/>
              </w:rPr>
              <w:t>2</w:t>
            </w:r>
          </w:p>
        </w:tc>
        <w:tc>
          <w:tcPr>
            <w:tcW w:w="4672" w:type="dxa"/>
          </w:tcPr>
          <w:p w14:paraId="1352549A" w14:textId="18D1A749" w:rsidR="005253D0" w:rsidRPr="00D06819" w:rsidRDefault="005253D0" w:rsidP="00013228">
            <w:pPr>
              <w:spacing w:after="0" w:line="360" w:lineRule="auto"/>
              <w:jc w:val="both"/>
              <w:rPr>
                <w:sz w:val="24"/>
                <w:szCs w:val="24"/>
              </w:rPr>
            </w:pPr>
            <w:r w:rsidRPr="00D06819">
              <w:rPr>
                <w:sz w:val="24"/>
                <w:szCs w:val="24"/>
              </w:rPr>
              <w:t xml:space="preserve">Proposal development and proposal </w:t>
            </w:r>
            <w:r w:rsidR="00331A6C">
              <w:rPr>
                <w:sz w:val="24"/>
                <w:szCs w:val="24"/>
              </w:rPr>
              <w:t>defence</w:t>
            </w:r>
          </w:p>
        </w:tc>
        <w:tc>
          <w:tcPr>
            <w:tcW w:w="2136" w:type="dxa"/>
          </w:tcPr>
          <w:p w14:paraId="5884632C" w14:textId="77777777" w:rsidR="005253D0" w:rsidRPr="00D06819" w:rsidRDefault="005253D0" w:rsidP="00013228">
            <w:pPr>
              <w:spacing w:after="0" w:line="360" w:lineRule="auto"/>
              <w:jc w:val="both"/>
              <w:rPr>
                <w:sz w:val="24"/>
                <w:szCs w:val="24"/>
              </w:rPr>
            </w:pPr>
            <w:r w:rsidRPr="00D06819">
              <w:rPr>
                <w:sz w:val="24"/>
                <w:szCs w:val="24"/>
              </w:rPr>
              <w:t>Week 4- week 9</w:t>
            </w:r>
          </w:p>
        </w:tc>
        <w:tc>
          <w:tcPr>
            <w:tcW w:w="2177" w:type="dxa"/>
          </w:tcPr>
          <w:p w14:paraId="69DD76E8" w14:textId="77777777" w:rsidR="005253D0" w:rsidRPr="00D06819" w:rsidRDefault="005253D0" w:rsidP="00013228">
            <w:pPr>
              <w:spacing w:after="0" w:line="360" w:lineRule="auto"/>
              <w:jc w:val="both"/>
              <w:rPr>
                <w:sz w:val="24"/>
                <w:szCs w:val="24"/>
              </w:rPr>
            </w:pPr>
            <w:r w:rsidRPr="00D06819">
              <w:rPr>
                <w:sz w:val="24"/>
                <w:szCs w:val="24"/>
              </w:rPr>
              <w:t>Researcher/supervisors</w:t>
            </w:r>
          </w:p>
        </w:tc>
      </w:tr>
      <w:tr w:rsidR="005253D0" w:rsidRPr="00D06819" w14:paraId="67C62217" w14:textId="77777777" w:rsidTr="00013228">
        <w:tc>
          <w:tcPr>
            <w:tcW w:w="827" w:type="dxa"/>
          </w:tcPr>
          <w:p w14:paraId="3B3264FD" w14:textId="77777777" w:rsidR="005253D0" w:rsidRPr="00D06819" w:rsidRDefault="005253D0" w:rsidP="00013228">
            <w:pPr>
              <w:spacing w:after="0" w:line="360" w:lineRule="auto"/>
              <w:jc w:val="both"/>
              <w:rPr>
                <w:sz w:val="24"/>
                <w:szCs w:val="24"/>
              </w:rPr>
            </w:pPr>
            <w:r w:rsidRPr="00D06819">
              <w:rPr>
                <w:sz w:val="24"/>
                <w:szCs w:val="24"/>
              </w:rPr>
              <w:t>3</w:t>
            </w:r>
          </w:p>
        </w:tc>
        <w:tc>
          <w:tcPr>
            <w:tcW w:w="4672" w:type="dxa"/>
          </w:tcPr>
          <w:p w14:paraId="175905EB" w14:textId="77777777" w:rsidR="005253D0" w:rsidRPr="00D06819" w:rsidRDefault="005253D0" w:rsidP="00013228">
            <w:pPr>
              <w:spacing w:after="0" w:line="360" w:lineRule="auto"/>
              <w:jc w:val="both"/>
              <w:rPr>
                <w:sz w:val="24"/>
                <w:szCs w:val="24"/>
              </w:rPr>
            </w:pPr>
            <w:r w:rsidRPr="00D06819">
              <w:rPr>
                <w:sz w:val="24"/>
                <w:szCs w:val="24"/>
              </w:rPr>
              <w:t>Ethics approval process</w:t>
            </w:r>
          </w:p>
        </w:tc>
        <w:tc>
          <w:tcPr>
            <w:tcW w:w="2136" w:type="dxa"/>
          </w:tcPr>
          <w:p w14:paraId="4D44D133" w14:textId="1A7E4150" w:rsidR="005253D0" w:rsidRPr="00D06819" w:rsidRDefault="005253D0" w:rsidP="00013228">
            <w:pPr>
              <w:spacing w:after="0" w:line="360" w:lineRule="auto"/>
              <w:jc w:val="both"/>
              <w:rPr>
                <w:sz w:val="24"/>
                <w:szCs w:val="24"/>
              </w:rPr>
            </w:pPr>
            <w:r w:rsidRPr="00D06819">
              <w:rPr>
                <w:sz w:val="24"/>
                <w:szCs w:val="24"/>
              </w:rPr>
              <w:t xml:space="preserve">Week 10 – </w:t>
            </w:r>
            <w:r w:rsidR="00331A6C">
              <w:rPr>
                <w:sz w:val="24"/>
                <w:szCs w:val="24"/>
              </w:rPr>
              <w:t>Week</w:t>
            </w:r>
            <w:r w:rsidRPr="00D06819">
              <w:rPr>
                <w:sz w:val="24"/>
                <w:szCs w:val="24"/>
              </w:rPr>
              <w:t xml:space="preserve"> 14</w:t>
            </w:r>
          </w:p>
        </w:tc>
        <w:tc>
          <w:tcPr>
            <w:tcW w:w="2177" w:type="dxa"/>
          </w:tcPr>
          <w:p w14:paraId="641A80A5" w14:textId="77777777" w:rsidR="005253D0" w:rsidRPr="00D06819" w:rsidRDefault="005253D0" w:rsidP="00013228">
            <w:pPr>
              <w:spacing w:after="0" w:line="360" w:lineRule="auto"/>
              <w:jc w:val="both"/>
              <w:rPr>
                <w:sz w:val="24"/>
                <w:szCs w:val="24"/>
              </w:rPr>
            </w:pPr>
            <w:r w:rsidRPr="00D06819">
              <w:rPr>
                <w:sz w:val="24"/>
                <w:szCs w:val="24"/>
              </w:rPr>
              <w:t>Researcher/ethics committee</w:t>
            </w:r>
          </w:p>
        </w:tc>
      </w:tr>
      <w:tr w:rsidR="005253D0" w:rsidRPr="00D06819" w14:paraId="2481F02A" w14:textId="77777777" w:rsidTr="00013228">
        <w:tc>
          <w:tcPr>
            <w:tcW w:w="827" w:type="dxa"/>
          </w:tcPr>
          <w:p w14:paraId="3716B8A1" w14:textId="77777777" w:rsidR="005253D0" w:rsidRPr="00D06819" w:rsidRDefault="005253D0" w:rsidP="00013228">
            <w:pPr>
              <w:spacing w:after="0" w:line="360" w:lineRule="auto"/>
              <w:jc w:val="both"/>
              <w:rPr>
                <w:sz w:val="24"/>
                <w:szCs w:val="24"/>
              </w:rPr>
            </w:pPr>
            <w:r w:rsidRPr="00D06819">
              <w:rPr>
                <w:sz w:val="24"/>
                <w:szCs w:val="24"/>
              </w:rPr>
              <w:t>4</w:t>
            </w:r>
          </w:p>
        </w:tc>
        <w:tc>
          <w:tcPr>
            <w:tcW w:w="4672" w:type="dxa"/>
          </w:tcPr>
          <w:p w14:paraId="7DB5BE05" w14:textId="77777777" w:rsidR="005253D0" w:rsidRPr="00D06819" w:rsidRDefault="005253D0" w:rsidP="00013228">
            <w:pPr>
              <w:spacing w:after="0" w:line="360" w:lineRule="auto"/>
              <w:jc w:val="both"/>
              <w:rPr>
                <w:sz w:val="24"/>
                <w:szCs w:val="24"/>
              </w:rPr>
            </w:pPr>
            <w:r w:rsidRPr="00D06819">
              <w:rPr>
                <w:sz w:val="24"/>
                <w:szCs w:val="24"/>
              </w:rPr>
              <w:t>Pre-testing of data extraction tools</w:t>
            </w:r>
          </w:p>
        </w:tc>
        <w:tc>
          <w:tcPr>
            <w:tcW w:w="2136" w:type="dxa"/>
          </w:tcPr>
          <w:p w14:paraId="4047B53C" w14:textId="77777777" w:rsidR="005253D0" w:rsidRPr="00D06819" w:rsidRDefault="005253D0" w:rsidP="00013228">
            <w:pPr>
              <w:spacing w:after="0" w:line="360" w:lineRule="auto"/>
              <w:jc w:val="both"/>
              <w:rPr>
                <w:sz w:val="24"/>
                <w:szCs w:val="24"/>
              </w:rPr>
            </w:pPr>
            <w:r w:rsidRPr="00D06819">
              <w:rPr>
                <w:sz w:val="24"/>
                <w:szCs w:val="24"/>
              </w:rPr>
              <w:t>Week 15</w:t>
            </w:r>
          </w:p>
        </w:tc>
        <w:tc>
          <w:tcPr>
            <w:tcW w:w="2177" w:type="dxa"/>
          </w:tcPr>
          <w:p w14:paraId="1A009C89" w14:textId="77777777" w:rsidR="005253D0" w:rsidRPr="00D06819" w:rsidRDefault="005253D0" w:rsidP="00013228">
            <w:pPr>
              <w:spacing w:after="0" w:line="360" w:lineRule="auto"/>
              <w:jc w:val="both"/>
              <w:rPr>
                <w:sz w:val="24"/>
                <w:szCs w:val="24"/>
              </w:rPr>
            </w:pPr>
            <w:r w:rsidRPr="00D06819">
              <w:rPr>
                <w:sz w:val="24"/>
                <w:szCs w:val="24"/>
              </w:rPr>
              <w:t>Researcher/ assistant researcher/ supervisors</w:t>
            </w:r>
          </w:p>
        </w:tc>
      </w:tr>
      <w:tr w:rsidR="005253D0" w:rsidRPr="00D06819" w14:paraId="0D0A48A1" w14:textId="77777777" w:rsidTr="00013228">
        <w:trPr>
          <w:trHeight w:val="740"/>
        </w:trPr>
        <w:tc>
          <w:tcPr>
            <w:tcW w:w="827" w:type="dxa"/>
          </w:tcPr>
          <w:p w14:paraId="27E73E2C" w14:textId="77777777" w:rsidR="005253D0" w:rsidRPr="00D06819" w:rsidRDefault="005253D0" w:rsidP="00013228">
            <w:pPr>
              <w:spacing w:after="0" w:line="360" w:lineRule="auto"/>
              <w:jc w:val="both"/>
              <w:rPr>
                <w:sz w:val="24"/>
                <w:szCs w:val="24"/>
              </w:rPr>
            </w:pPr>
            <w:r w:rsidRPr="00D06819">
              <w:rPr>
                <w:sz w:val="24"/>
                <w:szCs w:val="24"/>
              </w:rPr>
              <w:t>5</w:t>
            </w:r>
          </w:p>
          <w:p w14:paraId="6D48D953" w14:textId="77777777" w:rsidR="005253D0" w:rsidRPr="00D06819" w:rsidRDefault="005253D0" w:rsidP="00013228">
            <w:pPr>
              <w:spacing w:after="0" w:line="360" w:lineRule="auto"/>
              <w:jc w:val="both"/>
              <w:rPr>
                <w:sz w:val="24"/>
                <w:szCs w:val="24"/>
              </w:rPr>
            </w:pPr>
          </w:p>
        </w:tc>
        <w:tc>
          <w:tcPr>
            <w:tcW w:w="4672" w:type="dxa"/>
          </w:tcPr>
          <w:p w14:paraId="1EC63FF6" w14:textId="77777777" w:rsidR="005253D0" w:rsidRPr="00D06819" w:rsidRDefault="005253D0" w:rsidP="00013228">
            <w:pPr>
              <w:spacing w:after="0" w:line="360" w:lineRule="auto"/>
              <w:jc w:val="both"/>
              <w:rPr>
                <w:sz w:val="24"/>
                <w:szCs w:val="24"/>
              </w:rPr>
            </w:pPr>
            <w:r w:rsidRPr="00D06819">
              <w:rPr>
                <w:sz w:val="24"/>
                <w:szCs w:val="24"/>
              </w:rPr>
              <w:t xml:space="preserve">Data extraction </w:t>
            </w:r>
          </w:p>
        </w:tc>
        <w:tc>
          <w:tcPr>
            <w:tcW w:w="2136" w:type="dxa"/>
          </w:tcPr>
          <w:p w14:paraId="36908F1E" w14:textId="77777777" w:rsidR="005253D0" w:rsidRPr="00D06819" w:rsidRDefault="005253D0" w:rsidP="00013228">
            <w:pPr>
              <w:spacing w:after="0" w:line="360" w:lineRule="auto"/>
              <w:jc w:val="both"/>
              <w:rPr>
                <w:sz w:val="24"/>
                <w:szCs w:val="24"/>
              </w:rPr>
            </w:pPr>
            <w:r w:rsidRPr="00D06819">
              <w:rPr>
                <w:sz w:val="24"/>
                <w:szCs w:val="24"/>
              </w:rPr>
              <w:t xml:space="preserve">Week 16 – week 20 </w:t>
            </w:r>
          </w:p>
        </w:tc>
        <w:tc>
          <w:tcPr>
            <w:tcW w:w="2177" w:type="dxa"/>
          </w:tcPr>
          <w:p w14:paraId="62CF4810" w14:textId="77777777" w:rsidR="005253D0" w:rsidRPr="00D06819" w:rsidRDefault="005253D0" w:rsidP="00013228">
            <w:pPr>
              <w:spacing w:after="0" w:line="360" w:lineRule="auto"/>
              <w:jc w:val="both"/>
              <w:rPr>
                <w:sz w:val="24"/>
                <w:szCs w:val="24"/>
              </w:rPr>
            </w:pPr>
            <w:r w:rsidRPr="00D06819">
              <w:rPr>
                <w:sz w:val="24"/>
                <w:szCs w:val="24"/>
              </w:rPr>
              <w:t>Researcher/ assistant researcher</w:t>
            </w:r>
          </w:p>
          <w:p w14:paraId="450C89AB" w14:textId="77777777" w:rsidR="005253D0" w:rsidRPr="00D06819" w:rsidRDefault="005253D0" w:rsidP="00013228">
            <w:pPr>
              <w:spacing w:after="0" w:line="360" w:lineRule="auto"/>
              <w:jc w:val="both"/>
              <w:rPr>
                <w:sz w:val="24"/>
                <w:szCs w:val="24"/>
              </w:rPr>
            </w:pPr>
          </w:p>
        </w:tc>
      </w:tr>
      <w:tr w:rsidR="005253D0" w:rsidRPr="00D06819" w14:paraId="32D37D8D" w14:textId="77777777" w:rsidTr="00013228">
        <w:tc>
          <w:tcPr>
            <w:tcW w:w="827" w:type="dxa"/>
          </w:tcPr>
          <w:p w14:paraId="5E91045B" w14:textId="77777777" w:rsidR="005253D0" w:rsidRPr="00D06819" w:rsidRDefault="005253D0" w:rsidP="00013228">
            <w:pPr>
              <w:spacing w:after="0" w:line="360" w:lineRule="auto"/>
              <w:jc w:val="both"/>
              <w:rPr>
                <w:sz w:val="24"/>
                <w:szCs w:val="24"/>
              </w:rPr>
            </w:pPr>
            <w:r w:rsidRPr="00D06819">
              <w:rPr>
                <w:sz w:val="24"/>
                <w:szCs w:val="24"/>
              </w:rPr>
              <w:t>6</w:t>
            </w:r>
          </w:p>
        </w:tc>
        <w:tc>
          <w:tcPr>
            <w:tcW w:w="4672" w:type="dxa"/>
          </w:tcPr>
          <w:p w14:paraId="7C60F5EA" w14:textId="77777777" w:rsidR="005253D0" w:rsidRPr="00D06819" w:rsidRDefault="005253D0" w:rsidP="00013228">
            <w:pPr>
              <w:spacing w:after="0" w:line="360" w:lineRule="auto"/>
              <w:jc w:val="both"/>
              <w:rPr>
                <w:sz w:val="24"/>
                <w:szCs w:val="24"/>
              </w:rPr>
            </w:pPr>
            <w:r w:rsidRPr="00D06819">
              <w:rPr>
                <w:sz w:val="24"/>
                <w:szCs w:val="24"/>
              </w:rPr>
              <w:t>Data analysis</w:t>
            </w:r>
          </w:p>
        </w:tc>
        <w:tc>
          <w:tcPr>
            <w:tcW w:w="2136" w:type="dxa"/>
          </w:tcPr>
          <w:p w14:paraId="2EC71090" w14:textId="77777777" w:rsidR="005253D0" w:rsidRPr="00D06819" w:rsidRDefault="005253D0" w:rsidP="00013228">
            <w:pPr>
              <w:spacing w:after="0" w:line="360" w:lineRule="auto"/>
              <w:jc w:val="both"/>
              <w:rPr>
                <w:sz w:val="24"/>
                <w:szCs w:val="24"/>
              </w:rPr>
            </w:pPr>
            <w:r w:rsidRPr="00D06819">
              <w:rPr>
                <w:sz w:val="24"/>
                <w:szCs w:val="24"/>
              </w:rPr>
              <w:t>Week 21 – week 22</w:t>
            </w:r>
          </w:p>
        </w:tc>
        <w:tc>
          <w:tcPr>
            <w:tcW w:w="2177" w:type="dxa"/>
          </w:tcPr>
          <w:p w14:paraId="25D33636" w14:textId="77777777" w:rsidR="005253D0" w:rsidRPr="00D06819" w:rsidRDefault="005253D0" w:rsidP="00013228">
            <w:pPr>
              <w:spacing w:after="0" w:line="360" w:lineRule="auto"/>
              <w:jc w:val="both"/>
              <w:rPr>
                <w:sz w:val="24"/>
                <w:szCs w:val="24"/>
              </w:rPr>
            </w:pPr>
            <w:r w:rsidRPr="00D06819">
              <w:rPr>
                <w:sz w:val="24"/>
                <w:szCs w:val="24"/>
              </w:rPr>
              <w:t>Researcher/data analyst/ supervisors</w:t>
            </w:r>
          </w:p>
        </w:tc>
      </w:tr>
      <w:tr w:rsidR="005253D0" w:rsidRPr="00D06819" w14:paraId="442C0D77" w14:textId="77777777" w:rsidTr="00013228">
        <w:tc>
          <w:tcPr>
            <w:tcW w:w="827" w:type="dxa"/>
          </w:tcPr>
          <w:p w14:paraId="76844C15" w14:textId="77777777" w:rsidR="005253D0" w:rsidRPr="00D06819" w:rsidRDefault="005253D0" w:rsidP="00013228">
            <w:pPr>
              <w:spacing w:after="0" w:line="360" w:lineRule="auto"/>
              <w:jc w:val="both"/>
              <w:rPr>
                <w:sz w:val="24"/>
                <w:szCs w:val="24"/>
              </w:rPr>
            </w:pPr>
            <w:r w:rsidRPr="00D06819">
              <w:rPr>
                <w:sz w:val="24"/>
                <w:szCs w:val="24"/>
              </w:rPr>
              <w:t>7</w:t>
            </w:r>
          </w:p>
        </w:tc>
        <w:tc>
          <w:tcPr>
            <w:tcW w:w="4672" w:type="dxa"/>
          </w:tcPr>
          <w:p w14:paraId="4C67B4DE" w14:textId="77777777" w:rsidR="005253D0" w:rsidRPr="00D06819" w:rsidRDefault="005253D0" w:rsidP="00013228">
            <w:pPr>
              <w:spacing w:after="0" w:line="360" w:lineRule="auto"/>
              <w:jc w:val="both"/>
              <w:rPr>
                <w:sz w:val="24"/>
                <w:szCs w:val="24"/>
              </w:rPr>
            </w:pPr>
            <w:r w:rsidRPr="00D06819">
              <w:rPr>
                <w:sz w:val="24"/>
                <w:szCs w:val="24"/>
              </w:rPr>
              <w:t>Report writing and interpretation</w:t>
            </w:r>
          </w:p>
        </w:tc>
        <w:tc>
          <w:tcPr>
            <w:tcW w:w="2136" w:type="dxa"/>
          </w:tcPr>
          <w:p w14:paraId="41929093" w14:textId="77777777" w:rsidR="005253D0" w:rsidRPr="00D06819" w:rsidRDefault="005253D0" w:rsidP="00013228">
            <w:pPr>
              <w:spacing w:after="0" w:line="360" w:lineRule="auto"/>
              <w:jc w:val="both"/>
              <w:rPr>
                <w:sz w:val="24"/>
                <w:szCs w:val="24"/>
              </w:rPr>
            </w:pPr>
            <w:r w:rsidRPr="00D06819">
              <w:rPr>
                <w:sz w:val="24"/>
                <w:szCs w:val="24"/>
              </w:rPr>
              <w:t>Week 23 – week 24</w:t>
            </w:r>
          </w:p>
        </w:tc>
        <w:tc>
          <w:tcPr>
            <w:tcW w:w="2177" w:type="dxa"/>
          </w:tcPr>
          <w:p w14:paraId="2EC12EC5" w14:textId="77777777" w:rsidR="005253D0" w:rsidRPr="00D06819" w:rsidRDefault="005253D0" w:rsidP="00013228">
            <w:pPr>
              <w:spacing w:after="0" w:line="360" w:lineRule="auto"/>
              <w:jc w:val="both"/>
              <w:rPr>
                <w:sz w:val="24"/>
                <w:szCs w:val="24"/>
              </w:rPr>
            </w:pPr>
            <w:r w:rsidRPr="00D06819">
              <w:rPr>
                <w:sz w:val="24"/>
                <w:szCs w:val="24"/>
              </w:rPr>
              <w:t>Researcher/supervisors</w:t>
            </w:r>
          </w:p>
        </w:tc>
      </w:tr>
      <w:tr w:rsidR="005253D0" w:rsidRPr="00D06819" w14:paraId="543C7234" w14:textId="77777777" w:rsidTr="00013228">
        <w:tc>
          <w:tcPr>
            <w:tcW w:w="827" w:type="dxa"/>
          </w:tcPr>
          <w:p w14:paraId="690D5629" w14:textId="77777777" w:rsidR="005253D0" w:rsidRPr="00D06819" w:rsidRDefault="005253D0" w:rsidP="00013228">
            <w:pPr>
              <w:spacing w:after="0" w:line="360" w:lineRule="auto"/>
              <w:jc w:val="both"/>
              <w:rPr>
                <w:sz w:val="24"/>
                <w:szCs w:val="24"/>
              </w:rPr>
            </w:pPr>
            <w:r w:rsidRPr="00D06819">
              <w:rPr>
                <w:sz w:val="24"/>
                <w:szCs w:val="24"/>
              </w:rPr>
              <w:t>8</w:t>
            </w:r>
          </w:p>
        </w:tc>
        <w:tc>
          <w:tcPr>
            <w:tcW w:w="4672" w:type="dxa"/>
          </w:tcPr>
          <w:p w14:paraId="3FAF4B1F" w14:textId="77777777" w:rsidR="005253D0" w:rsidRPr="00D06819" w:rsidRDefault="005253D0" w:rsidP="00013228">
            <w:pPr>
              <w:spacing w:after="0" w:line="360" w:lineRule="auto"/>
              <w:jc w:val="both"/>
              <w:rPr>
                <w:sz w:val="24"/>
                <w:szCs w:val="24"/>
              </w:rPr>
            </w:pPr>
            <w:r w:rsidRPr="00D06819">
              <w:rPr>
                <w:sz w:val="24"/>
                <w:szCs w:val="24"/>
              </w:rPr>
              <w:t>Submission of final report</w:t>
            </w:r>
          </w:p>
        </w:tc>
        <w:tc>
          <w:tcPr>
            <w:tcW w:w="2136" w:type="dxa"/>
          </w:tcPr>
          <w:p w14:paraId="42E1B123" w14:textId="77777777" w:rsidR="005253D0" w:rsidRPr="00D06819" w:rsidRDefault="005253D0" w:rsidP="00013228">
            <w:pPr>
              <w:spacing w:after="0" w:line="360" w:lineRule="auto"/>
              <w:jc w:val="both"/>
              <w:rPr>
                <w:sz w:val="24"/>
                <w:szCs w:val="24"/>
              </w:rPr>
            </w:pPr>
            <w:r w:rsidRPr="00D06819">
              <w:rPr>
                <w:sz w:val="24"/>
                <w:szCs w:val="24"/>
              </w:rPr>
              <w:t>Week 25</w:t>
            </w:r>
          </w:p>
        </w:tc>
        <w:tc>
          <w:tcPr>
            <w:tcW w:w="2177" w:type="dxa"/>
          </w:tcPr>
          <w:p w14:paraId="6755737D" w14:textId="77777777" w:rsidR="005253D0" w:rsidRPr="00D06819" w:rsidRDefault="005253D0" w:rsidP="00013228">
            <w:pPr>
              <w:spacing w:after="0" w:line="360" w:lineRule="auto"/>
              <w:jc w:val="both"/>
              <w:rPr>
                <w:sz w:val="24"/>
                <w:szCs w:val="24"/>
              </w:rPr>
            </w:pPr>
            <w:r w:rsidRPr="00D06819">
              <w:rPr>
                <w:sz w:val="24"/>
                <w:szCs w:val="24"/>
              </w:rPr>
              <w:t xml:space="preserve">Researcher </w:t>
            </w:r>
          </w:p>
        </w:tc>
      </w:tr>
      <w:tr w:rsidR="005253D0" w:rsidRPr="00D06819" w14:paraId="7D86EFD7" w14:textId="77777777" w:rsidTr="00013228">
        <w:tc>
          <w:tcPr>
            <w:tcW w:w="827" w:type="dxa"/>
          </w:tcPr>
          <w:p w14:paraId="2DF60F08" w14:textId="77777777" w:rsidR="005253D0" w:rsidRPr="00D06819" w:rsidRDefault="005253D0" w:rsidP="00013228">
            <w:pPr>
              <w:spacing w:after="0" w:line="360" w:lineRule="auto"/>
              <w:jc w:val="both"/>
              <w:rPr>
                <w:sz w:val="24"/>
                <w:szCs w:val="24"/>
              </w:rPr>
            </w:pPr>
            <w:r w:rsidRPr="00D06819">
              <w:rPr>
                <w:sz w:val="24"/>
                <w:szCs w:val="24"/>
              </w:rPr>
              <w:t>9</w:t>
            </w:r>
          </w:p>
        </w:tc>
        <w:tc>
          <w:tcPr>
            <w:tcW w:w="4672" w:type="dxa"/>
          </w:tcPr>
          <w:p w14:paraId="53AB6D16" w14:textId="77777777" w:rsidR="005253D0" w:rsidRPr="00D06819" w:rsidRDefault="005253D0" w:rsidP="00013228">
            <w:pPr>
              <w:spacing w:after="0" w:line="360" w:lineRule="auto"/>
              <w:jc w:val="both"/>
              <w:rPr>
                <w:sz w:val="24"/>
                <w:szCs w:val="24"/>
              </w:rPr>
            </w:pPr>
            <w:r w:rsidRPr="00D06819">
              <w:rPr>
                <w:sz w:val="24"/>
                <w:szCs w:val="24"/>
              </w:rPr>
              <w:t>Dissemination of findings</w:t>
            </w:r>
          </w:p>
        </w:tc>
        <w:tc>
          <w:tcPr>
            <w:tcW w:w="2136" w:type="dxa"/>
          </w:tcPr>
          <w:p w14:paraId="7284D442" w14:textId="77777777" w:rsidR="005253D0" w:rsidRPr="00D06819" w:rsidRDefault="005253D0" w:rsidP="00013228">
            <w:pPr>
              <w:spacing w:after="0" w:line="360" w:lineRule="auto"/>
              <w:jc w:val="both"/>
              <w:rPr>
                <w:sz w:val="24"/>
                <w:szCs w:val="24"/>
              </w:rPr>
            </w:pPr>
            <w:r w:rsidRPr="00D06819">
              <w:rPr>
                <w:sz w:val="24"/>
                <w:szCs w:val="24"/>
              </w:rPr>
              <w:t>Week 26</w:t>
            </w:r>
          </w:p>
        </w:tc>
        <w:tc>
          <w:tcPr>
            <w:tcW w:w="2177" w:type="dxa"/>
          </w:tcPr>
          <w:p w14:paraId="6CCFDE10" w14:textId="77777777" w:rsidR="005253D0" w:rsidRPr="00D06819" w:rsidRDefault="005253D0" w:rsidP="00013228">
            <w:pPr>
              <w:spacing w:after="0" w:line="360" w:lineRule="auto"/>
              <w:jc w:val="both"/>
              <w:rPr>
                <w:sz w:val="24"/>
                <w:szCs w:val="24"/>
              </w:rPr>
            </w:pPr>
            <w:r w:rsidRPr="00D06819">
              <w:rPr>
                <w:sz w:val="24"/>
                <w:szCs w:val="24"/>
              </w:rPr>
              <w:t>Researcher/ stakeholder/ supervisors</w:t>
            </w:r>
          </w:p>
        </w:tc>
      </w:tr>
    </w:tbl>
    <w:p w14:paraId="3CABF7D4" w14:textId="77777777" w:rsidR="005253D0" w:rsidRPr="00D06819" w:rsidRDefault="005253D0" w:rsidP="005253D0">
      <w:pPr>
        <w:spacing w:line="360" w:lineRule="auto"/>
        <w:jc w:val="both"/>
        <w:rPr>
          <w:rFonts w:ascii="Times New Roman" w:hAnsi="Times New Roman" w:cs="Times New Roman"/>
          <w:sz w:val="24"/>
          <w:szCs w:val="24"/>
        </w:rPr>
      </w:pPr>
    </w:p>
    <w:p w14:paraId="2C4F4912" w14:textId="77777777" w:rsidR="005253D0" w:rsidRPr="00D06819" w:rsidRDefault="005253D0" w:rsidP="005253D0">
      <w:pPr>
        <w:spacing w:line="360" w:lineRule="auto"/>
        <w:jc w:val="both"/>
        <w:rPr>
          <w:rFonts w:ascii="Times New Roman" w:hAnsi="Times New Roman" w:cs="Times New Roman"/>
          <w:sz w:val="24"/>
          <w:szCs w:val="24"/>
        </w:rPr>
        <w:sectPr w:rsidR="005253D0" w:rsidRPr="00D06819" w:rsidSect="005253D0">
          <w:footerReference w:type="default" r:id="rId35"/>
          <w:pgSz w:w="11906" w:h="16838"/>
          <w:pgMar w:top="567" w:right="567" w:bottom="567" w:left="680" w:header="709" w:footer="709" w:gutter="0"/>
          <w:pgNumType w:start="1"/>
          <w:cols w:space="708"/>
          <w:docGrid w:linePitch="360"/>
        </w:sectPr>
      </w:pPr>
    </w:p>
    <w:p w14:paraId="78B31532" w14:textId="77777777" w:rsidR="005253D0" w:rsidRPr="00D06819" w:rsidRDefault="005253D0" w:rsidP="005253D0">
      <w:pPr>
        <w:pStyle w:val="Heading2"/>
        <w:rPr>
          <w:rFonts w:ascii="Times New Roman" w:hAnsi="Times New Roman" w:cs="Times New Roman"/>
          <w:b/>
          <w:bCs/>
          <w:color w:val="auto"/>
          <w:sz w:val="24"/>
          <w:szCs w:val="24"/>
        </w:rPr>
      </w:pPr>
      <w:bookmarkStart w:id="62" w:name="_Toc240408425"/>
      <w:r w:rsidRPr="00D06819">
        <w:rPr>
          <w:rFonts w:ascii="Times New Roman" w:hAnsi="Times New Roman" w:cs="Times New Roman"/>
          <w:b/>
          <w:bCs/>
          <w:color w:val="auto"/>
          <w:sz w:val="24"/>
          <w:szCs w:val="24"/>
        </w:rPr>
        <w:lastRenderedPageBreak/>
        <w:t>Appendix 2: Budget</w:t>
      </w:r>
      <w:bookmarkEnd w:id="62"/>
    </w:p>
    <w:p w14:paraId="09412151" w14:textId="77777777" w:rsidR="005253D0" w:rsidRPr="00D06819" w:rsidRDefault="005253D0" w:rsidP="005253D0">
      <w:pPr>
        <w:rPr>
          <w:rFonts w:ascii="Times New Roman" w:hAnsi="Times New Roman" w:cs="Times New Roman"/>
          <w:b/>
          <w:bCs/>
          <w:sz w:val="24"/>
          <w:szCs w:val="24"/>
        </w:rPr>
      </w:pPr>
      <w:r w:rsidRPr="00D06819">
        <w:rPr>
          <w:rFonts w:ascii="Times New Roman" w:hAnsi="Times New Roman" w:cs="Times New Roman"/>
          <w:b/>
          <w:bCs/>
          <w:sz w:val="24"/>
          <w:szCs w:val="24"/>
        </w:rPr>
        <w:t>Table 2-1</w:t>
      </w:r>
      <w:r>
        <w:rPr>
          <w:rFonts w:ascii="Times New Roman" w:hAnsi="Times New Roman" w:cs="Times New Roman"/>
          <w:b/>
          <w:bCs/>
          <w:sz w:val="24"/>
          <w:szCs w:val="24"/>
        </w:rPr>
        <w:t>.</w:t>
      </w:r>
      <w:r w:rsidRPr="00D06819">
        <w:rPr>
          <w:rFonts w:ascii="Times New Roman" w:hAnsi="Times New Roman" w:cs="Times New Roman"/>
          <w:b/>
          <w:bCs/>
          <w:sz w:val="24"/>
          <w:szCs w:val="24"/>
        </w:rPr>
        <w:t xml:space="preserve"> </w:t>
      </w:r>
      <w:r w:rsidRPr="004A0183">
        <w:rPr>
          <w:rFonts w:ascii="Times New Roman" w:hAnsi="Times New Roman" w:cs="Times New Roman"/>
          <w:sz w:val="24"/>
          <w:szCs w:val="24"/>
        </w:rPr>
        <w:t>Budget</w:t>
      </w:r>
    </w:p>
    <w:tbl>
      <w:tblPr>
        <w:tblStyle w:val="TableGrid"/>
        <w:tblW w:w="0" w:type="auto"/>
        <w:tblLook w:val="04A0" w:firstRow="1" w:lastRow="0" w:firstColumn="1" w:lastColumn="0" w:noHBand="0" w:noVBand="1"/>
      </w:tblPr>
      <w:tblGrid>
        <w:gridCol w:w="774"/>
        <w:gridCol w:w="3387"/>
        <w:gridCol w:w="2037"/>
        <w:gridCol w:w="1874"/>
        <w:gridCol w:w="1504"/>
      </w:tblGrid>
      <w:tr w:rsidR="005253D0" w:rsidRPr="00D06819" w14:paraId="7908FF29" w14:textId="77777777" w:rsidTr="00013228">
        <w:tc>
          <w:tcPr>
            <w:tcW w:w="774" w:type="dxa"/>
          </w:tcPr>
          <w:p w14:paraId="22A7E789" w14:textId="77777777" w:rsidR="005253D0" w:rsidRPr="00D06819" w:rsidRDefault="005253D0" w:rsidP="00013228">
            <w:pPr>
              <w:spacing w:after="0" w:line="360" w:lineRule="auto"/>
              <w:jc w:val="both"/>
              <w:rPr>
                <w:b/>
                <w:sz w:val="24"/>
                <w:szCs w:val="24"/>
              </w:rPr>
            </w:pPr>
            <w:r w:rsidRPr="00D06819">
              <w:rPr>
                <w:b/>
                <w:sz w:val="24"/>
                <w:szCs w:val="24"/>
              </w:rPr>
              <w:t>NO.</w:t>
            </w:r>
          </w:p>
        </w:tc>
        <w:tc>
          <w:tcPr>
            <w:tcW w:w="3387" w:type="dxa"/>
          </w:tcPr>
          <w:p w14:paraId="1E6A34B5" w14:textId="77777777" w:rsidR="005253D0" w:rsidRPr="00D06819" w:rsidRDefault="005253D0" w:rsidP="00013228">
            <w:pPr>
              <w:spacing w:after="0" w:line="360" w:lineRule="auto"/>
              <w:jc w:val="both"/>
              <w:rPr>
                <w:b/>
                <w:sz w:val="24"/>
                <w:szCs w:val="24"/>
              </w:rPr>
            </w:pPr>
            <w:r w:rsidRPr="00D06819">
              <w:rPr>
                <w:b/>
                <w:sz w:val="24"/>
                <w:szCs w:val="24"/>
              </w:rPr>
              <w:t>QUANTITY/UNITS</w:t>
            </w:r>
          </w:p>
        </w:tc>
        <w:tc>
          <w:tcPr>
            <w:tcW w:w="2037" w:type="dxa"/>
          </w:tcPr>
          <w:p w14:paraId="6B74D799" w14:textId="77777777" w:rsidR="005253D0" w:rsidRPr="00D06819" w:rsidRDefault="005253D0" w:rsidP="00013228">
            <w:pPr>
              <w:spacing w:after="0" w:line="360" w:lineRule="auto"/>
              <w:jc w:val="both"/>
              <w:rPr>
                <w:b/>
                <w:sz w:val="24"/>
                <w:szCs w:val="24"/>
              </w:rPr>
            </w:pPr>
            <w:r w:rsidRPr="00D06819">
              <w:rPr>
                <w:b/>
                <w:sz w:val="24"/>
                <w:szCs w:val="24"/>
              </w:rPr>
              <w:t>UNITS</w:t>
            </w:r>
          </w:p>
        </w:tc>
        <w:tc>
          <w:tcPr>
            <w:tcW w:w="1874" w:type="dxa"/>
          </w:tcPr>
          <w:p w14:paraId="7C7FEC3C" w14:textId="77777777" w:rsidR="005253D0" w:rsidRPr="00D06819" w:rsidRDefault="005253D0" w:rsidP="00013228">
            <w:pPr>
              <w:spacing w:after="0" w:line="360" w:lineRule="auto"/>
              <w:jc w:val="both"/>
              <w:rPr>
                <w:b/>
                <w:sz w:val="24"/>
                <w:szCs w:val="24"/>
              </w:rPr>
            </w:pPr>
            <w:r w:rsidRPr="00D06819">
              <w:rPr>
                <w:b/>
                <w:sz w:val="24"/>
                <w:szCs w:val="24"/>
              </w:rPr>
              <w:t>UNIT COST</w:t>
            </w:r>
          </w:p>
        </w:tc>
        <w:tc>
          <w:tcPr>
            <w:tcW w:w="1504" w:type="dxa"/>
          </w:tcPr>
          <w:p w14:paraId="5296AA1D" w14:textId="77777777" w:rsidR="005253D0" w:rsidRPr="00D06819" w:rsidRDefault="005253D0" w:rsidP="00013228">
            <w:pPr>
              <w:spacing w:after="0" w:line="360" w:lineRule="auto"/>
              <w:jc w:val="both"/>
              <w:rPr>
                <w:b/>
                <w:sz w:val="24"/>
                <w:szCs w:val="24"/>
              </w:rPr>
            </w:pPr>
            <w:r w:rsidRPr="00D06819">
              <w:rPr>
                <w:b/>
                <w:sz w:val="24"/>
                <w:szCs w:val="24"/>
              </w:rPr>
              <w:t>TOTAL COST</w:t>
            </w:r>
          </w:p>
        </w:tc>
      </w:tr>
      <w:tr w:rsidR="005253D0" w:rsidRPr="00D06819" w14:paraId="03118A7A" w14:textId="77777777" w:rsidTr="00013228">
        <w:tc>
          <w:tcPr>
            <w:tcW w:w="774" w:type="dxa"/>
          </w:tcPr>
          <w:p w14:paraId="6931C5EC" w14:textId="77777777" w:rsidR="005253D0" w:rsidRPr="00D06819" w:rsidRDefault="005253D0" w:rsidP="00013228">
            <w:pPr>
              <w:spacing w:after="0" w:line="360" w:lineRule="auto"/>
              <w:jc w:val="both"/>
              <w:rPr>
                <w:sz w:val="24"/>
                <w:szCs w:val="24"/>
              </w:rPr>
            </w:pPr>
            <w:r w:rsidRPr="00D06819">
              <w:rPr>
                <w:sz w:val="24"/>
                <w:szCs w:val="24"/>
              </w:rPr>
              <w:t>1</w:t>
            </w:r>
          </w:p>
        </w:tc>
        <w:tc>
          <w:tcPr>
            <w:tcW w:w="3387" w:type="dxa"/>
          </w:tcPr>
          <w:p w14:paraId="3582DCA8" w14:textId="77777777" w:rsidR="005253D0" w:rsidRPr="00D06819" w:rsidRDefault="005253D0" w:rsidP="00013228">
            <w:pPr>
              <w:spacing w:after="0" w:line="360" w:lineRule="auto"/>
              <w:jc w:val="both"/>
              <w:rPr>
                <w:sz w:val="24"/>
                <w:szCs w:val="24"/>
              </w:rPr>
            </w:pPr>
            <w:r w:rsidRPr="00D06819">
              <w:rPr>
                <w:sz w:val="24"/>
                <w:szCs w:val="24"/>
              </w:rPr>
              <w:t>Ethical approval fee</w:t>
            </w:r>
          </w:p>
        </w:tc>
        <w:tc>
          <w:tcPr>
            <w:tcW w:w="2037" w:type="dxa"/>
          </w:tcPr>
          <w:p w14:paraId="7857DE69" w14:textId="77777777" w:rsidR="005253D0" w:rsidRPr="00D06819" w:rsidRDefault="005253D0" w:rsidP="00013228">
            <w:pPr>
              <w:spacing w:after="0" w:line="360" w:lineRule="auto"/>
              <w:jc w:val="both"/>
              <w:rPr>
                <w:sz w:val="24"/>
                <w:szCs w:val="24"/>
              </w:rPr>
            </w:pPr>
            <w:r w:rsidRPr="00D06819">
              <w:rPr>
                <w:sz w:val="24"/>
                <w:szCs w:val="24"/>
              </w:rPr>
              <w:t>1 (once)</w:t>
            </w:r>
          </w:p>
        </w:tc>
        <w:tc>
          <w:tcPr>
            <w:tcW w:w="1874" w:type="dxa"/>
          </w:tcPr>
          <w:p w14:paraId="5DFC69FD" w14:textId="77777777" w:rsidR="005253D0" w:rsidRPr="00D06819" w:rsidRDefault="005253D0" w:rsidP="00013228">
            <w:pPr>
              <w:spacing w:after="0" w:line="360" w:lineRule="auto"/>
              <w:jc w:val="both"/>
              <w:rPr>
                <w:sz w:val="24"/>
                <w:szCs w:val="24"/>
              </w:rPr>
            </w:pPr>
            <w:r w:rsidRPr="00D06819">
              <w:rPr>
                <w:sz w:val="24"/>
                <w:szCs w:val="24"/>
              </w:rPr>
              <w:t>120,000</w:t>
            </w:r>
          </w:p>
        </w:tc>
        <w:tc>
          <w:tcPr>
            <w:tcW w:w="1504" w:type="dxa"/>
          </w:tcPr>
          <w:p w14:paraId="377AF4E3" w14:textId="77777777" w:rsidR="005253D0" w:rsidRPr="00D06819" w:rsidRDefault="005253D0" w:rsidP="00013228">
            <w:pPr>
              <w:spacing w:after="0" w:line="360" w:lineRule="auto"/>
              <w:jc w:val="both"/>
              <w:rPr>
                <w:sz w:val="24"/>
                <w:szCs w:val="24"/>
              </w:rPr>
            </w:pPr>
            <w:r w:rsidRPr="00D06819">
              <w:rPr>
                <w:sz w:val="24"/>
                <w:szCs w:val="24"/>
              </w:rPr>
              <w:t>120,000</w:t>
            </w:r>
          </w:p>
        </w:tc>
      </w:tr>
      <w:tr w:rsidR="005253D0" w:rsidRPr="00D06819" w14:paraId="694820F2" w14:textId="77777777" w:rsidTr="00013228">
        <w:tc>
          <w:tcPr>
            <w:tcW w:w="774" w:type="dxa"/>
          </w:tcPr>
          <w:p w14:paraId="52FA0DE9" w14:textId="77777777" w:rsidR="005253D0" w:rsidRPr="00D06819" w:rsidRDefault="005253D0" w:rsidP="00013228">
            <w:pPr>
              <w:spacing w:after="0" w:line="360" w:lineRule="auto"/>
              <w:jc w:val="both"/>
              <w:rPr>
                <w:sz w:val="24"/>
                <w:szCs w:val="24"/>
              </w:rPr>
            </w:pPr>
            <w:r w:rsidRPr="00D06819">
              <w:rPr>
                <w:sz w:val="24"/>
                <w:szCs w:val="24"/>
              </w:rPr>
              <w:t>2</w:t>
            </w:r>
          </w:p>
        </w:tc>
        <w:tc>
          <w:tcPr>
            <w:tcW w:w="3387" w:type="dxa"/>
          </w:tcPr>
          <w:p w14:paraId="5DF48833" w14:textId="77777777" w:rsidR="005253D0" w:rsidRPr="00D06819" w:rsidRDefault="005253D0" w:rsidP="00013228">
            <w:pPr>
              <w:spacing w:after="0" w:line="360" w:lineRule="auto"/>
              <w:jc w:val="both"/>
              <w:rPr>
                <w:sz w:val="24"/>
                <w:szCs w:val="24"/>
              </w:rPr>
            </w:pPr>
            <w:r w:rsidRPr="00D06819">
              <w:rPr>
                <w:sz w:val="24"/>
                <w:szCs w:val="24"/>
              </w:rPr>
              <w:t>Printing and photocopying</w:t>
            </w:r>
          </w:p>
        </w:tc>
        <w:tc>
          <w:tcPr>
            <w:tcW w:w="2037" w:type="dxa"/>
          </w:tcPr>
          <w:p w14:paraId="0919F43B" w14:textId="77777777" w:rsidR="005253D0" w:rsidRPr="00D06819" w:rsidRDefault="005253D0" w:rsidP="00013228">
            <w:pPr>
              <w:spacing w:after="0" w:line="360" w:lineRule="auto"/>
              <w:jc w:val="both"/>
              <w:rPr>
                <w:sz w:val="24"/>
                <w:szCs w:val="24"/>
              </w:rPr>
            </w:pPr>
            <w:r w:rsidRPr="00D06819">
              <w:rPr>
                <w:sz w:val="24"/>
                <w:szCs w:val="24"/>
              </w:rPr>
              <w:t>576 copies</w:t>
            </w:r>
          </w:p>
        </w:tc>
        <w:tc>
          <w:tcPr>
            <w:tcW w:w="1874" w:type="dxa"/>
          </w:tcPr>
          <w:p w14:paraId="43BB3DE5" w14:textId="77777777" w:rsidR="005253D0" w:rsidRPr="00D06819" w:rsidRDefault="005253D0" w:rsidP="00013228">
            <w:pPr>
              <w:spacing w:after="0" w:line="360" w:lineRule="auto"/>
              <w:jc w:val="both"/>
              <w:rPr>
                <w:sz w:val="24"/>
                <w:szCs w:val="24"/>
              </w:rPr>
            </w:pPr>
            <w:r w:rsidRPr="00D06819">
              <w:rPr>
                <w:sz w:val="24"/>
                <w:szCs w:val="24"/>
              </w:rPr>
              <w:t>200</w:t>
            </w:r>
          </w:p>
        </w:tc>
        <w:tc>
          <w:tcPr>
            <w:tcW w:w="1504" w:type="dxa"/>
          </w:tcPr>
          <w:p w14:paraId="01425875" w14:textId="77777777" w:rsidR="005253D0" w:rsidRPr="00D06819" w:rsidRDefault="005253D0" w:rsidP="00013228">
            <w:pPr>
              <w:spacing w:after="0" w:line="360" w:lineRule="auto"/>
              <w:jc w:val="both"/>
              <w:rPr>
                <w:sz w:val="24"/>
                <w:szCs w:val="24"/>
              </w:rPr>
            </w:pPr>
            <w:r w:rsidRPr="00D06819">
              <w:rPr>
                <w:sz w:val="24"/>
                <w:szCs w:val="24"/>
              </w:rPr>
              <w:t>115,200</w:t>
            </w:r>
          </w:p>
        </w:tc>
      </w:tr>
      <w:tr w:rsidR="005253D0" w:rsidRPr="00D06819" w14:paraId="7B0D1C0E" w14:textId="77777777" w:rsidTr="00013228">
        <w:tc>
          <w:tcPr>
            <w:tcW w:w="774" w:type="dxa"/>
          </w:tcPr>
          <w:p w14:paraId="0F24D6B5" w14:textId="77777777" w:rsidR="005253D0" w:rsidRPr="00D06819" w:rsidRDefault="005253D0" w:rsidP="00013228">
            <w:pPr>
              <w:spacing w:after="0" w:line="360" w:lineRule="auto"/>
              <w:jc w:val="both"/>
              <w:rPr>
                <w:sz w:val="24"/>
                <w:szCs w:val="24"/>
              </w:rPr>
            </w:pPr>
            <w:r w:rsidRPr="00D06819">
              <w:rPr>
                <w:sz w:val="24"/>
                <w:szCs w:val="24"/>
              </w:rPr>
              <w:t>3</w:t>
            </w:r>
          </w:p>
        </w:tc>
        <w:tc>
          <w:tcPr>
            <w:tcW w:w="3387" w:type="dxa"/>
          </w:tcPr>
          <w:p w14:paraId="134DA730" w14:textId="77777777" w:rsidR="005253D0" w:rsidRPr="00D06819" w:rsidRDefault="005253D0" w:rsidP="00013228">
            <w:pPr>
              <w:spacing w:after="0" w:line="360" w:lineRule="auto"/>
              <w:jc w:val="both"/>
              <w:rPr>
                <w:sz w:val="24"/>
                <w:szCs w:val="24"/>
              </w:rPr>
            </w:pPr>
            <w:r w:rsidRPr="00D06819">
              <w:rPr>
                <w:sz w:val="24"/>
                <w:szCs w:val="24"/>
              </w:rPr>
              <w:t>Training of research assistants</w:t>
            </w:r>
          </w:p>
        </w:tc>
        <w:tc>
          <w:tcPr>
            <w:tcW w:w="2037" w:type="dxa"/>
          </w:tcPr>
          <w:p w14:paraId="25139037" w14:textId="77777777" w:rsidR="005253D0" w:rsidRPr="00D06819" w:rsidRDefault="005253D0" w:rsidP="00013228">
            <w:pPr>
              <w:spacing w:after="0" w:line="360" w:lineRule="auto"/>
              <w:jc w:val="both"/>
              <w:rPr>
                <w:sz w:val="24"/>
                <w:szCs w:val="24"/>
              </w:rPr>
            </w:pPr>
            <w:r w:rsidRPr="00D06819">
              <w:rPr>
                <w:sz w:val="24"/>
                <w:szCs w:val="24"/>
              </w:rPr>
              <w:t>3</w:t>
            </w:r>
          </w:p>
        </w:tc>
        <w:tc>
          <w:tcPr>
            <w:tcW w:w="1874" w:type="dxa"/>
          </w:tcPr>
          <w:p w14:paraId="7A905529" w14:textId="77777777" w:rsidR="005253D0" w:rsidRPr="00D06819" w:rsidRDefault="005253D0" w:rsidP="00013228">
            <w:pPr>
              <w:spacing w:after="0" w:line="360" w:lineRule="auto"/>
              <w:jc w:val="both"/>
              <w:rPr>
                <w:sz w:val="24"/>
                <w:szCs w:val="24"/>
              </w:rPr>
            </w:pPr>
            <w:r w:rsidRPr="00D06819">
              <w:rPr>
                <w:sz w:val="24"/>
                <w:szCs w:val="24"/>
              </w:rPr>
              <w:t>100,000</w:t>
            </w:r>
          </w:p>
        </w:tc>
        <w:tc>
          <w:tcPr>
            <w:tcW w:w="1504" w:type="dxa"/>
          </w:tcPr>
          <w:p w14:paraId="0E1FF52B" w14:textId="77777777" w:rsidR="005253D0" w:rsidRPr="00D06819" w:rsidRDefault="005253D0" w:rsidP="00013228">
            <w:pPr>
              <w:spacing w:after="0" w:line="360" w:lineRule="auto"/>
              <w:jc w:val="both"/>
              <w:rPr>
                <w:sz w:val="24"/>
                <w:szCs w:val="24"/>
              </w:rPr>
            </w:pPr>
            <w:r w:rsidRPr="00D06819">
              <w:rPr>
                <w:sz w:val="24"/>
                <w:szCs w:val="24"/>
              </w:rPr>
              <w:t>300,000</w:t>
            </w:r>
          </w:p>
        </w:tc>
      </w:tr>
      <w:tr w:rsidR="005253D0" w:rsidRPr="00D06819" w14:paraId="29307BFE" w14:textId="77777777" w:rsidTr="00013228">
        <w:tc>
          <w:tcPr>
            <w:tcW w:w="774" w:type="dxa"/>
          </w:tcPr>
          <w:p w14:paraId="40FA3015" w14:textId="77777777" w:rsidR="005253D0" w:rsidRPr="00D06819" w:rsidRDefault="005253D0" w:rsidP="00013228">
            <w:pPr>
              <w:spacing w:after="0" w:line="360" w:lineRule="auto"/>
              <w:jc w:val="both"/>
              <w:rPr>
                <w:sz w:val="24"/>
                <w:szCs w:val="24"/>
              </w:rPr>
            </w:pPr>
            <w:r w:rsidRPr="00D06819">
              <w:rPr>
                <w:sz w:val="24"/>
                <w:szCs w:val="24"/>
              </w:rPr>
              <w:t>4</w:t>
            </w:r>
          </w:p>
        </w:tc>
        <w:tc>
          <w:tcPr>
            <w:tcW w:w="3387" w:type="dxa"/>
          </w:tcPr>
          <w:p w14:paraId="59137E27" w14:textId="77777777" w:rsidR="005253D0" w:rsidRPr="00D06819" w:rsidRDefault="005253D0" w:rsidP="00013228">
            <w:pPr>
              <w:spacing w:after="0" w:line="360" w:lineRule="auto"/>
              <w:jc w:val="both"/>
              <w:rPr>
                <w:sz w:val="24"/>
                <w:szCs w:val="24"/>
              </w:rPr>
            </w:pPr>
            <w:r w:rsidRPr="00D06819">
              <w:rPr>
                <w:sz w:val="24"/>
                <w:szCs w:val="24"/>
              </w:rPr>
              <w:t>Data extraction (transportation)</w:t>
            </w:r>
          </w:p>
        </w:tc>
        <w:tc>
          <w:tcPr>
            <w:tcW w:w="2037" w:type="dxa"/>
          </w:tcPr>
          <w:p w14:paraId="5BDB86EB" w14:textId="77777777" w:rsidR="005253D0" w:rsidRPr="00D06819" w:rsidRDefault="005253D0" w:rsidP="00013228">
            <w:pPr>
              <w:spacing w:after="0" w:line="360" w:lineRule="auto"/>
              <w:jc w:val="both"/>
              <w:rPr>
                <w:sz w:val="24"/>
                <w:szCs w:val="24"/>
              </w:rPr>
            </w:pPr>
            <w:r w:rsidRPr="00D06819">
              <w:rPr>
                <w:sz w:val="24"/>
                <w:szCs w:val="24"/>
              </w:rPr>
              <w:t>14 days</w:t>
            </w:r>
          </w:p>
        </w:tc>
        <w:tc>
          <w:tcPr>
            <w:tcW w:w="1874" w:type="dxa"/>
          </w:tcPr>
          <w:p w14:paraId="0FD3BCAA" w14:textId="77777777" w:rsidR="005253D0" w:rsidRPr="00D06819" w:rsidRDefault="005253D0" w:rsidP="00013228">
            <w:pPr>
              <w:spacing w:after="0" w:line="360" w:lineRule="auto"/>
              <w:jc w:val="both"/>
              <w:rPr>
                <w:sz w:val="24"/>
                <w:szCs w:val="24"/>
              </w:rPr>
            </w:pPr>
            <w:r w:rsidRPr="00D06819">
              <w:rPr>
                <w:sz w:val="24"/>
                <w:szCs w:val="24"/>
              </w:rPr>
              <w:t>25000</w:t>
            </w:r>
          </w:p>
        </w:tc>
        <w:tc>
          <w:tcPr>
            <w:tcW w:w="1504" w:type="dxa"/>
          </w:tcPr>
          <w:p w14:paraId="48F990B0" w14:textId="77777777" w:rsidR="005253D0" w:rsidRPr="00D06819" w:rsidRDefault="005253D0" w:rsidP="00013228">
            <w:pPr>
              <w:spacing w:after="0" w:line="360" w:lineRule="auto"/>
              <w:jc w:val="both"/>
              <w:rPr>
                <w:sz w:val="24"/>
                <w:szCs w:val="24"/>
              </w:rPr>
            </w:pPr>
            <w:r w:rsidRPr="00D06819">
              <w:rPr>
                <w:sz w:val="24"/>
                <w:szCs w:val="24"/>
              </w:rPr>
              <w:t>350,000</w:t>
            </w:r>
          </w:p>
        </w:tc>
      </w:tr>
      <w:tr w:rsidR="005253D0" w:rsidRPr="00D06819" w14:paraId="52FB1042" w14:textId="77777777" w:rsidTr="00013228">
        <w:tc>
          <w:tcPr>
            <w:tcW w:w="774" w:type="dxa"/>
          </w:tcPr>
          <w:p w14:paraId="441180C3" w14:textId="77777777" w:rsidR="005253D0" w:rsidRPr="00D06819" w:rsidRDefault="005253D0" w:rsidP="00013228">
            <w:pPr>
              <w:spacing w:after="0" w:line="360" w:lineRule="auto"/>
              <w:jc w:val="both"/>
              <w:rPr>
                <w:sz w:val="24"/>
                <w:szCs w:val="24"/>
              </w:rPr>
            </w:pPr>
            <w:r w:rsidRPr="00D06819">
              <w:rPr>
                <w:sz w:val="24"/>
                <w:szCs w:val="24"/>
              </w:rPr>
              <w:t>7</w:t>
            </w:r>
          </w:p>
        </w:tc>
        <w:tc>
          <w:tcPr>
            <w:tcW w:w="3387" w:type="dxa"/>
          </w:tcPr>
          <w:p w14:paraId="6E85893C" w14:textId="77777777" w:rsidR="005253D0" w:rsidRPr="00D06819" w:rsidRDefault="005253D0" w:rsidP="00013228">
            <w:pPr>
              <w:spacing w:after="0" w:line="360" w:lineRule="auto"/>
              <w:jc w:val="both"/>
              <w:rPr>
                <w:sz w:val="24"/>
                <w:szCs w:val="24"/>
              </w:rPr>
            </w:pPr>
            <w:r w:rsidRPr="00D06819">
              <w:rPr>
                <w:sz w:val="24"/>
                <w:szCs w:val="24"/>
              </w:rPr>
              <w:t>Data entry and data analysis software</w:t>
            </w:r>
          </w:p>
        </w:tc>
        <w:tc>
          <w:tcPr>
            <w:tcW w:w="2037" w:type="dxa"/>
          </w:tcPr>
          <w:p w14:paraId="13EEBF2E" w14:textId="77777777" w:rsidR="005253D0" w:rsidRPr="00D06819" w:rsidRDefault="005253D0" w:rsidP="00013228">
            <w:pPr>
              <w:spacing w:after="0" w:line="360" w:lineRule="auto"/>
              <w:jc w:val="both"/>
              <w:rPr>
                <w:sz w:val="24"/>
                <w:szCs w:val="24"/>
              </w:rPr>
            </w:pPr>
            <w:r w:rsidRPr="00D06819">
              <w:rPr>
                <w:sz w:val="24"/>
                <w:szCs w:val="24"/>
              </w:rPr>
              <w:t xml:space="preserve">1 license </w:t>
            </w:r>
          </w:p>
        </w:tc>
        <w:tc>
          <w:tcPr>
            <w:tcW w:w="1874" w:type="dxa"/>
          </w:tcPr>
          <w:p w14:paraId="49290F44" w14:textId="77777777" w:rsidR="005253D0" w:rsidRPr="00D06819" w:rsidRDefault="005253D0" w:rsidP="00013228">
            <w:pPr>
              <w:spacing w:after="0" w:line="360" w:lineRule="auto"/>
              <w:jc w:val="both"/>
              <w:rPr>
                <w:sz w:val="24"/>
                <w:szCs w:val="24"/>
              </w:rPr>
            </w:pPr>
            <w:r w:rsidRPr="00D06819">
              <w:rPr>
                <w:sz w:val="24"/>
                <w:szCs w:val="24"/>
              </w:rPr>
              <w:t>-</w:t>
            </w:r>
          </w:p>
        </w:tc>
        <w:tc>
          <w:tcPr>
            <w:tcW w:w="1504" w:type="dxa"/>
          </w:tcPr>
          <w:p w14:paraId="473B8F73" w14:textId="77777777" w:rsidR="005253D0" w:rsidRPr="00D06819" w:rsidRDefault="005253D0" w:rsidP="00013228">
            <w:pPr>
              <w:spacing w:after="0" w:line="360" w:lineRule="auto"/>
              <w:jc w:val="both"/>
              <w:rPr>
                <w:sz w:val="24"/>
                <w:szCs w:val="24"/>
              </w:rPr>
            </w:pPr>
            <w:r w:rsidRPr="00D06819">
              <w:rPr>
                <w:sz w:val="24"/>
                <w:szCs w:val="24"/>
              </w:rPr>
              <w:t>-</w:t>
            </w:r>
          </w:p>
        </w:tc>
      </w:tr>
      <w:tr w:rsidR="005253D0" w:rsidRPr="00D06819" w14:paraId="29B1CF6E" w14:textId="77777777" w:rsidTr="00013228">
        <w:tc>
          <w:tcPr>
            <w:tcW w:w="774" w:type="dxa"/>
          </w:tcPr>
          <w:p w14:paraId="04AB99E2" w14:textId="77777777" w:rsidR="005253D0" w:rsidRPr="00D06819" w:rsidRDefault="005253D0" w:rsidP="00013228">
            <w:pPr>
              <w:spacing w:after="0" w:line="360" w:lineRule="auto"/>
              <w:jc w:val="both"/>
              <w:rPr>
                <w:sz w:val="24"/>
                <w:szCs w:val="24"/>
              </w:rPr>
            </w:pPr>
            <w:r w:rsidRPr="00D06819">
              <w:rPr>
                <w:sz w:val="24"/>
                <w:szCs w:val="24"/>
              </w:rPr>
              <w:t>8</w:t>
            </w:r>
          </w:p>
        </w:tc>
        <w:tc>
          <w:tcPr>
            <w:tcW w:w="3387" w:type="dxa"/>
          </w:tcPr>
          <w:p w14:paraId="463B27C7" w14:textId="77777777" w:rsidR="005253D0" w:rsidRPr="00D06819" w:rsidRDefault="005253D0" w:rsidP="00013228">
            <w:pPr>
              <w:spacing w:after="0" w:line="360" w:lineRule="auto"/>
              <w:jc w:val="both"/>
              <w:rPr>
                <w:sz w:val="24"/>
                <w:szCs w:val="24"/>
              </w:rPr>
            </w:pPr>
            <w:r w:rsidRPr="00D06819">
              <w:rPr>
                <w:sz w:val="24"/>
                <w:szCs w:val="24"/>
              </w:rPr>
              <w:t xml:space="preserve">Miscellaneous </w:t>
            </w:r>
          </w:p>
        </w:tc>
        <w:tc>
          <w:tcPr>
            <w:tcW w:w="2037" w:type="dxa"/>
          </w:tcPr>
          <w:p w14:paraId="6671CB5E" w14:textId="77777777" w:rsidR="005253D0" w:rsidRPr="00D06819" w:rsidRDefault="005253D0" w:rsidP="00013228">
            <w:pPr>
              <w:spacing w:after="0" w:line="360" w:lineRule="auto"/>
              <w:jc w:val="both"/>
              <w:rPr>
                <w:sz w:val="24"/>
                <w:szCs w:val="24"/>
              </w:rPr>
            </w:pPr>
            <w:r w:rsidRPr="00D06819">
              <w:rPr>
                <w:sz w:val="24"/>
                <w:szCs w:val="24"/>
              </w:rPr>
              <w:t>-</w:t>
            </w:r>
          </w:p>
        </w:tc>
        <w:tc>
          <w:tcPr>
            <w:tcW w:w="1874" w:type="dxa"/>
          </w:tcPr>
          <w:p w14:paraId="3693B954" w14:textId="77777777" w:rsidR="005253D0" w:rsidRPr="00D06819" w:rsidRDefault="005253D0" w:rsidP="00013228">
            <w:pPr>
              <w:spacing w:after="0" w:line="360" w:lineRule="auto"/>
              <w:jc w:val="both"/>
              <w:rPr>
                <w:sz w:val="24"/>
                <w:szCs w:val="24"/>
              </w:rPr>
            </w:pPr>
          </w:p>
        </w:tc>
        <w:tc>
          <w:tcPr>
            <w:tcW w:w="1504" w:type="dxa"/>
          </w:tcPr>
          <w:p w14:paraId="5C399FBC" w14:textId="77777777" w:rsidR="005253D0" w:rsidRPr="00D06819" w:rsidRDefault="005253D0" w:rsidP="00013228">
            <w:pPr>
              <w:spacing w:after="0" w:line="360" w:lineRule="auto"/>
              <w:jc w:val="both"/>
              <w:rPr>
                <w:sz w:val="24"/>
                <w:szCs w:val="24"/>
              </w:rPr>
            </w:pPr>
            <w:r w:rsidRPr="00D06819">
              <w:rPr>
                <w:sz w:val="24"/>
                <w:szCs w:val="24"/>
              </w:rPr>
              <w:t>500,000</w:t>
            </w:r>
          </w:p>
        </w:tc>
      </w:tr>
      <w:tr w:rsidR="005253D0" w:rsidRPr="00D06819" w14:paraId="779A29A3" w14:textId="77777777" w:rsidTr="00013228">
        <w:tc>
          <w:tcPr>
            <w:tcW w:w="774" w:type="dxa"/>
          </w:tcPr>
          <w:p w14:paraId="256F8A86" w14:textId="77777777" w:rsidR="005253D0" w:rsidRPr="00D06819" w:rsidRDefault="005253D0" w:rsidP="00013228">
            <w:pPr>
              <w:spacing w:after="0" w:line="360" w:lineRule="auto"/>
              <w:jc w:val="both"/>
              <w:rPr>
                <w:sz w:val="24"/>
                <w:szCs w:val="24"/>
              </w:rPr>
            </w:pPr>
          </w:p>
        </w:tc>
        <w:tc>
          <w:tcPr>
            <w:tcW w:w="3387" w:type="dxa"/>
          </w:tcPr>
          <w:p w14:paraId="43220F2C" w14:textId="77777777" w:rsidR="005253D0" w:rsidRPr="00D06819" w:rsidRDefault="005253D0" w:rsidP="00013228">
            <w:pPr>
              <w:spacing w:after="0" w:line="360" w:lineRule="auto"/>
              <w:jc w:val="both"/>
              <w:rPr>
                <w:b/>
                <w:bCs/>
                <w:sz w:val="24"/>
                <w:szCs w:val="24"/>
              </w:rPr>
            </w:pPr>
            <w:r w:rsidRPr="00D06819">
              <w:rPr>
                <w:b/>
                <w:bCs/>
                <w:sz w:val="24"/>
                <w:szCs w:val="24"/>
              </w:rPr>
              <w:t>TOTAL</w:t>
            </w:r>
          </w:p>
        </w:tc>
        <w:tc>
          <w:tcPr>
            <w:tcW w:w="2037" w:type="dxa"/>
          </w:tcPr>
          <w:p w14:paraId="0CACD252" w14:textId="77777777" w:rsidR="005253D0" w:rsidRPr="00D06819" w:rsidRDefault="005253D0" w:rsidP="00013228">
            <w:pPr>
              <w:spacing w:after="0" w:line="360" w:lineRule="auto"/>
              <w:jc w:val="both"/>
              <w:rPr>
                <w:b/>
                <w:bCs/>
                <w:sz w:val="24"/>
                <w:szCs w:val="24"/>
              </w:rPr>
            </w:pPr>
          </w:p>
        </w:tc>
        <w:tc>
          <w:tcPr>
            <w:tcW w:w="1874" w:type="dxa"/>
          </w:tcPr>
          <w:p w14:paraId="5D0D4444" w14:textId="77777777" w:rsidR="005253D0" w:rsidRPr="00D06819" w:rsidRDefault="005253D0" w:rsidP="00013228">
            <w:pPr>
              <w:spacing w:after="0" w:line="360" w:lineRule="auto"/>
              <w:jc w:val="both"/>
              <w:rPr>
                <w:b/>
                <w:bCs/>
                <w:sz w:val="24"/>
                <w:szCs w:val="24"/>
              </w:rPr>
            </w:pPr>
          </w:p>
        </w:tc>
        <w:tc>
          <w:tcPr>
            <w:tcW w:w="1504" w:type="dxa"/>
          </w:tcPr>
          <w:p w14:paraId="6100D28C" w14:textId="77777777" w:rsidR="005253D0" w:rsidRPr="00D06819" w:rsidRDefault="005253D0" w:rsidP="00013228">
            <w:pPr>
              <w:spacing w:after="0" w:line="360" w:lineRule="auto"/>
              <w:jc w:val="both"/>
              <w:rPr>
                <w:b/>
                <w:bCs/>
                <w:sz w:val="24"/>
                <w:szCs w:val="24"/>
              </w:rPr>
            </w:pPr>
            <w:r w:rsidRPr="00D06819">
              <w:rPr>
                <w:b/>
                <w:bCs/>
                <w:sz w:val="24"/>
                <w:szCs w:val="24"/>
              </w:rPr>
              <w:t>1,385,200</w:t>
            </w:r>
          </w:p>
        </w:tc>
      </w:tr>
    </w:tbl>
    <w:p w14:paraId="703C37D1" w14:textId="77777777" w:rsidR="005253D0" w:rsidRPr="00D06819" w:rsidRDefault="005253D0" w:rsidP="005253D0">
      <w:pPr>
        <w:spacing w:after="0" w:line="360" w:lineRule="auto"/>
        <w:jc w:val="both"/>
        <w:rPr>
          <w:rFonts w:ascii="Times New Roman" w:hAnsi="Times New Roman" w:cs="Times New Roman"/>
          <w:sz w:val="24"/>
          <w:szCs w:val="24"/>
        </w:rPr>
      </w:pPr>
    </w:p>
    <w:p w14:paraId="51363274" w14:textId="77777777" w:rsidR="005253D0" w:rsidRPr="00D06819" w:rsidRDefault="005253D0" w:rsidP="005253D0">
      <w:pPr>
        <w:spacing w:line="360" w:lineRule="auto"/>
        <w:jc w:val="both"/>
        <w:rPr>
          <w:rFonts w:ascii="Times New Roman" w:hAnsi="Times New Roman" w:cs="Times New Roman"/>
          <w:sz w:val="24"/>
          <w:szCs w:val="24"/>
        </w:rPr>
      </w:pPr>
    </w:p>
    <w:p w14:paraId="273A6AC7" w14:textId="77777777" w:rsidR="005253D0" w:rsidRPr="00D06819" w:rsidRDefault="005253D0" w:rsidP="005253D0">
      <w:pPr>
        <w:spacing w:line="360" w:lineRule="auto"/>
        <w:jc w:val="both"/>
        <w:rPr>
          <w:rFonts w:ascii="Times New Roman" w:hAnsi="Times New Roman" w:cs="Times New Roman"/>
          <w:sz w:val="24"/>
          <w:szCs w:val="24"/>
        </w:rPr>
      </w:pPr>
    </w:p>
    <w:p w14:paraId="071F1795" w14:textId="77777777" w:rsidR="005253D0" w:rsidRPr="00D06819" w:rsidRDefault="005253D0" w:rsidP="005253D0">
      <w:pPr>
        <w:spacing w:line="360" w:lineRule="auto"/>
        <w:jc w:val="both"/>
        <w:rPr>
          <w:rFonts w:ascii="Times New Roman" w:hAnsi="Times New Roman" w:cs="Times New Roman"/>
          <w:sz w:val="24"/>
          <w:szCs w:val="24"/>
        </w:rPr>
      </w:pPr>
    </w:p>
    <w:p w14:paraId="4ED866F3" w14:textId="77777777" w:rsidR="005253D0" w:rsidRPr="00D06819" w:rsidRDefault="005253D0" w:rsidP="005253D0">
      <w:pPr>
        <w:spacing w:line="360" w:lineRule="auto"/>
        <w:jc w:val="both"/>
        <w:rPr>
          <w:rFonts w:ascii="Times New Roman" w:hAnsi="Times New Roman" w:cs="Times New Roman"/>
          <w:sz w:val="24"/>
          <w:szCs w:val="24"/>
        </w:rPr>
      </w:pPr>
    </w:p>
    <w:p w14:paraId="5EF25E7A" w14:textId="77777777" w:rsidR="005253D0" w:rsidRPr="00D06819" w:rsidRDefault="005253D0" w:rsidP="005253D0">
      <w:pPr>
        <w:spacing w:line="360" w:lineRule="auto"/>
        <w:jc w:val="both"/>
        <w:rPr>
          <w:rFonts w:ascii="Times New Roman" w:hAnsi="Times New Roman" w:cs="Times New Roman"/>
          <w:sz w:val="24"/>
          <w:szCs w:val="24"/>
        </w:rPr>
      </w:pPr>
    </w:p>
    <w:p w14:paraId="131F653C" w14:textId="77777777" w:rsidR="005253D0" w:rsidRPr="00D06819" w:rsidRDefault="005253D0" w:rsidP="005253D0">
      <w:pPr>
        <w:spacing w:line="360" w:lineRule="auto"/>
        <w:jc w:val="both"/>
        <w:rPr>
          <w:rFonts w:ascii="Times New Roman" w:hAnsi="Times New Roman" w:cs="Times New Roman"/>
          <w:sz w:val="24"/>
          <w:szCs w:val="24"/>
        </w:rPr>
      </w:pPr>
    </w:p>
    <w:p w14:paraId="367B6C64" w14:textId="77777777" w:rsidR="005253D0" w:rsidRPr="00D06819" w:rsidRDefault="005253D0" w:rsidP="005253D0">
      <w:pPr>
        <w:spacing w:line="360" w:lineRule="auto"/>
        <w:jc w:val="both"/>
        <w:rPr>
          <w:rFonts w:ascii="Times New Roman" w:hAnsi="Times New Roman" w:cs="Times New Roman"/>
          <w:sz w:val="24"/>
          <w:szCs w:val="24"/>
        </w:rPr>
      </w:pPr>
    </w:p>
    <w:p w14:paraId="37F9F7A5" w14:textId="77777777" w:rsidR="005253D0" w:rsidRPr="00D06819" w:rsidRDefault="005253D0" w:rsidP="005253D0">
      <w:pPr>
        <w:spacing w:line="360" w:lineRule="auto"/>
        <w:jc w:val="both"/>
        <w:rPr>
          <w:rFonts w:ascii="Times New Roman" w:hAnsi="Times New Roman" w:cs="Times New Roman"/>
          <w:sz w:val="24"/>
          <w:szCs w:val="24"/>
        </w:rPr>
      </w:pPr>
    </w:p>
    <w:p w14:paraId="0B9E3B14" w14:textId="77777777" w:rsidR="005253D0" w:rsidRPr="00D06819" w:rsidRDefault="005253D0" w:rsidP="005253D0">
      <w:pPr>
        <w:spacing w:line="360" w:lineRule="auto"/>
        <w:jc w:val="both"/>
        <w:rPr>
          <w:rFonts w:ascii="Times New Roman" w:hAnsi="Times New Roman" w:cs="Times New Roman"/>
          <w:sz w:val="24"/>
          <w:szCs w:val="24"/>
        </w:rPr>
      </w:pPr>
    </w:p>
    <w:p w14:paraId="504D2257" w14:textId="77777777" w:rsidR="005253D0" w:rsidRPr="00D06819" w:rsidRDefault="005253D0" w:rsidP="005253D0">
      <w:pPr>
        <w:spacing w:line="360" w:lineRule="auto"/>
        <w:jc w:val="both"/>
        <w:rPr>
          <w:rFonts w:ascii="Times New Roman" w:hAnsi="Times New Roman" w:cs="Times New Roman"/>
          <w:sz w:val="24"/>
          <w:szCs w:val="24"/>
        </w:rPr>
      </w:pPr>
    </w:p>
    <w:p w14:paraId="3A2B46A9" w14:textId="77777777" w:rsidR="005253D0" w:rsidRPr="00D06819" w:rsidRDefault="005253D0" w:rsidP="005253D0">
      <w:pPr>
        <w:spacing w:line="360" w:lineRule="auto"/>
        <w:jc w:val="both"/>
        <w:rPr>
          <w:rFonts w:ascii="Times New Roman" w:hAnsi="Times New Roman" w:cs="Times New Roman"/>
          <w:sz w:val="24"/>
          <w:szCs w:val="24"/>
        </w:rPr>
        <w:sectPr w:rsidR="005253D0" w:rsidRPr="00D06819" w:rsidSect="005253D0">
          <w:footerReference w:type="default" r:id="rId36"/>
          <w:pgSz w:w="11906" w:h="16838"/>
          <w:pgMar w:top="567" w:right="567" w:bottom="567" w:left="680" w:header="709" w:footer="709" w:gutter="0"/>
          <w:pgNumType w:start="1"/>
          <w:cols w:space="708"/>
          <w:docGrid w:linePitch="360"/>
        </w:sectPr>
      </w:pPr>
    </w:p>
    <w:p w14:paraId="2942A02E" w14:textId="77777777" w:rsidR="005253D0" w:rsidRPr="00D06819" w:rsidRDefault="005253D0" w:rsidP="005253D0">
      <w:pPr>
        <w:pStyle w:val="Heading2"/>
        <w:rPr>
          <w:rFonts w:ascii="Times New Roman" w:hAnsi="Times New Roman" w:cs="Times New Roman"/>
          <w:b/>
          <w:bCs/>
          <w:color w:val="auto"/>
          <w:sz w:val="24"/>
          <w:szCs w:val="24"/>
        </w:rPr>
      </w:pPr>
      <w:bookmarkStart w:id="63" w:name="_Toc240408426"/>
      <w:r w:rsidRPr="00D06819">
        <w:rPr>
          <w:rFonts w:ascii="Times New Roman" w:hAnsi="Times New Roman" w:cs="Times New Roman"/>
          <w:b/>
          <w:bCs/>
          <w:color w:val="auto"/>
          <w:sz w:val="24"/>
          <w:szCs w:val="24"/>
        </w:rPr>
        <w:lastRenderedPageBreak/>
        <w:t>Appendix 3: Data Extraction Tool</w:t>
      </w:r>
      <w:bookmarkEnd w:id="63"/>
    </w:p>
    <w:p w14:paraId="7C07D5EE" w14:textId="51BFCD8E" w:rsidR="005253D0" w:rsidRPr="00450C8E" w:rsidRDefault="005253D0" w:rsidP="005253D0">
      <w:pPr>
        <w:spacing w:after="0" w:line="360" w:lineRule="auto"/>
        <w:jc w:val="both"/>
        <w:rPr>
          <w:rFonts w:ascii="Times New Roman" w:hAnsi="Times New Roman" w:cs="Times New Roman"/>
          <w:sz w:val="24"/>
          <w:szCs w:val="24"/>
        </w:rPr>
      </w:pPr>
      <w:r w:rsidRPr="00450C8E">
        <w:rPr>
          <w:rFonts w:ascii="Times New Roman" w:hAnsi="Times New Roman" w:cs="Times New Roman"/>
          <w:b/>
          <w:bCs/>
          <w:sz w:val="24"/>
          <w:szCs w:val="24"/>
        </w:rPr>
        <w:t>Study Title:</w:t>
      </w:r>
      <w:r w:rsidRPr="00450C8E">
        <w:rPr>
          <w:rFonts w:ascii="Times New Roman" w:hAnsi="Times New Roman" w:cs="Times New Roman"/>
          <w:sz w:val="24"/>
          <w:szCs w:val="24"/>
        </w:rPr>
        <w:t xml:space="preserve"> Factors associated with Viral Load Non-Suppression Among </w:t>
      </w:r>
      <w:r w:rsidR="00D800A2">
        <w:rPr>
          <w:rFonts w:ascii="Times New Roman" w:hAnsi="Times New Roman" w:cs="Times New Roman"/>
          <w:sz w:val="24"/>
          <w:szCs w:val="24"/>
        </w:rPr>
        <w:t>Older persons</w:t>
      </w:r>
      <w:r w:rsidRPr="00450C8E">
        <w:rPr>
          <w:rFonts w:ascii="Times New Roman" w:hAnsi="Times New Roman" w:cs="Times New Roman"/>
          <w:sz w:val="24"/>
          <w:szCs w:val="24"/>
        </w:rPr>
        <w:t xml:space="preserve"> living with HIV in Mbale City: A Cross-sectional study</w:t>
      </w:r>
    </w:p>
    <w:p w14:paraId="53A707C4" w14:textId="77777777" w:rsidR="005253D0" w:rsidRPr="00450C8E" w:rsidRDefault="005253D0" w:rsidP="005253D0">
      <w:pPr>
        <w:spacing w:after="0" w:line="360" w:lineRule="auto"/>
        <w:jc w:val="both"/>
        <w:rPr>
          <w:rFonts w:ascii="Times New Roman" w:hAnsi="Times New Roman" w:cs="Times New Roman"/>
          <w:sz w:val="24"/>
          <w:szCs w:val="24"/>
        </w:rPr>
      </w:pPr>
      <w:r w:rsidRPr="00450C8E">
        <w:rPr>
          <w:rFonts w:ascii="Times New Roman" w:hAnsi="Times New Roman" w:cs="Times New Roman"/>
          <w:sz w:val="24"/>
          <w:szCs w:val="24"/>
        </w:rPr>
        <w:t>Facility……………………………………………………………………….</w:t>
      </w:r>
    </w:p>
    <w:p w14:paraId="49E1D13B" w14:textId="77777777" w:rsidR="005253D0" w:rsidRPr="00450C8E" w:rsidRDefault="005253D0" w:rsidP="005253D0">
      <w:pPr>
        <w:spacing w:after="0" w:line="360" w:lineRule="auto"/>
        <w:jc w:val="both"/>
        <w:rPr>
          <w:rFonts w:ascii="Times New Roman" w:hAnsi="Times New Roman" w:cs="Times New Roman"/>
          <w:sz w:val="24"/>
          <w:szCs w:val="24"/>
        </w:rPr>
      </w:pPr>
      <w:r w:rsidRPr="00450C8E">
        <w:rPr>
          <w:rFonts w:ascii="Times New Roman" w:hAnsi="Times New Roman" w:cs="Times New Roman"/>
          <w:sz w:val="24"/>
          <w:szCs w:val="24"/>
        </w:rPr>
        <w:t>Data Extractor……………………………………………………………………...</w:t>
      </w:r>
    </w:p>
    <w:p w14:paraId="772494E7" w14:textId="77777777" w:rsidR="005253D0" w:rsidRPr="00450C8E" w:rsidRDefault="005253D0" w:rsidP="005253D0">
      <w:pPr>
        <w:spacing w:after="0" w:line="360" w:lineRule="auto"/>
        <w:jc w:val="both"/>
        <w:rPr>
          <w:rFonts w:ascii="Times New Roman" w:hAnsi="Times New Roman" w:cs="Times New Roman"/>
          <w:sz w:val="24"/>
          <w:szCs w:val="24"/>
        </w:rPr>
      </w:pPr>
      <w:r w:rsidRPr="00450C8E">
        <w:rPr>
          <w:rFonts w:ascii="Times New Roman" w:hAnsi="Times New Roman" w:cs="Times New Roman"/>
          <w:sz w:val="24"/>
          <w:szCs w:val="24"/>
        </w:rPr>
        <w:t>Date of Extraction: ………………………………………………………………….</w:t>
      </w:r>
    </w:p>
    <w:p w14:paraId="51716544" w14:textId="77777777" w:rsidR="005253D0" w:rsidRPr="00450C8E" w:rsidRDefault="005253D0" w:rsidP="005253D0">
      <w:pPr>
        <w:spacing w:after="0" w:line="360" w:lineRule="auto"/>
        <w:jc w:val="both"/>
        <w:rPr>
          <w:rFonts w:ascii="Times New Roman" w:hAnsi="Times New Roman" w:cs="Times New Roman"/>
          <w:b/>
          <w:bCs/>
          <w:sz w:val="24"/>
          <w:szCs w:val="24"/>
        </w:rPr>
      </w:pPr>
      <w:r w:rsidRPr="00450C8E">
        <w:rPr>
          <w:rFonts w:ascii="Times New Roman" w:hAnsi="Times New Roman" w:cs="Times New Roman"/>
          <w:b/>
          <w:bCs/>
          <w:sz w:val="24"/>
          <w:szCs w:val="24"/>
        </w:rPr>
        <w:t>Table 3-1</w:t>
      </w:r>
      <w:r>
        <w:rPr>
          <w:rFonts w:ascii="Times New Roman" w:hAnsi="Times New Roman" w:cs="Times New Roman"/>
          <w:b/>
          <w:bCs/>
          <w:sz w:val="24"/>
          <w:szCs w:val="24"/>
        </w:rPr>
        <w:t>.</w:t>
      </w:r>
      <w:r w:rsidRPr="00450C8E">
        <w:rPr>
          <w:rFonts w:ascii="Times New Roman" w:hAnsi="Times New Roman" w:cs="Times New Roman"/>
          <w:b/>
          <w:bCs/>
          <w:sz w:val="24"/>
          <w:szCs w:val="24"/>
        </w:rPr>
        <w:t xml:space="preserve"> </w:t>
      </w:r>
      <w:r w:rsidRPr="004A0183">
        <w:rPr>
          <w:rFonts w:ascii="Times New Roman" w:hAnsi="Times New Roman" w:cs="Times New Roman"/>
          <w:sz w:val="24"/>
          <w:szCs w:val="24"/>
        </w:rPr>
        <w:t>SECTION A - Socio-demographic factors</w:t>
      </w:r>
    </w:p>
    <w:tbl>
      <w:tblPr>
        <w:tblStyle w:val="TableGrid"/>
        <w:tblW w:w="0" w:type="auto"/>
        <w:tblLook w:val="04A0" w:firstRow="1" w:lastRow="0" w:firstColumn="1" w:lastColumn="0" w:noHBand="0" w:noVBand="1"/>
      </w:tblPr>
      <w:tblGrid>
        <w:gridCol w:w="2955"/>
        <w:gridCol w:w="2896"/>
        <w:gridCol w:w="3165"/>
      </w:tblGrid>
      <w:tr w:rsidR="005253D0" w:rsidRPr="004A0183" w14:paraId="116F88B6" w14:textId="77777777" w:rsidTr="00013228">
        <w:tc>
          <w:tcPr>
            <w:tcW w:w="2955" w:type="dxa"/>
          </w:tcPr>
          <w:p w14:paraId="0646CB95" w14:textId="77777777" w:rsidR="005253D0" w:rsidRPr="00450C8E" w:rsidRDefault="005253D0" w:rsidP="00013228">
            <w:pPr>
              <w:spacing w:after="0" w:line="360" w:lineRule="auto"/>
              <w:rPr>
                <w:b/>
                <w:bCs/>
                <w:sz w:val="24"/>
                <w:szCs w:val="24"/>
              </w:rPr>
            </w:pPr>
            <w:r w:rsidRPr="00450C8E">
              <w:rPr>
                <w:b/>
                <w:bCs/>
                <w:sz w:val="24"/>
                <w:szCs w:val="24"/>
              </w:rPr>
              <w:t>Variable</w:t>
            </w:r>
          </w:p>
        </w:tc>
        <w:tc>
          <w:tcPr>
            <w:tcW w:w="2896" w:type="dxa"/>
          </w:tcPr>
          <w:p w14:paraId="64FCB97E" w14:textId="77777777" w:rsidR="005253D0" w:rsidRPr="00450C8E" w:rsidRDefault="005253D0" w:rsidP="00013228">
            <w:pPr>
              <w:spacing w:after="0" w:line="360" w:lineRule="auto"/>
              <w:rPr>
                <w:b/>
                <w:bCs/>
                <w:sz w:val="24"/>
                <w:szCs w:val="24"/>
              </w:rPr>
            </w:pPr>
            <w:r w:rsidRPr="00450C8E">
              <w:rPr>
                <w:b/>
                <w:bCs/>
                <w:sz w:val="24"/>
                <w:szCs w:val="24"/>
              </w:rPr>
              <w:t>Description/ indicator</w:t>
            </w:r>
          </w:p>
        </w:tc>
        <w:tc>
          <w:tcPr>
            <w:tcW w:w="3165" w:type="dxa"/>
          </w:tcPr>
          <w:p w14:paraId="4E64F09D" w14:textId="77777777" w:rsidR="005253D0" w:rsidRPr="00450C8E" w:rsidRDefault="005253D0" w:rsidP="00013228">
            <w:pPr>
              <w:spacing w:after="0" w:line="360" w:lineRule="auto"/>
              <w:rPr>
                <w:b/>
                <w:bCs/>
                <w:sz w:val="24"/>
                <w:szCs w:val="24"/>
              </w:rPr>
            </w:pPr>
            <w:r w:rsidRPr="00450C8E">
              <w:rPr>
                <w:b/>
                <w:bCs/>
                <w:sz w:val="24"/>
                <w:szCs w:val="24"/>
              </w:rPr>
              <w:t>Coding/ categories</w:t>
            </w:r>
          </w:p>
        </w:tc>
      </w:tr>
      <w:tr w:rsidR="005253D0" w:rsidRPr="004A0183" w14:paraId="79380259" w14:textId="77777777" w:rsidTr="00013228">
        <w:tc>
          <w:tcPr>
            <w:tcW w:w="2955" w:type="dxa"/>
          </w:tcPr>
          <w:p w14:paraId="7EDC6124" w14:textId="77777777" w:rsidR="005253D0" w:rsidRPr="00450C8E" w:rsidRDefault="005253D0" w:rsidP="00013228">
            <w:pPr>
              <w:numPr>
                <w:ilvl w:val="0"/>
                <w:numId w:val="8"/>
              </w:numPr>
              <w:spacing w:after="0" w:line="360" w:lineRule="auto"/>
              <w:rPr>
                <w:sz w:val="24"/>
                <w:szCs w:val="24"/>
              </w:rPr>
            </w:pPr>
            <w:r w:rsidRPr="00450C8E">
              <w:rPr>
                <w:sz w:val="24"/>
                <w:szCs w:val="24"/>
              </w:rPr>
              <w:t>Record ID</w:t>
            </w:r>
          </w:p>
        </w:tc>
        <w:tc>
          <w:tcPr>
            <w:tcW w:w="2896" w:type="dxa"/>
          </w:tcPr>
          <w:p w14:paraId="678796AA" w14:textId="77777777" w:rsidR="005253D0" w:rsidRPr="00450C8E" w:rsidRDefault="005253D0" w:rsidP="00013228">
            <w:pPr>
              <w:spacing w:after="0" w:line="360" w:lineRule="auto"/>
              <w:rPr>
                <w:sz w:val="24"/>
                <w:szCs w:val="24"/>
              </w:rPr>
            </w:pPr>
            <w:r w:rsidRPr="00450C8E">
              <w:rPr>
                <w:sz w:val="24"/>
                <w:szCs w:val="24"/>
              </w:rPr>
              <w:t>Unique study code (no personal identifiers)</w:t>
            </w:r>
          </w:p>
        </w:tc>
        <w:tc>
          <w:tcPr>
            <w:tcW w:w="3165" w:type="dxa"/>
          </w:tcPr>
          <w:p w14:paraId="57ABE9DF" w14:textId="77777777" w:rsidR="005253D0" w:rsidRPr="00450C8E" w:rsidRDefault="005253D0" w:rsidP="00013228">
            <w:pPr>
              <w:spacing w:after="0" w:line="360" w:lineRule="auto"/>
              <w:rPr>
                <w:sz w:val="24"/>
                <w:szCs w:val="24"/>
              </w:rPr>
            </w:pPr>
            <w:r w:rsidRPr="00450C8E">
              <w:rPr>
                <w:sz w:val="24"/>
                <w:szCs w:val="24"/>
              </w:rPr>
              <w:t>….…………………………</w:t>
            </w:r>
          </w:p>
        </w:tc>
      </w:tr>
      <w:tr w:rsidR="005253D0" w:rsidRPr="004A0183" w14:paraId="140D531A" w14:textId="77777777" w:rsidTr="00013228">
        <w:tc>
          <w:tcPr>
            <w:tcW w:w="2955" w:type="dxa"/>
          </w:tcPr>
          <w:p w14:paraId="74BF1793" w14:textId="77777777" w:rsidR="005253D0" w:rsidRPr="00450C8E" w:rsidRDefault="005253D0" w:rsidP="00013228">
            <w:pPr>
              <w:numPr>
                <w:ilvl w:val="0"/>
                <w:numId w:val="8"/>
              </w:numPr>
              <w:spacing w:after="0" w:line="360" w:lineRule="auto"/>
              <w:rPr>
                <w:sz w:val="24"/>
                <w:szCs w:val="24"/>
              </w:rPr>
            </w:pPr>
            <w:r w:rsidRPr="00450C8E">
              <w:rPr>
                <w:sz w:val="24"/>
                <w:szCs w:val="24"/>
              </w:rPr>
              <w:t xml:space="preserve">Age </w:t>
            </w:r>
          </w:p>
        </w:tc>
        <w:tc>
          <w:tcPr>
            <w:tcW w:w="2896" w:type="dxa"/>
          </w:tcPr>
          <w:p w14:paraId="61F85D5C" w14:textId="77777777" w:rsidR="005253D0" w:rsidRPr="00450C8E" w:rsidRDefault="005253D0" w:rsidP="00013228">
            <w:pPr>
              <w:spacing w:after="0" w:line="360" w:lineRule="auto"/>
              <w:rPr>
                <w:sz w:val="24"/>
                <w:szCs w:val="24"/>
              </w:rPr>
            </w:pPr>
            <w:r w:rsidRPr="00450C8E">
              <w:rPr>
                <w:sz w:val="24"/>
                <w:szCs w:val="24"/>
              </w:rPr>
              <w:t>Age in completed years at time of VL test (2025)</w:t>
            </w:r>
          </w:p>
        </w:tc>
        <w:tc>
          <w:tcPr>
            <w:tcW w:w="3165" w:type="dxa"/>
          </w:tcPr>
          <w:p w14:paraId="10226F1D" w14:textId="77777777" w:rsidR="005253D0" w:rsidRPr="00450C8E" w:rsidRDefault="005253D0" w:rsidP="00013228">
            <w:pPr>
              <w:spacing w:after="0" w:line="360" w:lineRule="auto"/>
              <w:rPr>
                <w:sz w:val="24"/>
                <w:szCs w:val="24"/>
              </w:rPr>
            </w:pPr>
            <w:r w:rsidRPr="00450C8E">
              <w:rPr>
                <w:sz w:val="24"/>
                <w:szCs w:val="24"/>
              </w:rPr>
              <w:t>….………………………….</w:t>
            </w:r>
          </w:p>
        </w:tc>
      </w:tr>
      <w:tr w:rsidR="005253D0" w:rsidRPr="004A0183" w14:paraId="1F0990A9" w14:textId="77777777" w:rsidTr="00013228">
        <w:tc>
          <w:tcPr>
            <w:tcW w:w="2955" w:type="dxa"/>
          </w:tcPr>
          <w:p w14:paraId="5E39BC53" w14:textId="77777777" w:rsidR="005253D0" w:rsidRPr="00450C8E" w:rsidRDefault="005253D0" w:rsidP="00013228">
            <w:pPr>
              <w:numPr>
                <w:ilvl w:val="0"/>
                <w:numId w:val="8"/>
              </w:numPr>
              <w:spacing w:after="0" w:line="360" w:lineRule="auto"/>
              <w:rPr>
                <w:sz w:val="24"/>
                <w:szCs w:val="24"/>
              </w:rPr>
            </w:pPr>
            <w:r w:rsidRPr="00450C8E">
              <w:rPr>
                <w:sz w:val="24"/>
                <w:szCs w:val="24"/>
              </w:rPr>
              <w:t xml:space="preserve">Sex </w:t>
            </w:r>
          </w:p>
        </w:tc>
        <w:tc>
          <w:tcPr>
            <w:tcW w:w="2896" w:type="dxa"/>
          </w:tcPr>
          <w:p w14:paraId="67FA989D" w14:textId="77777777" w:rsidR="005253D0" w:rsidRPr="00450C8E" w:rsidRDefault="005253D0" w:rsidP="00013228">
            <w:pPr>
              <w:spacing w:after="0" w:line="360" w:lineRule="auto"/>
              <w:rPr>
                <w:sz w:val="24"/>
                <w:szCs w:val="24"/>
              </w:rPr>
            </w:pPr>
            <w:r w:rsidRPr="00450C8E">
              <w:rPr>
                <w:sz w:val="24"/>
                <w:szCs w:val="24"/>
              </w:rPr>
              <w:t>Biological sex</w:t>
            </w:r>
          </w:p>
        </w:tc>
        <w:tc>
          <w:tcPr>
            <w:tcW w:w="3165" w:type="dxa"/>
          </w:tcPr>
          <w:p w14:paraId="13BD9E6C" w14:textId="77777777" w:rsidR="005253D0" w:rsidRPr="00450C8E" w:rsidRDefault="005253D0" w:rsidP="00013228">
            <w:pPr>
              <w:numPr>
                <w:ilvl w:val="0"/>
                <w:numId w:val="9"/>
              </w:numPr>
              <w:spacing w:after="0" w:line="360" w:lineRule="auto"/>
              <w:rPr>
                <w:sz w:val="24"/>
                <w:szCs w:val="24"/>
              </w:rPr>
            </w:pPr>
            <w:r w:rsidRPr="00450C8E">
              <w:rPr>
                <w:sz w:val="24"/>
                <w:szCs w:val="24"/>
              </w:rPr>
              <w:t xml:space="preserve">Male </w:t>
            </w:r>
          </w:p>
          <w:p w14:paraId="6C735179" w14:textId="77777777" w:rsidR="005253D0" w:rsidRPr="00450C8E" w:rsidRDefault="005253D0" w:rsidP="00013228">
            <w:pPr>
              <w:numPr>
                <w:ilvl w:val="0"/>
                <w:numId w:val="9"/>
              </w:numPr>
              <w:spacing w:after="0" w:line="360" w:lineRule="auto"/>
              <w:rPr>
                <w:sz w:val="24"/>
                <w:szCs w:val="24"/>
              </w:rPr>
            </w:pPr>
            <w:r w:rsidRPr="00450C8E">
              <w:rPr>
                <w:sz w:val="24"/>
                <w:szCs w:val="24"/>
              </w:rPr>
              <w:t>Female</w:t>
            </w:r>
          </w:p>
        </w:tc>
      </w:tr>
      <w:tr w:rsidR="005253D0" w:rsidRPr="004A0183" w14:paraId="573BB5E8" w14:textId="77777777" w:rsidTr="00013228">
        <w:tc>
          <w:tcPr>
            <w:tcW w:w="2955" w:type="dxa"/>
          </w:tcPr>
          <w:p w14:paraId="4CFF670E" w14:textId="77777777" w:rsidR="005253D0" w:rsidRPr="00450C8E" w:rsidRDefault="005253D0" w:rsidP="00013228">
            <w:pPr>
              <w:numPr>
                <w:ilvl w:val="0"/>
                <w:numId w:val="8"/>
              </w:numPr>
              <w:spacing w:after="0" w:line="360" w:lineRule="auto"/>
              <w:rPr>
                <w:sz w:val="24"/>
                <w:szCs w:val="24"/>
              </w:rPr>
            </w:pPr>
            <w:r w:rsidRPr="00450C8E">
              <w:rPr>
                <w:sz w:val="24"/>
                <w:szCs w:val="24"/>
              </w:rPr>
              <w:t>Marital status</w:t>
            </w:r>
          </w:p>
        </w:tc>
        <w:tc>
          <w:tcPr>
            <w:tcW w:w="2896" w:type="dxa"/>
          </w:tcPr>
          <w:p w14:paraId="7D215EBF" w14:textId="77777777" w:rsidR="005253D0" w:rsidRPr="00450C8E" w:rsidRDefault="005253D0" w:rsidP="00013228">
            <w:pPr>
              <w:spacing w:after="0" w:line="360" w:lineRule="auto"/>
              <w:rPr>
                <w:sz w:val="24"/>
                <w:szCs w:val="24"/>
              </w:rPr>
            </w:pPr>
            <w:r w:rsidRPr="00450C8E">
              <w:rPr>
                <w:sz w:val="24"/>
                <w:szCs w:val="24"/>
              </w:rPr>
              <w:t>Current marital status</w:t>
            </w:r>
          </w:p>
        </w:tc>
        <w:tc>
          <w:tcPr>
            <w:tcW w:w="3165" w:type="dxa"/>
          </w:tcPr>
          <w:p w14:paraId="043CBD5A" w14:textId="77777777" w:rsidR="005253D0" w:rsidRPr="00450C8E" w:rsidRDefault="005253D0" w:rsidP="00013228">
            <w:pPr>
              <w:numPr>
                <w:ilvl w:val="0"/>
                <w:numId w:val="10"/>
              </w:numPr>
              <w:spacing w:after="0" w:line="360" w:lineRule="auto"/>
              <w:rPr>
                <w:sz w:val="24"/>
                <w:szCs w:val="24"/>
              </w:rPr>
            </w:pPr>
            <w:r w:rsidRPr="00450C8E">
              <w:rPr>
                <w:sz w:val="24"/>
                <w:szCs w:val="24"/>
              </w:rPr>
              <w:t>Never Married</w:t>
            </w:r>
          </w:p>
          <w:p w14:paraId="2938D1D4" w14:textId="77777777" w:rsidR="005253D0" w:rsidRPr="00450C8E" w:rsidRDefault="005253D0" w:rsidP="00013228">
            <w:pPr>
              <w:numPr>
                <w:ilvl w:val="0"/>
                <w:numId w:val="10"/>
              </w:numPr>
              <w:spacing w:after="0" w:line="360" w:lineRule="auto"/>
              <w:rPr>
                <w:sz w:val="24"/>
                <w:szCs w:val="24"/>
              </w:rPr>
            </w:pPr>
            <w:r w:rsidRPr="00450C8E">
              <w:rPr>
                <w:sz w:val="24"/>
                <w:szCs w:val="24"/>
              </w:rPr>
              <w:t>Married</w:t>
            </w:r>
          </w:p>
          <w:p w14:paraId="03D68B56" w14:textId="77777777" w:rsidR="005253D0" w:rsidRPr="00450C8E" w:rsidRDefault="005253D0" w:rsidP="00013228">
            <w:pPr>
              <w:numPr>
                <w:ilvl w:val="0"/>
                <w:numId w:val="10"/>
              </w:numPr>
              <w:spacing w:after="0" w:line="360" w:lineRule="auto"/>
              <w:rPr>
                <w:sz w:val="24"/>
                <w:szCs w:val="24"/>
              </w:rPr>
            </w:pPr>
            <w:r w:rsidRPr="00450C8E">
              <w:rPr>
                <w:sz w:val="24"/>
                <w:szCs w:val="24"/>
              </w:rPr>
              <w:t>Living Together</w:t>
            </w:r>
          </w:p>
          <w:p w14:paraId="58AC0322" w14:textId="77777777" w:rsidR="005253D0" w:rsidRPr="00450C8E" w:rsidRDefault="005253D0" w:rsidP="00013228">
            <w:pPr>
              <w:numPr>
                <w:ilvl w:val="0"/>
                <w:numId w:val="10"/>
              </w:numPr>
              <w:spacing w:after="0" w:line="360" w:lineRule="auto"/>
              <w:rPr>
                <w:sz w:val="24"/>
                <w:szCs w:val="24"/>
              </w:rPr>
            </w:pPr>
            <w:r w:rsidRPr="00450C8E">
              <w:rPr>
                <w:sz w:val="24"/>
                <w:szCs w:val="24"/>
              </w:rPr>
              <w:t>Divorced/separated</w:t>
            </w:r>
          </w:p>
          <w:p w14:paraId="5A012596" w14:textId="77777777" w:rsidR="005253D0" w:rsidRPr="00450C8E" w:rsidRDefault="005253D0" w:rsidP="00013228">
            <w:pPr>
              <w:numPr>
                <w:ilvl w:val="0"/>
                <w:numId w:val="10"/>
              </w:numPr>
              <w:spacing w:after="0" w:line="360" w:lineRule="auto"/>
              <w:rPr>
                <w:sz w:val="24"/>
                <w:szCs w:val="24"/>
              </w:rPr>
            </w:pPr>
            <w:r w:rsidRPr="00450C8E">
              <w:rPr>
                <w:sz w:val="24"/>
                <w:szCs w:val="24"/>
              </w:rPr>
              <w:t xml:space="preserve">Widowed </w:t>
            </w:r>
          </w:p>
          <w:p w14:paraId="790BDD74" w14:textId="77777777" w:rsidR="005253D0" w:rsidRPr="00450C8E" w:rsidRDefault="005253D0" w:rsidP="00013228">
            <w:pPr>
              <w:spacing w:after="0" w:line="360" w:lineRule="auto"/>
              <w:rPr>
                <w:sz w:val="24"/>
                <w:szCs w:val="24"/>
              </w:rPr>
            </w:pPr>
            <w:r w:rsidRPr="00450C8E">
              <w:rPr>
                <w:sz w:val="24"/>
                <w:szCs w:val="24"/>
              </w:rPr>
              <w:t>99. Not recorded</w:t>
            </w:r>
          </w:p>
        </w:tc>
      </w:tr>
      <w:tr w:rsidR="005253D0" w:rsidRPr="004A0183" w14:paraId="1B04199F" w14:textId="77777777" w:rsidTr="00013228">
        <w:tc>
          <w:tcPr>
            <w:tcW w:w="2955" w:type="dxa"/>
          </w:tcPr>
          <w:p w14:paraId="28BE6E68" w14:textId="77777777" w:rsidR="005253D0" w:rsidRPr="00450C8E" w:rsidRDefault="005253D0" w:rsidP="00013228">
            <w:pPr>
              <w:pStyle w:val="ListParagraph"/>
              <w:numPr>
                <w:ilvl w:val="0"/>
                <w:numId w:val="8"/>
              </w:numPr>
              <w:spacing w:after="0" w:line="360" w:lineRule="auto"/>
              <w:ind w:left="0"/>
              <w:rPr>
                <w:sz w:val="24"/>
                <w:szCs w:val="24"/>
              </w:rPr>
            </w:pPr>
            <w:r w:rsidRPr="00450C8E">
              <w:rPr>
                <w:sz w:val="24"/>
                <w:szCs w:val="24"/>
              </w:rPr>
              <w:t xml:space="preserve">Residence type </w:t>
            </w:r>
          </w:p>
        </w:tc>
        <w:tc>
          <w:tcPr>
            <w:tcW w:w="2896" w:type="dxa"/>
          </w:tcPr>
          <w:p w14:paraId="2C9E5F8D" w14:textId="77777777" w:rsidR="005253D0" w:rsidRPr="00450C8E" w:rsidRDefault="005253D0" w:rsidP="00013228">
            <w:pPr>
              <w:spacing w:after="0" w:line="360" w:lineRule="auto"/>
              <w:rPr>
                <w:sz w:val="24"/>
                <w:szCs w:val="24"/>
              </w:rPr>
            </w:pPr>
            <w:r w:rsidRPr="00450C8E">
              <w:rPr>
                <w:sz w:val="24"/>
                <w:szCs w:val="24"/>
              </w:rPr>
              <w:t>Place of residence (1 = Urban (within Mbale City municipal area), 2 = Rural (outside municipal area), 99 = Not recorded</w:t>
            </w:r>
          </w:p>
        </w:tc>
        <w:tc>
          <w:tcPr>
            <w:tcW w:w="3165" w:type="dxa"/>
          </w:tcPr>
          <w:p w14:paraId="52C480E8" w14:textId="77777777" w:rsidR="005253D0" w:rsidRPr="00450C8E" w:rsidRDefault="005253D0" w:rsidP="00013228">
            <w:pPr>
              <w:pStyle w:val="ListParagraph"/>
              <w:numPr>
                <w:ilvl w:val="0"/>
                <w:numId w:val="31"/>
              </w:numPr>
              <w:spacing w:after="0" w:line="360" w:lineRule="auto"/>
              <w:rPr>
                <w:sz w:val="24"/>
                <w:szCs w:val="24"/>
              </w:rPr>
            </w:pPr>
            <w:r w:rsidRPr="00450C8E">
              <w:rPr>
                <w:sz w:val="24"/>
                <w:szCs w:val="24"/>
              </w:rPr>
              <w:t>Urban</w:t>
            </w:r>
          </w:p>
          <w:p w14:paraId="57923892" w14:textId="77777777" w:rsidR="005253D0" w:rsidRPr="00450C8E" w:rsidRDefault="005253D0" w:rsidP="00013228">
            <w:pPr>
              <w:pStyle w:val="ListParagraph"/>
              <w:numPr>
                <w:ilvl w:val="0"/>
                <w:numId w:val="31"/>
              </w:numPr>
              <w:spacing w:after="0" w:line="360" w:lineRule="auto"/>
              <w:rPr>
                <w:sz w:val="24"/>
                <w:szCs w:val="24"/>
              </w:rPr>
            </w:pPr>
            <w:r w:rsidRPr="00450C8E">
              <w:rPr>
                <w:sz w:val="24"/>
                <w:szCs w:val="24"/>
              </w:rPr>
              <w:t>Rural</w:t>
            </w:r>
          </w:p>
          <w:p w14:paraId="1F910F49" w14:textId="77777777" w:rsidR="005253D0" w:rsidRPr="00450C8E" w:rsidRDefault="005253D0" w:rsidP="00013228">
            <w:pPr>
              <w:pStyle w:val="ListParagraph"/>
              <w:spacing w:after="0" w:line="360" w:lineRule="auto"/>
              <w:ind w:left="0"/>
              <w:rPr>
                <w:sz w:val="24"/>
                <w:szCs w:val="24"/>
              </w:rPr>
            </w:pPr>
            <w:r w:rsidRPr="00450C8E">
              <w:rPr>
                <w:sz w:val="24"/>
                <w:szCs w:val="24"/>
              </w:rPr>
              <w:t>99. Not recorded</w:t>
            </w:r>
          </w:p>
        </w:tc>
      </w:tr>
    </w:tbl>
    <w:p w14:paraId="0757A1C9" w14:textId="77777777" w:rsidR="005253D0" w:rsidRPr="00450C8E" w:rsidRDefault="005253D0" w:rsidP="005253D0">
      <w:pPr>
        <w:spacing w:after="0" w:line="360" w:lineRule="auto"/>
        <w:jc w:val="both"/>
        <w:rPr>
          <w:rFonts w:ascii="Times New Roman" w:hAnsi="Times New Roman" w:cs="Times New Roman"/>
          <w:b/>
          <w:bCs/>
          <w:sz w:val="24"/>
          <w:szCs w:val="24"/>
        </w:rPr>
      </w:pPr>
    </w:p>
    <w:p w14:paraId="47E65843" w14:textId="77777777" w:rsidR="005253D0" w:rsidRPr="00450C8E" w:rsidRDefault="005253D0" w:rsidP="005253D0">
      <w:pPr>
        <w:spacing w:after="0" w:line="360" w:lineRule="auto"/>
        <w:jc w:val="both"/>
        <w:rPr>
          <w:rFonts w:ascii="Times New Roman" w:hAnsi="Times New Roman" w:cs="Times New Roman"/>
          <w:b/>
          <w:bCs/>
          <w:sz w:val="24"/>
          <w:szCs w:val="24"/>
        </w:rPr>
      </w:pPr>
      <w:r w:rsidRPr="00450C8E">
        <w:rPr>
          <w:rFonts w:ascii="Times New Roman" w:hAnsi="Times New Roman" w:cs="Times New Roman"/>
          <w:b/>
          <w:bCs/>
          <w:sz w:val="24"/>
          <w:szCs w:val="24"/>
        </w:rPr>
        <w:t>Table 3-</w:t>
      </w:r>
      <w:r>
        <w:rPr>
          <w:rFonts w:ascii="Times New Roman" w:hAnsi="Times New Roman" w:cs="Times New Roman"/>
          <w:b/>
          <w:bCs/>
          <w:sz w:val="24"/>
          <w:szCs w:val="24"/>
        </w:rPr>
        <w:t>2</w:t>
      </w:r>
      <w:r w:rsidRPr="00450C8E">
        <w:rPr>
          <w:rFonts w:ascii="Times New Roman" w:hAnsi="Times New Roman" w:cs="Times New Roman"/>
          <w:b/>
          <w:bCs/>
          <w:sz w:val="24"/>
          <w:szCs w:val="24"/>
        </w:rPr>
        <w:t xml:space="preserve">: </w:t>
      </w:r>
      <w:r w:rsidRPr="004A0183">
        <w:rPr>
          <w:rFonts w:ascii="Times New Roman" w:hAnsi="Times New Roman" w:cs="Times New Roman"/>
          <w:sz w:val="24"/>
          <w:szCs w:val="24"/>
        </w:rPr>
        <w:t>SECTION B - Clinical factors</w:t>
      </w:r>
    </w:p>
    <w:tbl>
      <w:tblPr>
        <w:tblStyle w:val="TableGrid"/>
        <w:tblW w:w="0" w:type="auto"/>
        <w:tblLook w:val="04A0" w:firstRow="1" w:lastRow="0" w:firstColumn="1" w:lastColumn="0" w:noHBand="0" w:noVBand="1"/>
      </w:tblPr>
      <w:tblGrid>
        <w:gridCol w:w="2961"/>
        <w:gridCol w:w="2891"/>
        <w:gridCol w:w="3164"/>
      </w:tblGrid>
      <w:tr w:rsidR="005253D0" w:rsidRPr="004A0183" w14:paraId="1C3F7C4D" w14:textId="77777777" w:rsidTr="00013228">
        <w:tc>
          <w:tcPr>
            <w:tcW w:w="2961" w:type="dxa"/>
          </w:tcPr>
          <w:p w14:paraId="6AD4DDAD" w14:textId="77777777" w:rsidR="005253D0" w:rsidRPr="00450C8E" w:rsidRDefault="005253D0" w:rsidP="00013228">
            <w:pPr>
              <w:spacing w:after="0" w:line="360" w:lineRule="auto"/>
              <w:rPr>
                <w:b/>
                <w:bCs/>
                <w:sz w:val="24"/>
                <w:szCs w:val="24"/>
              </w:rPr>
            </w:pPr>
            <w:r w:rsidRPr="00450C8E">
              <w:rPr>
                <w:b/>
                <w:bCs/>
                <w:sz w:val="24"/>
                <w:szCs w:val="24"/>
              </w:rPr>
              <w:t xml:space="preserve">Variable </w:t>
            </w:r>
          </w:p>
        </w:tc>
        <w:tc>
          <w:tcPr>
            <w:tcW w:w="2891" w:type="dxa"/>
          </w:tcPr>
          <w:p w14:paraId="03491FCD" w14:textId="77777777" w:rsidR="005253D0" w:rsidRPr="00450C8E" w:rsidRDefault="005253D0" w:rsidP="00013228">
            <w:pPr>
              <w:spacing w:after="0" w:line="360" w:lineRule="auto"/>
              <w:rPr>
                <w:b/>
                <w:bCs/>
                <w:sz w:val="24"/>
                <w:szCs w:val="24"/>
              </w:rPr>
            </w:pPr>
            <w:r w:rsidRPr="00450C8E">
              <w:rPr>
                <w:b/>
                <w:bCs/>
                <w:sz w:val="24"/>
                <w:szCs w:val="24"/>
              </w:rPr>
              <w:t>Description/ indicator</w:t>
            </w:r>
          </w:p>
        </w:tc>
        <w:tc>
          <w:tcPr>
            <w:tcW w:w="3164" w:type="dxa"/>
          </w:tcPr>
          <w:p w14:paraId="2755A8F5" w14:textId="77777777" w:rsidR="005253D0" w:rsidRPr="00450C8E" w:rsidRDefault="005253D0" w:rsidP="00013228">
            <w:pPr>
              <w:spacing w:after="0" w:line="360" w:lineRule="auto"/>
              <w:rPr>
                <w:b/>
                <w:bCs/>
                <w:sz w:val="24"/>
                <w:szCs w:val="24"/>
              </w:rPr>
            </w:pPr>
            <w:r w:rsidRPr="00450C8E">
              <w:rPr>
                <w:b/>
                <w:bCs/>
                <w:sz w:val="24"/>
                <w:szCs w:val="24"/>
              </w:rPr>
              <w:t>Coding/ categories</w:t>
            </w:r>
          </w:p>
        </w:tc>
      </w:tr>
      <w:tr w:rsidR="005253D0" w:rsidRPr="004A0183" w14:paraId="4730CDC5" w14:textId="77777777" w:rsidTr="00013228">
        <w:tc>
          <w:tcPr>
            <w:tcW w:w="2961" w:type="dxa"/>
          </w:tcPr>
          <w:p w14:paraId="4A90506B" w14:textId="77777777" w:rsidR="005253D0" w:rsidRPr="00450C8E" w:rsidRDefault="005253D0" w:rsidP="00013228">
            <w:pPr>
              <w:pStyle w:val="ListParagraph"/>
              <w:numPr>
                <w:ilvl w:val="0"/>
                <w:numId w:val="25"/>
              </w:numPr>
              <w:tabs>
                <w:tab w:val="left" w:pos="0"/>
              </w:tabs>
              <w:spacing w:after="0" w:line="360" w:lineRule="auto"/>
              <w:rPr>
                <w:sz w:val="24"/>
                <w:szCs w:val="24"/>
              </w:rPr>
            </w:pPr>
            <w:r w:rsidRPr="00450C8E">
              <w:rPr>
                <w:sz w:val="24"/>
                <w:szCs w:val="24"/>
                <w:lang w:eastAsia="zh-CN"/>
              </w:rPr>
              <w:t>Date of HIV diagnosis</w:t>
            </w:r>
          </w:p>
        </w:tc>
        <w:tc>
          <w:tcPr>
            <w:tcW w:w="2891" w:type="dxa"/>
          </w:tcPr>
          <w:p w14:paraId="1D69E66D" w14:textId="77777777" w:rsidR="005253D0" w:rsidRPr="00450C8E" w:rsidRDefault="005253D0" w:rsidP="00013228">
            <w:pPr>
              <w:spacing w:after="0" w:line="360" w:lineRule="auto"/>
              <w:rPr>
                <w:sz w:val="24"/>
                <w:szCs w:val="24"/>
                <w:lang w:eastAsia="zh-CN"/>
              </w:rPr>
            </w:pPr>
            <w:r w:rsidRPr="00450C8E">
              <w:rPr>
                <w:sz w:val="24"/>
                <w:szCs w:val="24"/>
                <w:lang w:eastAsia="zh-CN"/>
              </w:rPr>
              <w:t>Baseline information</w:t>
            </w:r>
          </w:p>
          <w:p w14:paraId="02B99701" w14:textId="77777777" w:rsidR="005253D0" w:rsidRPr="00450C8E" w:rsidRDefault="005253D0" w:rsidP="00013228">
            <w:pPr>
              <w:spacing w:after="0" w:line="360" w:lineRule="auto"/>
              <w:rPr>
                <w:sz w:val="24"/>
                <w:szCs w:val="24"/>
              </w:rPr>
            </w:pPr>
            <w:r w:rsidRPr="00450C8E">
              <w:rPr>
                <w:sz w:val="24"/>
                <w:szCs w:val="24"/>
              </w:rPr>
              <w:t>dd/mm/yyyy, 99 = Not recorded</w:t>
            </w:r>
          </w:p>
        </w:tc>
        <w:tc>
          <w:tcPr>
            <w:tcW w:w="3164" w:type="dxa"/>
          </w:tcPr>
          <w:p w14:paraId="24E2A5B5" w14:textId="77777777" w:rsidR="005253D0" w:rsidRPr="00450C8E" w:rsidRDefault="005253D0" w:rsidP="00013228">
            <w:pPr>
              <w:spacing w:after="0" w:line="360" w:lineRule="auto"/>
              <w:rPr>
                <w:sz w:val="24"/>
                <w:szCs w:val="24"/>
              </w:rPr>
            </w:pPr>
            <w:r w:rsidRPr="00450C8E">
              <w:rPr>
                <w:sz w:val="24"/>
                <w:szCs w:val="24"/>
              </w:rPr>
              <w:t>…./……/……/</w:t>
            </w:r>
          </w:p>
          <w:p w14:paraId="25FBC7E8" w14:textId="77777777" w:rsidR="005253D0" w:rsidRPr="00450C8E" w:rsidRDefault="005253D0" w:rsidP="00013228">
            <w:pPr>
              <w:spacing w:after="0" w:line="360" w:lineRule="auto"/>
              <w:rPr>
                <w:sz w:val="24"/>
                <w:szCs w:val="24"/>
              </w:rPr>
            </w:pPr>
            <w:r w:rsidRPr="00450C8E">
              <w:rPr>
                <w:sz w:val="24"/>
                <w:szCs w:val="24"/>
              </w:rPr>
              <w:t>99 = Not recorded</w:t>
            </w:r>
          </w:p>
        </w:tc>
      </w:tr>
      <w:tr w:rsidR="005253D0" w:rsidRPr="004A0183" w14:paraId="491B25DA" w14:textId="77777777" w:rsidTr="00013228">
        <w:tc>
          <w:tcPr>
            <w:tcW w:w="2961" w:type="dxa"/>
          </w:tcPr>
          <w:p w14:paraId="3652EB23" w14:textId="77777777" w:rsidR="005253D0" w:rsidRPr="00450C8E" w:rsidRDefault="005253D0" w:rsidP="00013228">
            <w:pPr>
              <w:pStyle w:val="ListParagraph"/>
              <w:numPr>
                <w:ilvl w:val="0"/>
                <w:numId w:val="25"/>
              </w:numPr>
              <w:tabs>
                <w:tab w:val="left" w:pos="0"/>
              </w:tabs>
              <w:spacing w:after="0" w:line="360" w:lineRule="auto"/>
              <w:rPr>
                <w:sz w:val="24"/>
                <w:szCs w:val="24"/>
              </w:rPr>
            </w:pPr>
            <w:r w:rsidRPr="00450C8E">
              <w:rPr>
                <w:sz w:val="24"/>
                <w:szCs w:val="24"/>
              </w:rPr>
              <w:t>Year of ART initiation</w:t>
            </w:r>
          </w:p>
        </w:tc>
        <w:tc>
          <w:tcPr>
            <w:tcW w:w="2891" w:type="dxa"/>
          </w:tcPr>
          <w:p w14:paraId="26137F20" w14:textId="77777777" w:rsidR="005253D0" w:rsidRPr="00450C8E" w:rsidRDefault="005253D0" w:rsidP="00013228">
            <w:pPr>
              <w:spacing w:after="0" w:line="360" w:lineRule="auto"/>
              <w:rPr>
                <w:sz w:val="24"/>
                <w:szCs w:val="24"/>
              </w:rPr>
            </w:pPr>
            <w:r w:rsidRPr="00450C8E">
              <w:rPr>
                <w:sz w:val="24"/>
                <w:szCs w:val="24"/>
              </w:rPr>
              <w:t>Year patient started ART</w:t>
            </w:r>
          </w:p>
          <w:p w14:paraId="5500A732" w14:textId="77777777" w:rsidR="005253D0" w:rsidRPr="00450C8E" w:rsidRDefault="005253D0" w:rsidP="00013228">
            <w:pPr>
              <w:spacing w:after="0" w:line="360" w:lineRule="auto"/>
              <w:rPr>
                <w:sz w:val="24"/>
                <w:szCs w:val="24"/>
              </w:rPr>
            </w:pPr>
            <w:r w:rsidRPr="00450C8E">
              <w:rPr>
                <w:sz w:val="24"/>
                <w:szCs w:val="24"/>
              </w:rPr>
              <w:t>yyyy, 99 = Not recorded</w:t>
            </w:r>
          </w:p>
        </w:tc>
        <w:tc>
          <w:tcPr>
            <w:tcW w:w="3164" w:type="dxa"/>
          </w:tcPr>
          <w:p w14:paraId="151B0853" w14:textId="77777777" w:rsidR="005253D0" w:rsidRPr="00450C8E" w:rsidRDefault="005253D0" w:rsidP="00013228">
            <w:pPr>
              <w:spacing w:after="0" w:line="360" w:lineRule="auto"/>
              <w:rPr>
                <w:sz w:val="24"/>
                <w:szCs w:val="24"/>
              </w:rPr>
            </w:pPr>
            <w:r w:rsidRPr="00450C8E">
              <w:rPr>
                <w:sz w:val="24"/>
                <w:szCs w:val="24"/>
              </w:rPr>
              <w:t>….…………………………..</w:t>
            </w:r>
          </w:p>
        </w:tc>
      </w:tr>
      <w:tr w:rsidR="005253D0" w:rsidRPr="004A0183" w14:paraId="2C2D6E50" w14:textId="77777777" w:rsidTr="00013228">
        <w:tc>
          <w:tcPr>
            <w:tcW w:w="2961" w:type="dxa"/>
          </w:tcPr>
          <w:p w14:paraId="318803E6" w14:textId="77777777" w:rsidR="005253D0" w:rsidRPr="00450C8E" w:rsidRDefault="005253D0" w:rsidP="00013228">
            <w:pPr>
              <w:pStyle w:val="ListParagraph"/>
              <w:numPr>
                <w:ilvl w:val="0"/>
                <w:numId w:val="25"/>
              </w:numPr>
              <w:tabs>
                <w:tab w:val="left" w:pos="0"/>
              </w:tabs>
              <w:spacing w:after="0" w:line="360" w:lineRule="auto"/>
              <w:rPr>
                <w:sz w:val="24"/>
                <w:szCs w:val="24"/>
              </w:rPr>
            </w:pPr>
            <w:r w:rsidRPr="00450C8E">
              <w:rPr>
                <w:sz w:val="24"/>
                <w:szCs w:val="24"/>
              </w:rPr>
              <w:t>Current ART regimen</w:t>
            </w:r>
          </w:p>
        </w:tc>
        <w:tc>
          <w:tcPr>
            <w:tcW w:w="2891" w:type="dxa"/>
          </w:tcPr>
          <w:p w14:paraId="4A0A5104" w14:textId="77777777" w:rsidR="005253D0" w:rsidRPr="00450C8E" w:rsidRDefault="005253D0" w:rsidP="00013228">
            <w:pPr>
              <w:spacing w:after="0" w:line="360" w:lineRule="auto"/>
              <w:rPr>
                <w:sz w:val="24"/>
                <w:szCs w:val="24"/>
              </w:rPr>
            </w:pPr>
            <w:r w:rsidRPr="00450C8E">
              <w:rPr>
                <w:sz w:val="24"/>
                <w:szCs w:val="24"/>
              </w:rPr>
              <w:t>Current combination</w:t>
            </w:r>
          </w:p>
          <w:p w14:paraId="08D2E4B7" w14:textId="77777777" w:rsidR="005253D0" w:rsidRPr="00450C8E" w:rsidRDefault="005253D0" w:rsidP="00013228">
            <w:pPr>
              <w:spacing w:after="0" w:line="360" w:lineRule="auto"/>
              <w:rPr>
                <w:sz w:val="24"/>
                <w:szCs w:val="24"/>
              </w:rPr>
            </w:pPr>
            <w:r w:rsidRPr="00450C8E">
              <w:rPr>
                <w:sz w:val="24"/>
                <w:szCs w:val="24"/>
              </w:rPr>
              <w:t>Text, as per clinic records</w:t>
            </w:r>
          </w:p>
        </w:tc>
        <w:tc>
          <w:tcPr>
            <w:tcW w:w="3164" w:type="dxa"/>
          </w:tcPr>
          <w:p w14:paraId="1D9D074A" w14:textId="77777777" w:rsidR="005253D0" w:rsidRPr="00450C8E" w:rsidRDefault="005253D0" w:rsidP="00013228">
            <w:pPr>
              <w:spacing w:after="0" w:line="360" w:lineRule="auto"/>
              <w:rPr>
                <w:sz w:val="24"/>
                <w:szCs w:val="24"/>
              </w:rPr>
            </w:pPr>
            <w:r w:rsidRPr="00450C8E">
              <w:rPr>
                <w:sz w:val="24"/>
                <w:szCs w:val="24"/>
              </w:rPr>
              <w:t>….…………………………..</w:t>
            </w:r>
          </w:p>
        </w:tc>
      </w:tr>
      <w:tr w:rsidR="005253D0" w:rsidRPr="004A0183" w14:paraId="0463815A" w14:textId="77777777" w:rsidTr="00013228">
        <w:tc>
          <w:tcPr>
            <w:tcW w:w="2961" w:type="dxa"/>
          </w:tcPr>
          <w:p w14:paraId="65EDB107" w14:textId="77777777" w:rsidR="005253D0" w:rsidRPr="00450C8E" w:rsidRDefault="005253D0" w:rsidP="00013228">
            <w:pPr>
              <w:numPr>
                <w:ilvl w:val="0"/>
                <w:numId w:val="25"/>
              </w:numPr>
              <w:tabs>
                <w:tab w:val="left" w:pos="0"/>
              </w:tabs>
              <w:spacing w:after="0" w:line="360" w:lineRule="auto"/>
              <w:rPr>
                <w:sz w:val="24"/>
                <w:szCs w:val="24"/>
              </w:rPr>
            </w:pPr>
            <w:r w:rsidRPr="00450C8E">
              <w:rPr>
                <w:sz w:val="24"/>
                <w:szCs w:val="24"/>
              </w:rPr>
              <w:t>ART line</w:t>
            </w:r>
          </w:p>
        </w:tc>
        <w:tc>
          <w:tcPr>
            <w:tcW w:w="2891" w:type="dxa"/>
          </w:tcPr>
          <w:p w14:paraId="6AAD3BB2" w14:textId="77777777" w:rsidR="005253D0" w:rsidRPr="00450C8E" w:rsidRDefault="005253D0" w:rsidP="00013228">
            <w:pPr>
              <w:spacing w:after="0" w:line="360" w:lineRule="auto"/>
              <w:rPr>
                <w:sz w:val="24"/>
                <w:szCs w:val="24"/>
              </w:rPr>
            </w:pPr>
            <w:r w:rsidRPr="00450C8E">
              <w:rPr>
                <w:sz w:val="24"/>
                <w:szCs w:val="24"/>
              </w:rPr>
              <w:t>Current ART line</w:t>
            </w:r>
          </w:p>
        </w:tc>
        <w:tc>
          <w:tcPr>
            <w:tcW w:w="3164" w:type="dxa"/>
          </w:tcPr>
          <w:p w14:paraId="12D819EC" w14:textId="77777777" w:rsidR="005253D0" w:rsidRPr="00450C8E" w:rsidRDefault="005253D0" w:rsidP="00013228">
            <w:pPr>
              <w:numPr>
                <w:ilvl w:val="0"/>
                <w:numId w:val="13"/>
              </w:numPr>
              <w:spacing w:after="0" w:line="360" w:lineRule="auto"/>
              <w:rPr>
                <w:sz w:val="24"/>
                <w:szCs w:val="24"/>
              </w:rPr>
            </w:pPr>
            <w:r w:rsidRPr="00450C8E">
              <w:rPr>
                <w:sz w:val="24"/>
                <w:szCs w:val="24"/>
              </w:rPr>
              <w:t>First line</w:t>
            </w:r>
          </w:p>
          <w:p w14:paraId="076728B0" w14:textId="77777777" w:rsidR="005253D0" w:rsidRPr="00450C8E" w:rsidRDefault="005253D0" w:rsidP="00013228">
            <w:pPr>
              <w:numPr>
                <w:ilvl w:val="0"/>
                <w:numId w:val="13"/>
              </w:numPr>
              <w:spacing w:after="0" w:line="360" w:lineRule="auto"/>
              <w:rPr>
                <w:sz w:val="24"/>
                <w:szCs w:val="24"/>
              </w:rPr>
            </w:pPr>
            <w:r w:rsidRPr="00450C8E">
              <w:rPr>
                <w:sz w:val="24"/>
                <w:szCs w:val="24"/>
              </w:rPr>
              <w:lastRenderedPageBreak/>
              <w:t>Second line</w:t>
            </w:r>
          </w:p>
          <w:p w14:paraId="1B909306" w14:textId="77777777" w:rsidR="005253D0" w:rsidRPr="00450C8E" w:rsidRDefault="005253D0" w:rsidP="00013228">
            <w:pPr>
              <w:numPr>
                <w:ilvl w:val="0"/>
                <w:numId w:val="13"/>
              </w:numPr>
              <w:spacing w:after="0" w:line="360" w:lineRule="auto"/>
              <w:rPr>
                <w:sz w:val="24"/>
                <w:szCs w:val="24"/>
              </w:rPr>
            </w:pPr>
            <w:r w:rsidRPr="00450C8E">
              <w:rPr>
                <w:sz w:val="24"/>
                <w:szCs w:val="24"/>
              </w:rPr>
              <w:t>Third line</w:t>
            </w:r>
          </w:p>
          <w:p w14:paraId="146511AB" w14:textId="77777777" w:rsidR="005253D0" w:rsidRPr="00450C8E" w:rsidRDefault="005253D0" w:rsidP="00013228">
            <w:pPr>
              <w:spacing w:after="0" w:line="360" w:lineRule="auto"/>
              <w:rPr>
                <w:sz w:val="24"/>
                <w:szCs w:val="24"/>
              </w:rPr>
            </w:pPr>
            <w:r w:rsidRPr="00450C8E">
              <w:rPr>
                <w:sz w:val="24"/>
                <w:szCs w:val="24"/>
              </w:rPr>
              <w:t>99. Not recorded</w:t>
            </w:r>
          </w:p>
        </w:tc>
      </w:tr>
      <w:tr w:rsidR="005253D0" w:rsidRPr="004A0183" w14:paraId="2745381C" w14:textId="77777777" w:rsidTr="00013228">
        <w:tc>
          <w:tcPr>
            <w:tcW w:w="2961" w:type="dxa"/>
          </w:tcPr>
          <w:p w14:paraId="7865FDF5" w14:textId="77777777" w:rsidR="005253D0" w:rsidRPr="00450C8E" w:rsidRDefault="005253D0" w:rsidP="00013228">
            <w:pPr>
              <w:numPr>
                <w:ilvl w:val="0"/>
                <w:numId w:val="25"/>
              </w:numPr>
              <w:tabs>
                <w:tab w:val="left" w:pos="0"/>
              </w:tabs>
              <w:spacing w:after="0" w:line="360" w:lineRule="auto"/>
              <w:rPr>
                <w:sz w:val="24"/>
                <w:szCs w:val="24"/>
              </w:rPr>
            </w:pPr>
            <w:r w:rsidRPr="00450C8E">
              <w:rPr>
                <w:sz w:val="24"/>
                <w:szCs w:val="24"/>
              </w:rPr>
              <w:lastRenderedPageBreak/>
              <w:t xml:space="preserve">Comorbidities </w:t>
            </w:r>
          </w:p>
        </w:tc>
        <w:tc>
          <w:tcPr>
            <w:tcW w:w="2891" w:type="dxa"/>
          </w:tcPr>
          <w:p w14:paraId="7BCC9CE8" w14:textId="77777777" w:rsidR="005253D0" w:rsidRPr="00450C8E" w:rsidRDefault="005253D0" w:rsidP="00013228">
            <w:pPr>
              <w:spacing w:after="0" w:line="360" w:lineRule="auto"/>
              <w:rPr>
                <w:sz w:val="24"/>
                <w:szCs w:val="24"/>
              </w:rPr>
            </w:pPr>
            <w:r w:rsidRPr="00450C8E">
              <w:rPr>
                <w:sz w:val="24"/>
                <w:szCs w:val="24"/>
              </w:rPr>
              <w:t>Hypertension, diabetes, cardiovascular disease, others (Multiple choice)</w:t>
            </w:r>
          </w:p>
        </w:tc>
        <w:tc>
          <w:tcPr>
            <w:tcW w:w="3164" w:type="dxa"/>
          </w:tcPr>
          <w:p w14:paraId="73AC68B0" w14:textId="77777777" w:rsidR="005253D0" w:rsidRPr="00450C8E" w:rsidRDefault="005253D0" w:rsidP="00013228">
            <w:pPr>
              <w:numPr>
                <w:ilvl w:val="0"/>
                <w:numId w:val="16"/>
              </w:numPr>
              <w:spacing w:after="0" w:line="360" w:lineRule="auto"/>
              <w:rPr>
                <w:sz w:val="24"/>
                <w:szCs w:val="24"/>
              </w:rPr>
            </w:pPr>
            <w:r w:rsidRPr="00450C8E">
              <w:rPr>
                <w:sz w:val="24"/>
                <w:szCs w:val="24"/>
              </w:rPr>
              <w:t>Hypertension</w:t>
            </w:r>
          </w:p>
          <w:p w14:paraId="3839243F" w14:textId="77777777" w:rsidR="005253D0" w:rsidRPr="00450C8E" w:rsidRDefault="005253D0" w:rsidP="00013228">
            <w:pPr>
              <w:numPr>
                <w:ilvl w:val="0"/>
                <w:numId w:val="16"/>
              </w:numPr>
              <w:spacing w:after="0" w:line="360" w:lineRule="auto"/>
              <w:rPr>
                <w:sz w:val="24"/>
                <w:szCs w:val="24"/>
              </w:rPr>
            </w:pPr>
            <w:r w:rsidRPr="00450C8E">
              <w:rPr>
                <w:sz w:val="24"/>
                <w:szCs w:val="24"/>
              </w:rPr>
              <w:t>Diabetes mellitus</w:t>
            </w:r>
          </w:p>
          <w:p w14:paraId="0330458E" w14:textId="77777777" w:rsidR="005253D0" w:rsidRPr="00450C8E" w:rsidRDefault="005253D0" w:rsidP="00013228">
            <w:pPr>
              <w:numPr>
                <w:ilvl w:val="0"/>
                <w:numId w:val="16"/>
              </w:numPr>
              <w:spacing w:after="0" w:line="360" w:lineRule="auto"/>
              <w:rPr>
                <w:sz w:val="24"/>
                <w:szCs w:val="24"/>
              </w:rPr>
            </w:pPr>
            <w:r w:rsidRPr="00450C8E">
              <w:rPr>
                <w:sz w:val="24"/>
                <w:szCs w:val="24"/>
              </w:rPr>
              <w:t>Heart disease</w:t>
            </w:r>
          </w:p>
          <w:p w14:paraId="6DE902B1" w14:textId="77777777" w:rsidR="005253D0" w:rsidRPr="00450C8E" w:rsidRDefault="005253D0" w:rsidP="00013228">
            <w:pPr>
              <w:numPr>
                <w:ilvl w:val="0"/>
                <w:numId w:val="16"/>
              </w:numPr>
              <w:spacing w:after="0" w:line="360" w:lineRule="auto"/>
              <w:rPr>
                <w:sz w:val="24"/>
                <w:szCs w:val="24"/>
              </w:rPr>
            </w:pPr>
            <w:r w:rsidRPr="00450C8E">
              <w:rPr>
                <w:sz w:val="24"/>
                <w:szCs w:val="24"/>
              </w:rPr>
              <w:t>Others</w:t>
            </w:r>
          </w:p>
          <w:p w14:paraId="1F1943A8" w14:textId="77777777" w:rsidR="005253D0" w:rsidRPr="00450C8E" w:rsidRDefault="005253D0" w:rsidP="00013228">
            <w:pPr>
              <w:spacing w:after="0" w:line="360" w:lineRule="auto"/>
              <w:rPr>
                <w:sz w:val="24"/>
                <w:szCs w:val="24"/>
              </w:rPr>
            </w:pPr>
            <w:r w:rsidRPr="00450C8E">
              <w:rPr>
                <w:sz w:val="24"/>
                <w:szCs w:val="24"/>
              </w:rPr>
              <w:t>99.  Not recorded</w:t>
            </w:r>
          </w:p>
        </w:tc>
      </w:tr>
      <w:tr w:rsidR="005253D0" w:rsidRPr="004A0183" w14:paraId="05DF152E" w14:textId="77777777" w:rsidTr="00013228">
        <w:tc>
          <w:tcPr>
            <w:tcW w:w="2961" w:type="dxa"/>
          </w:tcPr>
          <w:p w14:paraId="258646DE" w14:textId="77777777" w:rsidR="005253D0" w:rsidRPr="00450C8E" w:rsidRDefault="005253D0" w:rsidP="00013228">
            <w:pPr>
              <w:numPr>
                <w:ilvl w:val="0"/>
                <w:numId w:val="25"/>
              </w:numPr>
              <w:tabs>
                <w:tab w:val="left" w:pos="0"/>
              </w:tabs>
              <w:spacing w:after="0" w:line="360" w:lineRule="auto"/>
              <w:rPr>
                <w:sz w:val="24"/>
                <w:szCs w:val="24"/>
              </w:rPr>
            </w:pPr>
            <w:r w:rsidRPr="00450C8E">
              <w:rPr>
                <w:sz w:val="24"/>
                <w:szCs w:val="24"/>
              </w:rPr>
              <w:t xml:space="preserve">Polypharmacy </w:t>
            </w:r>
          </w:p>
        </w:tc>
        <w:tc>
          <w:tcPr>
            <w:tcW w:w="2891" w:type="dxa"/>
          </w:tcPr>
          <w:p w14:paraId="2B596B12" w14:textId="656B5E4C" w:rsidR="005253D0" w:rsidRPr="00450C8E" w:rsidRDefault="005253D0" w:rsidP="00013228">
            <w:pPr>
              <w:spacing w:after="0" w:line="360" w:lineRule="auto"/>
              <w:rPr>
                <w:sz w:val="24"/>
                <w:szCs w:val="24"/>
              </w:rPr>
            </w:pPr>
            <w:r w:rsidRPr="00450C8E">
              <w:rPr>
                <w:sz w:val="24"/>
                <w:szCs w:val="24"/>
              </w:rPr>
              <w:t xml:space="preserve">≥ 5 </w:t>
            </w:r>
            <w:r w:rsidR="00F66B75">
              <w:rPr>
                <w:sz w:val="24"/>
                <w:szCs w:val="24"/>
              </w:rPr>
              <w:t>medicines including  ARVs</w:t>
            </w:r>
          </w:p>
        </w:tc>
        <w:tc>
          <w:tcPr>
            <w:tcW w:w="3164" w:type="dxa"/>
          </w:tcPr>
          <w:p w14:paraId="206D62C3" w14:textId="77777777" w:rsidR="005253D0" w:rsidRPr="00450C8E" w:rsidRDefault="005253D0" w:rsidP="00013228">
            <w:pPr>
              <w:numPr>
                <w:ilvl w:val="0"/>
                <w:numId w:val="17"/>
              </w:numPr>
              <w:spacing w:after="0" w:line="360" w:lineRule="auto"/>
              <w:rPr>
                <w:sz w:val="24"/>
                <w:szCs w:val="24"/>
              </w:rPr>
            </w:pPr>
            <w:r w:rsidRPr="00450C8E">
              <w:rPr>
                <w:sz w:val="24"/>
                <w:szCs w:val="24"/>
              </w:rPr>
              <w:t xml:space="preserve">Yes </w:t>
            </w:r>
          </w:p>
          <w:p w14:paraId="1F72A8C9" w14:textId="77777777" w:rsidR="005253D0" w:rsidRPr="00450C8E" w:rsidRDefault="005253D0" w:rsidP="00013228">
            <w:pPr>
              <w:numPr>
                <w:ilvl w:val="0"/>
                <w:numId w:val="17"/>
              </w:numPr>
              <w:spacing w:after="0" w:line="360" w:lineRule="auto"/>
              <w:rPr>
                <w:sz w:val="24"/>
                <w:szCs w:val="24"/>
              </w:rPr>
            </w:pPr>
            <w:r w:rsidRPr="00450C8E">
              <w:rPr>
                <w:sz w:val="24"/>
                <w:szCs w:val="24"/>
              </w:rPr>
              <w:t xml:space="preserve">No </w:t>
            </w:r>
          </w:p>
          <w:p w14:paraId="0CC1E79C" w14:textId="77777777" w:rsidR="005253D0" w:rsidRPr="00450C8E" w:rsidRDefault="005253D0" w:rsidP="00013228">
            <w:pPr>
              <w:spacing w:after="0" w:line="360" w:lineRule="auto"/>
              <w:rPr>
                <w:sz w:val="24"/>
                <w:szCs w:val="24"/>
              </w:rPr>
            </w:pPr>
            <w:r w:rsidRPr="00450C8E">
              <w:rPr>
                <w:sz w:val="24"/>
                <w:szCs w:val="24"/>
              </w:rPr>
              <w:t>99. Not recorded</w:t>
            </w:r>
          </w:p>
        </w:tc>
      </w:tr>
      <w:tr w:rsidR="005253D0" w:rsidRPr="004A0183" w14:paraId="02F86CEB" w14:textId="77777777" w:rsidTr="00013228">
        <w:tc>
          <w:tcPr>
            <w:tcW w:w="2961" w:type="dxa"/>
          </w:tcPr>
          <w:p w14:paraId="5A3C4074" w14:textId="77777777" w:rsidR="005253D0" w:rsidRPr="00450C8E" w:rsidRDefault="005253D0" w:rsidP="00013228">
            <w:pPr>
              <w:numPr>
                <w:ilvl w:val="0"/>
                <w:numId w:val="25"/>
              </w:numPr>
              <w:tabs>
                <w:tab w:val="left" w:pos="0"/>
              </w:tabs>
              <w:spacing w:after="0" w:line="360" w:lineRule="auto"/>
              <w:rPr>
                <w:sz w:val="24"/>
                <w:szCs w:val="24"/>
              </w:rPr>
            </w:pPr>
            <w:r w:rsidRPr="00450C8E">
              <w:rPr>
                <w:sz w:val="24"/>
                <w:szCs w:val="24"/>
              </w:rPr>
              <w:t>ART Adherence</w:t>
            </w:r>
          </w:p>
        </w:tc>
        <w:tc>
          <w:tcPr>
            <w:tcW w:w="2891" w:type="dxa"/>
          </w:tcPr>
          <w:p w14:paraId="54818B90" w14:textId="77777777" w:rsidR="005253D0" w:rsidRPr="00450C8E" w:rsidRDefault="005253D0" w:rsidP="00013228">
            <w:pPr>
              <w:spacing w:after="0" w:line="360" w:lineRule="auto"/>
              <w:rPr>
                <w:sz w:val="24"/>
                <w:szCs w:val="24"/>
              </w:rPr>
            </w:pPr>
            <w:r w:rsidRPr="00450C8E">
              <w:rPr>
                <w:sz w:val="24"/>
                <w:szCs w:val="24"/>
              </w:rPr>
              <w:t>Adherence as recorded in clinic notes</w:t>
            </w:r>
          </w:p>
        </w:tc>
        <w:tc>
          <w:tcPr>
            <w:tcW w:w="3164" w:type="dxa"/>
          </w:tcPr>
          <w:p w14:paraId="08D402F6" w14:textId="77777777" w:rsidR="005253D0" w:rsidRPr="00450C8E" w:rsidRDefault="005253D0" w:rsidP="00013228">
            <w:pPr>
              <w:numPr>
                <w:ilvl w:val="0"/>
                <w:numId w:val="19"/>
              </w:numPr>
              <w:tabs>
                <w:tab w:val="clear" w:pos="425"/>
                <w:tab w:val="left" w:pos="0"/>
              </w:tabs>
              <w:spacing w:after="0" w:line="360" w:lineRule="auto"/>
              <w:rPr>
                <w:sz w:val="24"/>
                <w:szCs w:val="24"/>
              </w:rPr>
            </w:pPr>
            <w:r w:rsidRPr="00450C8E">
              <w:rPr>
                <w:sz w:val="24"/>
                <w:szCs w:val="24"/>
              </w:rPr>
              <w:t>Good (≥ 95%)</w:t>
            </w:r>
          </w:p>
          <w:p w14:paraId="48823D35" w14:textId="77777777" w:rsidR="005253D0" w:rsidRPr="00450C8E" w:rsidRDefault="005253D0" w:rsidP="00013228">
            <w:pPr>
              <w:numPr>
                <w:ilvl w:val="0"/>
                <w:numId w:val="19"/>
              </w:numPr>
              <w:tabs>
                <w:tab w:val="clear" w:pos="425"/>
                <w:tab w:val="left" w:pos="0"/>
              </w:tabs>
              <w:spacing w:after="0" w:line="360" w:lineRule="auto"/>
              <w:rPr>
                <w:sz w:val="24"/>
                <w:szCs w:val="24"/>
              </w:rPr>
            </w:pPr>
            <w:r w:rsidRPr="00450C8E">
              <w:rPr>
                <w:sz w:val="24"/>
                <w:szCs w:val="24"/>
              </w:rPr>
              <w:t>Fair (85-94%)</w:t>
            </w:r>
          </w:p>
          <w:p w14:paraId="4772E9AE" w14:textId="77777777" w:rsidR="005253D0" w:rsidRPr="00450C8E" w:rsidRDefault="005253D0" w:rsidP="00013228">
            <w:pPr>
              <w:numPr>
                <w:ilvl w:val="0"/>
                <w:numId w:val="19"/>
              </w:numPr>
              <w:tabs>
                <w:tab w:val="clear" w:pos="425"/>
                <w:tab w:val="left" w:pos="0"/>
              </w:tabs>
              <w:spacing w:after="0" w:line="360" w:lineRule="auto"/>
              <w:rPr>
                <w:sz w:val="24"/>
                <w:szCs w:val="24"/>
              </w:rPr>
            </w:pPr>
            <w:r w:rsidRPr="00450C8E">
              <w:rPr>
                <w:sz w:val="24"/>
                <w:szCs w:val="24"/>
              </w:rPr>
              <w:t>Poor (&lt; 85%)</w:t>
            </w:r>
          </w:p>
          <w:p w14:paraId="1E7B805F" w14:textId="77777777" w:rsidR="005253D0" w:rsidRPr="00450C8E" w:rsidRDefault="005253D0" w:rsidP="00013228">
            <w:pPr>
              <w:tabs>
                <w:tab w:val="left" w:pos="0"/>
              </w:tabs>
              <w:spacing w:after="0" w:line="360" w:lineRule="auto"/>
              <w:rPr>
                <w:sz w:val="24"/>
                <w:szCs w:val="24"/>
              </w:rPr>
            </w:pPr>
            <w:r w:rsidRPr="00450C8E">
              <w:rPr>
                <w:sz w:val="24"/>
                <w:szCs w:val="24"/>
              </w:rPr>
              <w:t>99. Not recorded</w:t>
            </w:r>
          </w:p>
        </w:tc>
      </w:tr>
    </w:tbl>
    <w:p w14:paraId="0F7733E3" w14:textId="77777777" w:rsidR="005253D0" w:rsidRPr="00450C8E" w:rsidRDefault="005253D0" w:rsidP="005253D0">
      <w:pPr>
        <w:spacing w:after="0" w:line="360" w:lineRule="auto"/>
        <w:jc w:val="both"/>
        <w:rPr>
          <w:rFonts w:ascii="Times New Roman" w:hAnsi="Times New Roman" w:cs="Times New Roman"/>
          <w:b/>
          <w:bCs/>
          <w:sz w:val="24"/>
          <w:szCs w:val="24"/>
        </w:rPr>
      </w:pPr>
    </w:p>
    <w:p w14:paraId="6B0E4E00" w14:textId="77777777" w:rsidR="005253D0" w:rsidRPr="00450C8E" w:rsidRDefault="005253D0" w:rsidP="005253D0">
      <w:pPr>
        <w:spacing w:after="0" w:line="360" w:lineRule="auto"/>
        <w:jc w:val="both"/>
        <w:rPr>
          <w:rFonts w:ascii="Times New Roman" w:hAnsi="Times New Roman" w:cs="Times New Roman"/>
          <w:b/>
          <w:bCs/>
          <w:sz w:val="24"/>
          <w:szCs w:val="24"/>
        </w:rPr>
      </w:pPr>
      <w:r w:rsidRPr="00450C8E">
        <w:rPr>
          <w:rFonts w:ascii="Times New Roman" w:hAnsi="Times New Roman" w:cs="Times New Roman"/>
          <w:b/>
          <w:bCs/>
          <w:sz w:val="24"/>
          <w:szCs w:val="24"/>
        </w:rPr>
        <w:t>Table 3-</w:t>
      </w:r>
      <w:r>
        <w:rPr>
          <w:rFonts w:ascii="Times New Roman" w:hAnsi="Times New Roman" w:cs="Times New Roman"/>
          <w:b/>
          <w:bCs/>
          <w:sz w:val="24"/>
          <w:szCs w:val="24"/>
        </w:rPr>
        <w:t>3</w:t>
      </w:r>
      <w:r w:rsidRPr="00450C8E">
        <w:rPr>
          <w:rFonts w:ascii="Times New Roman" w:hAnsi="Times New Roman" w:cs="Times New Roman"/>
          <w:b/>
          <w:bCs/>
          <w:sz w:val="24"/>
          <w:szCs w:val="24"/>
        </w:rPr>
        <w:t xml:space="preserve">: </w:t>
      </w:r>
      <w:r w:rsidRPr="004A0183">
        <w:rPr>
          <w:rFonts w:ascii="Times New Roman" w:hAnsi="Times New Roman" w:cs="Times New Roman"/>
          <w:sz w:val="24"/>
          <w:szCs w:val="24"/>
        </w:rPr>
        <w:t xml:space="preserve">SECTION C - </w:t>
      </w:r>
      <w:r w:rsidRPr="004A0183">
        <w:rPr>
          <w:rFonts w:ascii="Times New Roman" w:eastAsia="SimSun" w:hAnsi="Times New Roman" w:cs="Times New Roman"/>
          <w:sz w:val="24"/>
          <w:szCs w:val="24"/>
        </w:rPr>
        <w:t>Viral Load Status (Outcome)</w:t>
      </w:r>
    </w:p>
    <w:tbl>
      <w:tblPr>
        <w:tblStyle w:val="TableGrid"/>
        <w:tblW w:w="0" w:type="auto"/>
        <w:tblLook w:val="04A0" w:firstRow="1" w:lastRow="0" w:firstColumn="1" w:lastColumn="0" w:noHBand="0" w:noVBand="1"/>
      </w:tblPr>
      <w:tblGrid>
        <w:gridCol w:w="3192"/>
        <w:gridCol w:w="3192"/>
        <w:gridCol w:w="3192"/>
      </w:tblGrid>
      <w:tr w:rsidR="005253D0" w:rsidRPr="004A0183" w14:paraId="3642C3A7" w14:textId="77777777" w:rsidTr="00013228">
        <w:tc>
          <w:tcPr>
            <w:tcW w:w="3192" w:type="dxa"/>
          </w:tcPr>
          <w:p w14:paraId="1ED3523C" w14:textId="77777777" w:rsidR="005253D0" w:rsidRPr="00450C8E" w:rsidRDefault="005253D0" w:rsidP="00013228">
            <w:pPr>
              <w:spacing w:after="0" w:line="360" w:lineRule="auto"/>
              <w:rPr>
                <w:b/>
                <w:bCs/>
                <w:sz w:val="24"/>
                <w:szCs w:val="24"/>
              </w:rPr>
            </w:pPr>
            <w:r w:rsidRPr="00450C8E">
              <w:rPr>
                <w:b/>
                <w:bCs/>
                <w:sz w:val="24"/>
                <w:szCs w:val="24"/>
              </w:rPr>
              <w:t>Variable</w:t>
            </w:r>
          </w:p>
        </w:tc>
        <w:tc>
          <w:tcPr>
            <w:tcW w:w="3192" w:type="dxa"/>
          </w:tcPr>
          <w:p w14:paraId="2C068191" w14:textId="77777777" w:rsidR="005253D0" w:rsidRPr="00450C8E" w:rsidRDefault="005253D0" w:rsidP="00013228">
            <w:pPr>
              <w:spacing w:after="0" w:line="360" w:lineRule="auto"/>
              <w:rPr>
                <w:b/>
                <w:bCs/>
                <w:sz w:val="24"/>
                <w:szCs w:val="24"/>
              </w:rPr>
            </w:pPr>
            <w:r w:rsidRPr="00450C8E">
              <w:rPr>
                <w:b/>
                <w:bCs/>
                <w:sz w:val="24"/>
                <w:szCs w:val="24"/>
              </w:rPr>
              <w:t>Description/indicator</w:t>
            </w:r>
          </w:p>
        </w:tc>
        <w:tc>
          <w:tcPr>
            <w:tcW w:w="3192" w:type="dxa"/>
          </w:tcPr>
          <w:p w14:paraId="10A5733E" w14:textId="77777777" w:rsidR="005253D0" w:rsidRPr="00450C8E" w:rsidRDefault="005253D0" w:rsidP="00013228">
            <w:pPr>
              <w:spacing w:after="0" w:line="360" w:lineRule="auto"/>
              <w:rPr>
                <w:b/>
                <w:bCs/>
                <w:sz w:val="24"/>
                <w:szCs w:val="24"/>
              </w:rPr>
            </w:pPr>
            <w:r w:rsidRPr="00450C8E">
              <w:rPr>
                <w:b/>
                <w:bCs/>
                <w:sz w:val="24"/>
                <w:szCs w:val="24"/>
              </w:rPr>
              <w:t>Coding/categories</w:t>
            </w:r>
          </w:p>
        </w:tc>
      </w:tr>
      <w:tr w:rsidR="005253D0" w:rsidRPr="004A0183" w14:paraId="70AD616D" w14:textId="77777777" w:rsidTr="00013228">
        <w:tc>
          <w:tcPr>
            <w:tcW w:w="3192" w:type="dxa"/>
          </w:tcPr>
          <w:p w14:paraId="3A58A500" w14:textId="77777777" w:rsidR="005253D0" w:rsidRPr="00450C8E" w:rsidRDefault="005253D0" w:rsidP="00013228">
            <w:pPr>
              <w:numPr>
                <w:ilvl w:val="0"/>
                <w:numId w:val="22"/>
              </w:numPr>
              <w:spacing w:after="0" w:line="360" w:lineRule="auto"/>
              <w:rPr>
                <w:sz w:val="24"/>
                <w:szCs w:val="24"/>
              </w:rPr>
            </w:pPr>
            <w:r w:rsidRPr="00450C8E">
              <w:rPr>
                <w:sz w:val="24"/>
                <w:szCs w:val="24"/>
              </w:rPr>
              <w:t>Date of viral load test</w:t>
            </w:r>
          </w:p>
        </w:tc>
        <w:tc>
          <w:tcPr>
            <w:tcW w:w="3192" w:type="dxa"/>
          </w:tcPr>
          <w:p w14:paraId="75BEC7D7" w14:textId="3EFFD7C6" w:rsidR="005253D0" w:rsidRPr="00450C8E" w:rsidRDefault="005253D0" w:rsidP="00013228">
            <w:pPr>
              <w:spacing w:after="0" w:line="360" w:lineRule="auto"/>
              <w:rPr>
                <w:sz w:val="24"/>
                <w:szCs w:val="24"/>
              </w:rPr>
            </w:pPr>
            <w:r w:rsidRPr="00450C8E">
              <w:rPr>
                <w:sz w:val="24"/>
                <w:szCs w:val="24"/>
              </w:rPr>
              <w:t>Most recent viral load test date during study period (</w:t>
            </w:r>
            <w:r w:rsidR="003863F8" w:rsidRPr="003863F8">
              <w:rPr>
                <w:sz w:val="24"/>
                <w:szCs w:val="24"/>
              </w:rPr>
              <w:t xml:space="preserve">1 January 2024 to 31 December </w:t>
            </w:r>
            <w:r w:rsidRPr="00450C8E">
              <w:rPr>
                <w:sz w:val="24"/>
                <w:szCs w:val="24"/>
              </w:rPr>
              <w:t>2025)</w:t>
            </w:r>
          </w:p>
          <w:p w14:paraId="330570F4" w14:textId="77777777" w:rsidR="005253D0" w:rsidRPr="00450C8E" w:rsidRDefault="005253D0" w:rsidP="00013228">
            <w:pPr>
              <w:spacing w:after="0" w:line="360" w:lineRule="auto"/>
              <w:rPr>
                <w:sz w:val="24"/>
                <w:szCs w:val="24"/>
              </w:rPr>
            </w:pPr>
            <w:r w:rsidRPr="00450C8E">
              <w:rPr>
                <w:sz w:val="24"/>
                <w:szCs w:val="24"/>
              </w:rPr>
              <w:t>dd/mm/yyyy, 99 = Not recorded</w:t>
            </w:r>
          </w:p>
        </w:tc>
        <w:tc>
          <w:tcPr>
            <w:tcW w:w="3192" w:type="dxa"/>
          </w:tcPr>
          <w:p w14:paraId="72CAFF34" w14:textId="77777777" w:rsidR="005253D0" w:rsidRPr="00450C8E" w:rsidRDefault="005253D0" w:rsidP="00013228">
            <w:pPr>
              <w:spacing w:after="0" w:line="360" w:lineRule="auto"/>
              <w:rPr>
                <w:sz w:val="24"/>
                <w:szCs w:val="24"/>
              </w:rPr>
            </w:pPr>
            <w:r w:rsidRPr="00450C8E">
              <w:rPr>
                <w:sz w:val="24"/>
                <w:szCs w:val="24"/>
              </w:rPr>
              <w:t>….……………………..</w:t>
            </w:r>
          </w:p>
        </w:tc>
      </w:tr>
      <w:tr w:rsidR="005253D0" w:rsidRPr="004A0183" w14:paraId="3C2054FA" w14:textId="77777777" w:rsidTr="00013228">
        <w:tc>
          <w:tcPr>
            <w:tcW w:w="3192" w:type="dxa"/>
          </w:tcPr>
          <w:p w14:paraId="467F9665" w14:textId="77777777" w:rsidR="005253D0" w:rsidRPr="00450C8E" w:rsidRDefault="005253D0" w:rsidP="00013228">
            <w:pPr>
              <w:spacing w:after="0" w:line="360" w:lineRule="auto"/>
              <w:rPr>
                <w:sz w:val="24"/>
                <w:szCs w:val="24"/>
              </w:rPr>
            </w:pPr>
            <w:r w:rsidRPr="00450C8E">
              <w:rPr>
                <w:sz w:val="24"/>
                <w:szCs w:val="24"/>
              </w:rPr>
              <w:t>302.Viral load results (copies/mL)</w:t>
            </w:r>
          </w:p>
        </w:tc>
        <w:tc>
          <w:tcPr>
            <w:tcW w:w="3192" w:type="dxa"/>
          </w:tcPr>
          <w:p w14:paraId="27B98E03" w14:textId="77777777" w:rsidR="005253D0" w:rsidRPr="00450C8E" w:rsidRDefault="005253D0" w:rsidP="00013228">
            <w:pPr>
              <w:spacing w:after="0" w:line="360" w:lineRule="auto"/>
              <w:rPr>
                <w:sz w:val="24"/>
                <w:szCs w:val="24"/>
              </w:rPr>
            </w:pPr>
            <w:r w:rsidRPr="00450C8E">
              <w:rPr>
                <w:sz w:val="24"/>
                <w:szCs w:val="24"/>
              </w:rPr>
              <w:t>Most recent test result</w:t>
            </w:r>
          </w:p>
          <w:p w14:paraId="1489E375" w14:textId="77777777" w:rsidR="005253D0" w:rsidRPr="00450C8E" w:rsidRDefault="005253D0" w:rsidP="00013228">
            <w:pPr>
              <w:spacing w:after="0" w:line="360" w:lineRule="auto"/>
              <w:rPr>
                <w:sz w:val="24"/>
                <w:szCs w:val="24"/>
              </w:rPr>
            </w:pPr>
            <w:r w:rsidRPr="00450C8E">
              <w:rPr>
                <w:sz w:val="24"/>
                <w:szCs w:val="24"/>
              </w:rPr>
              <w:t>Numeric, 99 = Not recorded</w:t>
            </w:r>
          </w:p>
        </w:tc>
        <w:tc>
          <w:tcPr>
            <w:tcW w:w="3192" w:type="dxa"/>
          </w:tcPr>
          <w:p w14:paraId="08E7B53B" w14:textId="77777777" w:rsidR="005253D0" w:rsidRPr="00450C8E" w:rsidRDefault="005253D0" w:rsidP="00013228">
            <w:pPr>
              <w:spacing w:after="0" w:line="360" w:lineRule="auto"/>
              <w:rPr>
                <w:sz w:val="24"/>
                <w:szCs w:val="24"/>
              </w:rPr>
            </w:pPr>
            <w:r w:rsidRPr="00450C8E">
              <w:rPr>
                <w:sz w:val="24"/>
                <w:szCs w:val="24"/>
              </w:rPr>
              <w:t>….………………………</w:t>
            </w:r>
          </w:p>
        </w:tc>
      </w:tr>
      <w:tr w:rsidR="005253D0" w:rsidRPr="004A0183" w14:paraId="38B4F764" w14:textId="77777777" w:rsidTr="00013228">
        <w:tc>
          <w:tcPr>
            <w:tcW w:w="3192" w:type="dxa"/>
          </w:tcPr>
          <w:p w14:paraId="3F68CBAB" w14:textId="282DAE9D" w:rsidR="005253D0" w:rsidRPr="00450C8E" w:rsidRDefault="003863F8" w:rsidP="004271B2">
            <w:pPr>
              <w:spacing w:after="0" w:line="360" w:lineRule="auto"/>
              <w:rPr>
                <w:sz w:val="24"/>
                <w:szCs w:val="24"/>
              </w:rPr>
            </w:pPr>
            <w:r>
              <w:rPr>
                <w:sz w:val="24"/>
                <w:szCs w:val="24"/>
              </w:rPr>
              <w:t xml:space="preserve">303. </w:t>
            </w:r>
            <w:r w:rsidR="005253D0" w:rsidRPr="00450C8E">
              <w:rPr>
                <w:sz w:val="24"/>
                <w:szCs w:val="24"/>
              </w:rPr>
              <w:t>VLS status</w:t>
            </w:r>
          </w:p>
        </w:tc>
        <w:tc>
          <w:tcPr>
            <w:tcW w:w="3192" w:type="dxa"/>
          </w:tcPr>
          <w:p w14:paraId="325A3896" w14:textId="555F4968" w:rsidR="005253D0" w:rsidRPr="00450C8E" w:rsidRDefault="005253D0" w:rsidP="00013228">
            <w:pPr>
              <w:spacing w:after="0" w:line="360" w:lineRule="auto"/>
              <w:rPr>
                <w:sz w:val="24"/>
                <w:szCs w:val="24"/>
              </w:rPr>
            </w:pPr>
            <w:r w:rsidRPr="00450C8E">
              <w:rPr>
                <w:sz w:val="24"/>
                <w:szCs w:val="24"/>
              </w:rPr>
              <w:t xml:space="preserve">Study outcome classification based on ≥ 200 copies/mL for plasma </w:t>
            </w:r>
          </w:p>
        </w:tc>
        <w:tc>
          <w:tcPr>
            <w:tcW w:w="3192" w:type="dxa"/>
          </w:tcPr>
          <w:p w14:paraId="4A39A7AF" w14:textId="77777777" w:rsidR="005253D0" w:rsidRPr="00450C8E" w:rsidRDefault="005253D0" w:rsidP="00013228">
            <w:pPr>
              <w:numPr>
                <w:ilvl w:val="0"/>
                <w:numId w:val="23"/>
              </w:numPr>
              <w:spacing w:after="0" w:line="360" w:lineRule="auto"/>
              <w:rPr>
                <w:sz w:val="24"/>
                <w:szCs w:val="24"/>
              </w:rPr>
            </w:pPr>
            <w:r w:rsidRPr="00450C8E">
              <w:rPr>
                <w:sz w:val="24"/>
                <w:szCs w:val="24"/>
              </w:rPr>
              <w:t>Suppressed</w:t>
            </w:r>
          </w:p>
          <w:p w14:paraId="20E2D292" w14:textId="77777777" w:rsidR="005253D0" w:rsidRPr="00450C8E" w:rsidRDefault="005253D0" w:rsidP="00013228">
            <w:pPr>
              <w:numPr>
                <w:ilvl w:val="0"/>
                <w:numId w:val="23"/>
              </w:numPr>
              <w:spacing w:after="0" w:line="360" w:lineRule="auto"/>
              <w:rPr>
                <w:sz w:val="24"/>
                <w:szCs w:val="24"/>
              </w:rPr>
            </w:pPr>
            <w:r w:rsidRPr="00450C8E">
              <w:rPr>
                <w:sz w:val="24"/>
                <w:szCs w:val="24"/>
              </w:rPr>
              <w:t>Not suppressed</w:t>
            </w:r>
          </w:p>
        </w:tc>
      </w:tr>
    </w:tbl>
    <w:p w14:paraId="118394B1" w14:textId="77777777" w:rsidR="005253D0" w:rsidRPr="00D06819" w:rsidRDefault="005253D0" w:rsidP="005253D0">
      <w:pPr>
        <w:rPr>
          <w:rFonts w:ascii="Times New Roman" w:hAnsi="Times New Roman" w:cs="Times New Roman"/>
        </w:rPr>
      </w:pPr>
    </w:p>
    <w:p w14:paraId="7FEC0A36" w14:textId="77777777" w:rsidR="005253D0" w:rsidRPr="00D06819" w:rsidRDefault="005253D0" w:rsidP="005253D0">
      <w:pPr>
        <w:spacing w:after="160" w:line="278" w:lineRule="auto"/>
        <w:rPr>
          <w:rFonts w:ascii="Times New Roman" w:hAnsi="Times New Roman" w:cs="Times New Roman"/>
        </w:rPr>
        <w:sectPr w:rsidR="005253D0" w:rsidRPr="00D06819" w:rsidSect="005253D0">
          <w:footerReference w:type="default" r:id="rId37"/>
          <w:pgSz w:w="11906" w:h="16838"/>
          <w:pgMar w:top="567" w:right="567" w:bottom="567" w:left="680" w:header="709" w:footer="709" w:gutter="0"/>
          <w:pgNumType w:start="1"/>
          <w:cols w:space="708"/>
          <w:docGrid w:linePitch="360"/>
        </w:sectPr>
      </w:pPr>
      <w:r w:rsidRPr="00D06819">
        <w:rPr>
          <w:rFonts w:ascii="Times New Roman" w:hAnsi="Times New Roman" w:cs="Times New Roman"/>
        </w:rPr>
        <w:br w:type="page"/>
      </w:r>
    </w:p>
    <w:p w14:paraId="1D50B780" w14:textId="77777777" w:rsidR="005253D0" w:rsidRPr="00D06819" w:rsidRDefault="005253D0" w:rsidP="005253D0">
      <w:pPr>
        <w:pStyle w:val="Heading2"/>
        <w:rPr>
          <w:rFonts w:ascii="Times New Roman" w:hAnsi="Times New Roman" w:cs="Times New Roman"/>
          <w:b/>
          <w:bCs/>
          <w:color w:val="auto"/>
          <w:sz w:val="24"/>
          <w:szCs w:val="24"/>
          <w:lang w:val="en-UG"/>
        </w:rPr>
      </w:pPr>
      <w:bookmarkStart w:id="64" w:name="_Toc240408427"/>
      <w:r w:rsidRPr="00D06819">
        <w:rPr>
          <w:rFonts w:ascii="Times New Roman" w:hAnsi="Times New Roman" w:cs="Times New Roman"/>
          <w:b/>
          <w:bCs/>
          <w:color w:val="auto"/>
          <w:sz w:val="24"/>
          <w:szCs w:val="24"/>
          <w:lang w:val="en-UG"/>
        </w:rPr>
        <w:lastRenderedPageBreak/>
        <w:t>Appendix 4: Request for Waiver of Informed Consent</w:t>
      </w:r>
      <w:bookmarkEnd w:id="64"/>
    </w:p>
    <w:p w14:paraId="3C9C62F8" w14:textId="77777777" w:rsidR="005253D0" w:rsidRPr="004A0183" w:rsidRDefault="005253D0" w:rsidP="005253D0">
      <w:pPr>
        <w:spacing w:after="0" w:line="360" w:lineRule="auto"/>
        <w:jc w:val="both"/>
        <w:rPr>
          <w:rFonts w:ascii="Times New Roman" w:hAnsi="Times New Roman" w:cs="Times New Roman"/>
          <w:b/>
          <w:bCs/>
          <w:sz w:val="24"/>
          <w:szCs w:val="24"/>
          <w:lang w:val="en-UG"/>
        </w:rPr>
      </w:pPr>
      <w:r w:rsidRPr="004A0183">
        <w:rPr>
          <w:rFonts w:ascii="Times New Roman" w:hAnsi="Times New Roman" w:cs="Times New Roman"/>
          <w:b/>
          <w:bCs/>
          <w:sz w:val="24"/>
          <w:szCs w:val="24"/>
          <w:lang w:val="en-UG"/>
        </w:rPr>
        <w:t xml:space="preserve">Study Title: </w:t>
      </w:r>
    </w:p>
    <w:p w14:paraId="568DAA25" w14:textId="51E8D243"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 xml:space="preserve">Factors associated with viral load non-suppression among </w:t>
      </w:r>
      <w:r w:rsidR="00715884">
        <w:rPr>
          <w:rFonts w:ascii="Times New Roman" w:hAnsi="Times New Roman" w:cs="Times New Roman"/>
          <w:sz w:val="24"/>
          <w:szCs w:val="24"/>
          <w:lang w:val="en-UG"/>
        </w:rPr>
        <w:t>O</w:t>
      </w:r>
      <w:r w:rsidR="00D800A2">
        <w:rPr>
          <w:rFonts w:ascii="Times New Roman" w:hAnsi="Times New Roman" w:cs="Times New Roman"/>
          <w:sz w:val="24"/>
          <w:szCs w:val="24"/>
          <w:lang w:val="en-UG"/>
        </w:rPr>
        <w:t xml:space="preserve">lder </w:t>
      </w:r>
      <w:r w:rsidR="00715884">
        <w:rPr>
          <w:rFonts w:ascii="Times New Roman" w:hAnsi="Times New Roman" w:cs="Times New Roman"/>
          <w:sz w:val="24"/>
          <w:szCs w:val="24"/>
          <w:lang w:val="en-UG"/>
        </w:rPr>
        <w:t>P</w:t>
      </w:r>
      <w:r w:rsidR="00D800A2">
        <w:rPr>
          <w:rFonts w:ascii="Times New Roman" w:hAnsi="Times New Roman" w:cs="Times New Roman"/>
          <w:sz w:val="24"/>
          <w:szCs w:val="24"/>
          <w:lang w:val="en-UG"/>
        </w:rPr>
        <w:t>ersons</w:t>
      </w:r>
      <w:r w:rsidRPr="004A0183">
        <w:rPr>
          <w:rFonts w:ascii="Times New Roman" w:hAnsi="Times New Roman" w:cs="Times New Roman"/>
          <w:sz w:val="24"/>
          <w:szCs w:val="24"/>
          <w:lang w:val="en-UG"/>
        </w:rPr>
        <w:t xml:space="preserve"> living with HIV in Mbale City: A cross-sectional study</w:t>
      </w:r>
    </w:p>
    <w:p w14:paraId="13C5366B" w14:textId="77777777" w:rsidR="005253D0" w:rsidRPr="004A0183" w:rsidRDefault="005253D0" w:rsidP="005253D0">
      <w:pPr>
        <w:spacing w:after="0" w:line="360" w:lineRule="auto"/>
        <w:rPr>
          <w:rFonts w:ascii="Times New Roman" w:hAnsi="Times New Roman" w:cs="Times New Roman"/>
          <w:b/>
          <w:bCs/>
          <w:sz w:val="24"/>
          <w:szCs w:val="24"/>
          <w:lang w:val="en-UG"/>
        </w:rPr>
      </w:pPr>
      <w:r w:rsidRPr="004A0183">
        <w:rPr>
          <w:rFonts w:ascii="Times New Roman" w:hAnsi="Times New Roman" w:cs="Times New Roman"/>
          <w:b/>
          <w:bCs/>
          <w:sz w:val="24"/>
          <w:szCs w:val="24"/>
          <w:lang w:val="en-UG"/>
        </w:rPr>
        <w:t xml:space="preserve">Principal Investigator: </w:t>
      </w:r>
    </w:p>
    <w:p w14:paraId="0FC56CB5" w14:textId="77777777" w:rsidR="005253D0" w:rsidRPr="004A0183" w:rsidRDefault="005253D0" w:rsidP="005253D0">
      <w:pPr>
        <w:spacing w:after="0" w:line="360" w:lineRule="auto"/>
        <w:rPr>
          <w:rFonts w:ascii="Times New Roman" w:hAnsi="Times New Roman" w:cs="Times New Roman"/>
          <w:sz w:val="24"/>
          <w:szCs w:val="24"/>
          <w:lang w:val="en-UG"/>
        </w:rPr>
      </w:pPr>
      <w:r w:rsidRPr="004A0183">
        <w:rPr>
          <w:rFonts w:ascii="Times New Roman" w:hAnsi="Times New Roman" w:cs="Times New Roman"/>
          <w:sz w:val="24"/>
          <w:szCs w:val="24"/>
          <w:lang w:val="en-UG"/>
        </w:rPr>
        <w:t>KISIGE EMMANUEL (BU/GS24/MPH/16)</w:t>
      </w:r>
      <w:r w:rsidRPr="004A0183">
        <w:rPr>
          <w:rFonts w:ascii="Times New Roman" w:hAnsi="Times New Roman" w:cs="Times New Roman"/>
          <w:sz w:val="24"/>
          <w:szCs w:val="24"/>
          <w:lang w:val="en-UG"/>
        </w:rPr>
        <w:br/>
      </w:r>
      <w:r w:rsidRPr="004A0183">
        <w:rPr>
          <w:rFonts w:ascii="Times New Roman" w:hAnsi="Times New Roman" w:cs="Times New Roman"/>
          <w:b/>
          <w:bCs/>
          <w:sz w:val="24"/>
          <w:szCs w:val="24"/>
          <w:lang w:val="en-UG"/>
        </w:rPr>
        <w:t>Institution:</w:t>
      </w:r>
      <w:r w:rsidRPr="004A0183">
        <w:rPr>
          <w:rFonts w:ascii="Times New Roman" w:hAnsi="Times New Roman" w:cs="Times New Roman"/>
          <w:sz w:val="24"/>
          <w:szCs w:val="24"/>
          <w:lang w:val="en-UG"/>
        </w:rPr>
        <w:t xml:space="preserve"> </w:t>
      </w:r>
    </w:p>
    <w:p w14:paraId="23E81A52" w14:textId="77777777" w:rsidR="005253D0" w:rsidRPr="004A0183" w:rsidRDefault="005253D0" w:rsidP="005253D0">
      <w:pPr>
        <w:spacing w:after="0" w:line="360" w:lineRule="auto"/>
        <w:rPr>
          <w:rFonts w:ascii="Times New Roman" w:hAnsi="Times New Roman" w:cs="Times New Roman"/>
          <w:sz w:val="24"/>
          <w:szCs w:val="24"/>
          <w:lang w:val="en-UG"/>
        </w:rPr>
      </w:pPr>
      <w:r w:rsidRPr="004A0183">
        <w:rPr>
          <w:rFonts w:ascii="Times New Roman" w:hAnsi="Times New Roman" w:cs="Times New Roman"/>
          <w:sz w:val="24"/>
          <w:szCs w:val="24"/>
          <w:lang w:val="en-UG"/>
        </w:rPr>
        <w:t>Busitema University</w:t>
      </w:r>
    </w:p>
    <w:p w14:paraId="1A4688F8" w14:textId="77777777" w:rsidR="005253D0" w:rsidRPr="004A0183" w:rsidRDefault="005253D0" w:rsidP="005253D0">
      <w:pPr>
        <w:spacing w:after="0" w:line="360" w:lineRule="auto"/>
        <w:jc w:val="both"/>
        <w:rPr>
          <w:rFonts w:ascii="Times New Roman" w:hAnsi="Times New Roman" w:cs="Times New Roman"/>
          <w:b/>
          <w:bCs/>
          <w:sz w:val="24"/>
          <w:szCs w:val="24"/>
          <w:lang w:val="en-UG"/>
        </w:rPr>
      </w:pPr>
      <w:r w:rsidRPr="004A0183">
        <w:rPr>
          <w:rFonts w:ascii="Times New Roman" w:hAnsi="Times New Roman" w:cs="Times New Roman"/>
          <w:b/>
          <w:bCs/>
          <w:sz w:val="24"/>
          <w:szCs w:val="24"/>
          <w:lang w:val="en-UG"/>
        </w:rPr>
        <w:t>Request for Waiver</w:t>
      </w:r>
    </w:p>
    <w:p w14:paraId="1F014905" w14:textId="73EBF2EC"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 xml:space="preserve">The study seeks permission to waive the requirement for informed consent. It will use a cross-sectional design based on review of routinely collected medical records, including ART clinic registers and viral load results of </w:t>
      </w:r>
      <w:r w:rsidR="00D800A2">
        <w:rPr>
          <w:rFonts w:ascii="Times New Roman" w:hAnsi="Times New Roman" w:cs="Times New Roman"/>
          <w:sz w:val="24"/>
          <w:szCs w:val="24"/>
          <w:lang w:val="en-UG"/>
        </w:rPr>
        <w:t>older persons</w:t>
      </w:r>
      <w:r w:rsidRPr="004A0183">
        <w:rPr>
          <w:rFonts w:ascii="Times New Roman" w:hAnsi="Times New Roman" w:cs="Times New Roman"/>
          <w:sz w:val="24"/>
          <w:szCs w:val="24"/>
          <w:lang w:val="en-UG"/>
        </w:rPr>
        <w:t xml:space="preserve"> living with HIV (aged 60 years and above) attending selected health facilities in Mbale City.</w:t>
      </w:r>
    </w:p>
    <w:p w14:paraId="0F5AFDC4"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No direct contact with patients will occur, and the study will not involve interviews, physical examinations, or any alteration of routine clinical care.</w:t>
      </w:r>
      <w:r w:rsidRPr="004A0183">
        <w:rPr>
          <w:rFonts w:ascii="Times New Roman" w:hAnsi="Times New Roman" w:cs="Times New Roman"/>
          <w:sz w:val="24"/>
          <w:szCs w:val="24"/>
        </w:rPr>
        <w:t xml:space="preserve"> </w:t>
      </w:r>
      <w:r w:rsidRPr="004A0183">
        <w:rPr>
          <w:rFonts w:ascii="Times New Roman" w:hAnsi="Times New Roman" w:cs="Times New Roman"/>
          <w:sz w:val="24"/>
          <w:szCs w:val="24"/>
          <w:lang w:val="en-UG"/>
        </w:rPr>
        <w:t>All information to be collected will be fully de-identified before analysis, and no personal identifiers such as names or patient numbers will be recorded.</w:t>
      </w:r>
    </w:p>
    <w:p w14:paraId="30C5FD7A"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Obtaining individual consent is not practical because the study relies on existing records, and many patients may not be easily traceable. The study presents minimal risk to participants since only anonymized data will be used, and confidentiality will be strictly maintained throughout the study. Results will be reported in summary form without identifying any individual.</w:t>
      </w:r>
    </w:p>
    <w:p w14:paraId="369A10C8"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All data will be securely stored in password-protected files accessible only to the research team and will be used strictly for academic purposes.</w:t>
      </w:r>
    </w:p>
    <w:p w14:paraId="4F828BDE"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In view of the above, approval is kindly requested from the Research Ethics Committee to waive the requirement for informed consent.</w:t>
      </w:r>
    </w:p>
    <w:p w14:paraId="5E3C9ADD" w14:textId="77777777" w:rsidR="005253D0" w:rsidRPr="00D06819" w:rsidRDefault="005253D0" w:rsidP="005253D0">
      <w:pPr>
        <w:rPr>
          <w:rFonts w:ascii="Times New Roman" w:hAnsi="Times New Roman" w:cs="Times New Roman"/>
        </w:rPr>
      </w:pPr>
    </w:p>
    <w:p w14:paraId="560DFA9B" w14:textId="77777777" w:rsidR="005253D0" w:rsidRPr="00D06819" w:rsidRDefault="005253D0" w:rsidP="005253D0">
      <w:pPr>
        <w:rPr>
          <w:rFonts w:ascii="Times New Roman" w:hAnsi="Times New Roman" w:cs="Times New Roman"/>
        </w:rPr>
      </w:pPr>
    </w:p>
    <w:p w14:paraId="715402D8" w14:textId="77777777" w:rsidR="005253D0" w:rsidRPr="00D06819" w:rsidRDefault="005253D0" w:rsidP="005253D0">
      <w:pPr>
        <w:rPr>
          <w:rFonts w:ascii="Times New Roman" w:hAnsi="Times New Roman" w:cs="Times New Roman"/>
        </w:rPr>
      </w:pPr>
    </w:p>
    <w:p w14:paraId="3EFDFFF2" w14:textId="77777777" w:rsidR="005253D0" w:rsidRPr="00D06819" w:rsidRDefault="005253D0" w:rsidP="005253D0">
      <w:pPr>
        <w:rPr>
          <w:rFonts w:ascii="Times New Roman" w:hAnsi="Times New Roman" w:cs="Times New Roman"/>
        </w:rPr>
      </w:pPr>
    </w:p>
    <w:p w14:paraId="3150BAE9" w14:textId="77777777" w:rsidR="005253D0" w:rsidRPr="00D06819" w:rsidRDefault="005253D0" w:rsidP="005253D0">
      <w:pPr>
        <w:rPr>
          <w:rFonts w:ascii="Times New Roman" w:hAnsi="Times New Roman" w:cs="Times New Roman"/>
        </w:rPr>
      </w:pPr>
    </w:p>
    <w:p w14:paraId="011F47E0" w14:textId="77777777" w:rsidR="005253D0" w:rsidRDefault="005253D0" w:rsidP="005253D0">
      <w:pPr>
        <w:rPr>
          <w:rFonts w:ascii="Times New Roman" w:hAnsi="Times New Roman" w:cs="Times New Roman"/>
        </w:rPr>
      </w:pPr>
    </w:p>
    <w:p w14:paraId="28151DF0" w14:textId="77777777" w:rsidR="005253D0" w:rsidRPr="00D06819" w:rsidRDefault="005253D0" w:rsidP="005253D0">
      <w:pPr>
        <w:rPr>
          <w:rFonts w:ascii="Times New Roman" w:hAnsi="Times New Roman" w:cs="Times New Roman"/>
        </w:rPr>
      </w:pPr>
    </w:p>
    <w:p w14:paraId="4D2A578E" w14:textId="77777777" w:rsidR="005253D0" w:rsidRPr="00D06819" w:rsidRDefault="005253D0" w:rsidP="005253D0">
      <w:pPr>
        <w:rPr>
          <w:rFonts w:ascii="Times New Roman" w:hAnsi="Times New Roman" w:cs="Times New Roman"/>
        </w:rPr>
      </w:pPr>
    </w:p>
    <w:p w14:paraId="6C6DBFFB" w14:textId="77777777" w:rsidR="005253D0" w:rsidRDefault="005253D0" w:rsidP="005253D0">
      <w:pPr>
        <w:rPr>
          <w:rFonts w:ascii="Times New Roman" w:hAnsi="Times New Roman" w:cs="Times New Roman"/>
        </w:rPr>
      </w:pPr>
    </w:p>
    <w:p w14:paraId="4E0F1B1B" w14:textId="77777777" w:rsidR="00715884" w:rsidRPr="00D06819" w:rsidRDefault="00715884" w:rsidP="005253D0">
      <w:pPr>
        <w:rPr>
          <w:rFonts w:ascii="Times New Roman" w:hAnsi="Times New Roman" w:cs="Times New Roman"/>
        </w:rPr>
      </w:pPr>
    </w:p>
    <w:p w14:paraId="496AFD2A" w14:textId="77777777" w:rsidR="005253D0" w:rsidRPr="00D06819" w:rsidRDefault="005253D0" w:rsidP="005253D0">
      <w:pPr>
        <w:pStyle w:val="Heading2"/>
        <w:rPr>
          <w:rFonts w:ascii="Times New Roman" w:hAnsi="Times New Roman" w:cs="Times New Roman"/>
          <w:b/>
          <w:bCs/>
          <w:color w:val="000000" w:themeColor="text1"/>
          <w:sz w:val="24"/>
          <w:szCs w:val="24"/>
          <w:lang w:val="en-UG"/>
        </w:rPr>
      </w:pPr>
      <w:bookmarkStart w:id="65" w:name="_Toc240408428"/>
      <w:r w:rsidRPr="00D06819">
        <w:rPr>
          <w:rFonts w:ascii="Times New Roman" w:hAnsi="Times New Roman" w:cs="Times New Roman"/>
          <w:b/>
          <w:bCs/>
          <w:color w:val="000000" w:themeColor="text1"/>
          <w:sz w:val="24"/>
          <w:szCs w:val="24"/>
          <w:lang w:val="en-UG"/>
        </w:rPr>
        <w:lastRenderedPageBreak/>
        <w:t>Appendix 5: Confidentiality agreement for research assistants</w:t>
      </w:r>
      <w:bookmarkEnd w:id="65"/>
    </w:p>
    <w:p w14:paraId="287F0D33" w14:textId="4B0DBC73"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b/>
          <w:bCs/>
          <w:sz w:val="24"/>
          <w:szCs w:val="24"/>
          <w:lang w:val="en-UG"/>
        </w:rPr>
        <w:t xml:space="preserve">Study Title: </w:t>
      </w:r>
      <w:r w:rsidRPr="004A0183">
        <w:rPr>
          <w:rFonts w:ascii="Times New Roman" w:hAnsi="Times New Roman" w:cs="Times New Roman"/>
          <w:sz w:val="24"/>
          <w:szCs w:val="24"/>
          <w:lang w:val="en-UG"/>
        </w:rPr>
        <w:t xml:space="preserve">Factors associated with viral load non-suppression among </w:t>
      </w:r>
      <w:r w:rsidR="00715884">
        <w:rPr>
          <w:rFonts w:ascii="Times New Roman" w:hAnsi="Times New Roman" w:cs="Times New Roman"/>
          <w:sz w:val="24"/>
          <w:szCs w:val="24"/>
          <w:lang w:val="en-UG"/>
        </w:rPr>
        <w:t>O</w:t>
      </w:r>
      <w:r w:rsidR="00D800A2">
        <w:rPr>
          <w:rFonts w:ascii="Times New Roman" w:hAnsi="Times New Roman" w:cs="Times New Roman"/>
          <w:sz w:val="24"/>
          <w:szCs w:val="24"/>
          <w:lang w:val="en-UG"/>
        </w:rPr>
        <w:t xml:space="preserve">lder </w:t>
      </w:r>
      <w:r w:rsidR="00715884">
        <w:rPr>
          <w:rFonts w:ascii="Times New Roman" w:hAnsi="Times New Roman" w:cs="Times New Roman"/>
          <w:sz w:val="24"/>
          <w:szCs w:val="24"/>
          <w:lang w:val="en-UG"/>
        </w:rPr>
        <w:t>P</w:t>
      </w:r>
      <w:r w:rsidR="00D800A2">
        <w:rPr>
          <w:rFonts w:ascii="Times New Roman" w:hAnsi="Times New Roman" w:cs="Times New Roman"/>
          <w:sz w:val="24"/>
          <w:szCs w:val="24"/>
          <w:lang w:val="en-UG"/>
        </w:rPr>
        <w:t>ersons</w:t>
      </w:r>
      <w:r w:rsidRPr="004A0183">
        <w:rPr>
          <w:rFonts w:ascii="Times New Roman" w:hAnsi="Times New Roman" w:cs="Times New Roman"/>
          <w:sz w:val="24"/>
          <w:szCs w:val="24"/>
          <w:lang w:val="en-UG"/>
        </w:rPr>
        <w:t xml:space="preserve"> living with HIV in Mbale City: A cross-sectional study</w:t>
      </w:r>
    </w:p>
    <w:p w14:paraId="2D2A284F"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I, ________________________________________, acknowledge that during my involvement in the above study, I may have access to confidential information contained in participant records, study documents, electronic databases, and other research materials.</w:t>
      </w:r>
    </w:p>
    <w:p w14:paraId="45591CD1"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I understand that all information obtained during the course of this research is strictly confidential and shall be used solely for the purposes of this study.</w:t>
      </w:r>
    </w:p>
    <w:p w14:paraId="06B347A9"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I hereby agree to:</w:t>
      </w:r>
    </w:p>
    <w:p w14:paraId="26D0C7AF"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Maintain the confidentiality and privacy of all participant information accessed during the study.</w:t>
      </w:r>
    </w:p>
    <w:p w14:paraId="32893B46"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Not disclose, discuss, copy, remove, or share any participant information with unauthorized persons during or after the completion of the study.</w:t>
      </w:r>
    </w:p>
    <w:p w14:paraId="55B3B6D5"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Use study data only for activities authorized by the Principal Investigator.</w:t>
      </w:r>
    </w:p>
    <w:p w14:paraId="6A79F161"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Refrain from recording or retaining personal identifiers outside approved study documents or databases.</w:t>
      </w:r>
    </w:p>
    <w:p w14:paraId="632DF492"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Ensure that all study documents and electronic data are securely stored and protected from unauthorized access.</w:t>
      </w:r>
    </w:p>
    <w:p w14:paraId="750C792D"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Return all study materials to the Principal Investigator upon completion of my duties.</w:t>
      </w:r>
    </w:p>
    <w:p w14:paraId="7A91A203" w14:textId="77777777" w:rsidR="005253D0" w:rsidRPr="004A0183" w:rsidRDefault="005253D0" w:rsidP="005253D0">
      <w:pPr>
        <w:numPr>
          <w:ilvl w:val="0"/>
          <w:numId w:val="32"/>
        </w:num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Continue to maintain confidentiality even after my involvement in the study has ended.</w:t>
      </w:r>
    </w:p>
    <w:p w14:paraId="4001583B"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I understand that failure to comply with this agreement may result in termination from the study and/or other disciplinary or legal action in accordance with institutional and national research regulations.</w:t>
      </w:r>
    </w:p>
    <w:p w14:paraId="0EA2B51D"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Research Assistant Name: .....................................................................................................</w:t>
      </w:r>
    </w:p>
    <w:p w14:paraId="130ADFAC"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Signature: ................................................. Date: ...................................................................</w:t>
      </w:r>
    </w:p>
    <w:p w14:paraId="23337D90" w14:textId="77777777" w:rsidR="005253D0" w:rsidRPr="004A0183" w:rsidRDefault="005253D0" w:rsidP="005253D0">
      <w:pPr>
        <w:spacing w:after="0" w:line="360" w:lineRule="auto"/>
        <w:jc w:val="both"/>
        <w:rPr>
          <w:rFonts w:ascii="Times New Roman" w:hAnsi="Times New Roman" w:cs="Times New Roman"/>
          <w:sz w:val="24"/>
          <w:szCs w:val="24"/>
          <w:lang w:val="en-UG"/>
        </w:rPr>
      </w:pPr>
      <w:r w:rsidRPr="004A0183">
        <w:rPr>
          <w:rFonts w:ascii="Times New Roman" w:hAnsi="Times New Roman" w:cs="Times New Roman"/>
          <w:sz w:val="24"/>
          <w:szCs w:val="24"/>
          <w:lang w:val="en-UG"/>
        </w:rPr>
        <w:t>Principal Investigator Name: ................................................................................................</w:t>
      </w:r>
    </w:p>
    <w:p w14:paraId="0964BA02" w14:textId="77777777" w:rsidR="005253D0" w:rsidRPr="004A0183" w:rsidRDefault="005253D0" w:rsidP="005253D0">
      <w:pPr>
        <w:spacing w:after="0" w:line="360" w:lineRule="auto"/>
        <w:jc w:val="both"/>
        <w:rPr>
          <w:rFonts w:ascii="Times New Roman" w:hAnsi="Times New Roman" w:cs="Times New Roman"/>
          <w:sz w:val="24"/>
          <w:szCs w:val="24"/>
        </w:rPr>
      </w:pPr>
      <w:r w:rsidRPr="004A0183">
        <w:rPr>
          <w:rFonts w:ascii="Times New Roman" w:hAnsi="Times New Roman" w:cs="Times New Roman"/>
          <w:sz w:val="24"/>
          <w:szCs w:val="24"/>
          <w:lang w:val="en-UG"/>
        </w:rPr>
        <w:t>Signature: ................................................. Date: ..................................................................</w:t>
      </w:r>
    </w:p>
    <w:p w14:paraId="78409725" w14:textId="77777777" w:rsidR="005253D0" w:rsidRPr="00D06819" w:rsidRDefault="005253D0" w:rsidP="005253D0">
      <w:pPr>
        <w:rPr>
          <w:rFonts w:ascii="Times New Roman" w:hAnsi="Times New Roman" w:cs="Times New Roman"/>
        </w:rPr>
      </w:pPr>
    </w:p>
    <w:p w14:paraId="3645807E" w14:textId="77777777" w:rsidR="0043101B" w:rsidRDefault="0043101B"/>
    <w:p w14:paraId="3196C796" w14:textId="77777777" w:rsidR="00E953FC" w:rsidRDefault="00E953FC"/>
    <w:p w14:paraId="6A5BE399" w14:textId="77777777" w:rsidR="00E953FC" w:rsidRDefault="00E953FC"/>
    <w:p w14:paraId="7F9B8D40" w14:textId="77777777" w:rsidR="00E953FC" w:rsidRDefault="00E953FC"/>
    <w:p w14:paraId="07AD0741" w14:textId="77777777" w:rsidR="00E953FC" w:rsidRDefault="00E953FC"/>
    <w:p w14:paraId="44CC327C" w14:textId="77777777" w:rsidR="00E953FC" w:rsidRDefault="00E953FC"/>
    <w:p w14:paraId="33562C33" w14:textId="77777777" w:rsidR="00E953FC" w:rsidRDefault="00E953FC"/>
    <w:p w14:paraId="39D04313" w14:textId="77777777" w:rsidR="00E953FC" w:rsidRDefault="00E953FC"/>
    <w:p w14:paraId="68BD1EC0" w14:textId="77777777" w:rsidR="00E953FC" w:rsidRDefault="00E953FC"/>
    <w:p w14:paraId="69C2E6DF" w14:textId="67F32354" w:rsidR="00E953FC" w:rsidRPr="00EF49D8" w:rsidRDefault="00E953FC" w:rsidP="00EF49D8">
      <w:pPr>
        <w:pStyle w:val="Heading2"/>
        <w:rPr>
          <w:rFonts w:ascii="Times New Roman" w:hAnsi="Times New Roman" w:cs="Times New Roman"/>
          <w:b/>
          <w:bCs/>
          <w:color w:val="000000" w:themeColor="text1"/>
          <w:sz w:val="24"/>
          <w:szCs w:val="24"/>
        </w:rPr>
      </w:pPr>
      <w:bookmarkStart w:id="66" w:name="_Toc240408429"/>
      <w:r w:rsidRPr="00EF49D8">
        <w:rPr>
          <w:rFonts w:ascii="Times New Roman" w:hAnsi="Times New Roman" w:cs="Times New Roman"/>
          <w:b/>
          <w:bCs/>
          <w:color w:val="000000" w:themeColor="text1"/>
          <w:sz w:val="24"/>
          <w:szCs w:val="24"/>
        </w:rPr>
        <w:lastRenderedPageBreak/>
        <w:t xml:space="preserve">Appendix 6: A map showing the </w:t>
      </w:r>
      <w:r w:rsidR="00EF49D8" w:rsidRPr="00EF49D8">
        <w:rPr>
          <w:rFonts w:ascii="Times New Roman" w:hAnsi="Times New Roman" w:cs="Times New Roman"/>
          <w:b/>
          <w:bCs/>
          <w:color w:val="000000" w:themeColor="text1"/>
          <w:sz w:val="24"/>
          <w:szCs w:val="24"/>
        </w:rPr>
        <w:t>catchment</w:t>
      </w:r>
      <w:r w:rsidRPr="00EF49D8">
        <w:rPr>
          <w:rFonts w:ascii="Times New Roman" w:hAnsi="Times New Roman" w:cs="Times New Roman"/>
          <w:b/>
          <w:bCs/>
          <w:color w:val="000000" w:themeColor="text1"/>
          <w:sz w:val="24"/>
          <w:szCs w:val="24"/>
        </w:rPr>
        <w:t xml:space="preserve"> </w:t>
      </w:r>
      <w:r w:rsidR="00EF49D8" w:rsidRPr="00EF49D8">
        <w:rPr>
          <w:rFonts w:ascii="Times New Roman" w:hAnsi="Times New Roman" w:cs="Times New Roman"/>
          <w:b/>
          <w:bCs/>
          <w:color w:val="000000" w:themeColor="text1"/>
          <w:sz w:val="24"/>
          <w:szCs w:val="24"/>
        </w:rPr>
        <w:t>area</w:t>
      </w:r>
      <w:r w:rsidRPr="00EF49D8">
        <w:rPr>
          <w:rFonts w:ascii="Times New Roman" w:hAnsi="Times New Roman" w:cs="Times New Roman"/>
          <w:b/>
          <w:bCs/>
          <w:color w:val="000000" w:themeColor="text1"/>
          <w:sz w:val="24"/>
          <w:szCs w:val="24"/>
        </w:rPr>
        <w:t xml:space="preserve"> of Mbale Regional </w:t>
      </w:r>
      <w:r w:rsidR="00EF49D8" w:rsidRPr="00EF49D8">
        <w:rPr>
          <w:rFonts w:ascii="Times New Roman" w:hAnsi="Times New Roman" w:cs="Times New Roman"/>
          <w:b/>
          <w:bCs/>
          <w:color w:val="000000" w:themeColor="text1"/>
          <w:sz w:val="24"/>
          <w:szCs w:val="24"/>
        </w:rPr>
        <w:t>Referral</w:t>
      </w:r>
      <w:r w:rsidRPr="00EF49D8">
        <w:rPr>
          <w:rFonts w:ascii="Times New Roman" w:hAnsi="Times New Roman" w:cs="Times New Roman"/>
          <w:b/>
          <w:bCs/>
          <w:color w:val="000000" w:themeColor="text1"/>
          <w:sz w:val="24"/>
          <w:szCs w:val="24"/>
        </w:rPr>
        <w:t xml:space="preserve"> Hospital</w:t>
      </w:r>
      <w:bookmarkEnd w:id="66"/>
    </w:p>
    <w:p w14:paraId="5FFC7CDC" w14:textId="12DA59C7" w:rsidR="00E953FC" w:rsidRDefault="00E953FC">
      <w:r>
        <w:rPr>
          <w:noProof/>
          <w14:ligatures w14:val="standardContextual"/>
        </w:rPr>
        <w:drawing>
          <wp:inline distT="0" distB="0" distL="0" distR="0" wp14:anchorId="5DB2F24B" wp14:editId="69C65664">
            <wp:extent cx="6768465" cy="4512310"/>
            <wp:effectExtent l="0" t="0" r="0" b="2540"/>
            <wp:docPr id="125886569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865695" name="Picture 1258865695"/>
                    <pic:cNvPicPr/>
                  </pic:nvPicPr>
                  <pic:blipFill>
                    <a:blip r:embed="rId38">
                      <a:extLst>
                        <a:ext uri="{28A0092B-C50C-407E-A947-70E740481C1C}">
                          <a14:useLocalDpi xmlns:a14="http://schemas.microsoft.com/office/drawing/2010/main" val="0"/>
                        </a:ext>
                      </a:extLst>
                    </a:blip>
                    <a:stretch>
                      <a:fillRect/>
                    </a:stretch>
                  </pic:blipFill>
                  <pic:spPr>
                    <a:xfrm>
                      <a:off x="0" y="0"/>
                      <a:ext cx="6768465" cy="4512310"/>
                    </a:xfrm>
                    <a:prstGeom prst="rect">
                      <a:avLst/>
                    </a:prstGeom>
                  </pic:spPr>
                </pic:pic>
              </a:graphicData>
            </a:graphic>
          </wp:inline>
        </w:drawing>
      </w:r>
    </w:p>
    <w:p w14:paraId="3FDA05DB" w14:textId="77777777" w:rsidR="00E953FC" w:rsidRPr="00E953FC" w:rsidRDefault="00E953FC" w:rsidP="00E953FC"/>
    <w:p w14:paraId="12D7BF0B" w14:textId="77777777" w:rsidR="00E953FC" w:rsidRPr="00E953FC" w:rsidRDefault="00E953FC" w:rsidP="00E953FC"/>
    <w:p w14:paraId="26017379" w14:textId="77777777" w:rsidR="00E953FC" w:rsidRPr="00E953FC" w:rsidRDefault="00E953FC" w:rsidP="00E953FC"/>
    <w:p w14:paraId="4417E506" w14:textId="77777777" w:rsidR="00E953FC" w:rsidRPr="00E953FC" w:rsidRDefault="00E953FC" w:rsidP="00E953FC"/>
    <w:p w14:paraId="6F65DE3A" w14:textId="77777777" w:rsidR="00E953FC" w:rsidRPr="00E953FC" w:rsidRDefault="00E953FC" w:rsidP="00E953FC"/>
    <w:p w14:paraId="76D2792D" w14:textId="77777777" w:rsidR="00E953FC" w:rsidRDefault="00E953FC" w:rsidP="00E953FC"/>
    <w:p w14:paraId="59C32B37" w14:textId="77777777" w:rsidR="0028357B" w:rsidRDefault="0028357B" w:rsidP="00E953FC"/>
    <w:p w14:paraId="3C0447E3" w14:textId="77777777" w:rsidR="0028357B" w:rsidRDefault="0028357B" w:rsidP="00E953FC"/>
    <w:p w14:paraId="32D98FFD" w14:textId="77777777" w:rsidR="0028357B" w:rsidRDefault="0028357B" w:rsidP="00E953FC"/>
    <w:p w14:paraId="412D3E37" w14:textId="77777777" w:rsidR="0028357B" w:rsidRDefault="0028357B" w:rsidP="00E953FC"/>
    <w:p w14:paraId="6A3A7F8F" w14:textId="77777777" w:rsidR="0028357B" w:rsidRDefault="0028357B" w:rsidP="00E953FC"/>
    <w:p w14:paraId="6AE15F1D" w14:textId="77777777" w:rsidR="0028357B" w:rsidRDefault="0028357B" w:rsidP="00E953FC"/>
    <w:p w14:paraId="31D37C76" w14:textId="77777777" w:rsidR="0028357B" w:rsidRDefault="0028357B" w:rsidP="00E953FC"/>
    <w:p w14:paraId="413EA9FD" w14:textId="77777777" w:rsidR="0028357B" w:rsidRDefault="0028357B" w:rsidP="00E953FC"/>
    <w:p w14:paraId="6BEEFE72" w14:textId="326B71E3" w:rsidR="0028357B" w:rsidRPr="0028357B" w:rsidRDefault="0028357B" w:rsidP="0028357B">
      <w:pPr>
        <w:pStyle w:val="Heading2"/>
        <w:rPr>
          <w:rFonts w:ascii="Times New Roman" w:hAnsi="Times New Roman" w:cs="Times New Roman"/>
          <w:b/>
          <w:bCs/>
          <w:color w:val="000000" w:themeColor="text1"/>
          <w:sz w:val="24"/>
          <w:szCs w:val="24"/>
        </w:rPr>
      </w:pPr>
      <w:bookmarkStart w:id="67" w:name="_Toc240408430"/>
      <w:r w:rsidRPr="0028357B">
        <w:rPr>
          <w:rFonts w:ascii="Times New Roman" w:hAnsi="Times New Roman" w:cs="Times New Roman"/>
          <w:b/>
          <w:bCs/>
          <w:color w:val="000000" w:themeColor="text1"/>
          <w:sz w:val="24"/>
          <w:szCs w:val="24"/>
        </w:rPr>
        <w:lastRenderedPageBreak/>
        <w:t>Appendix 7: REC approval</w:t>
      </w:r>
      <w:bookmarkEnd w:id="67"/>
    </w:p>
    <w:p w14:paraId="43970100" w14:textId="23188AC1" w:rsidR="0028357B" w:rsidRDefault="0028357B" w:rsidP="00E953FC">
      <w:r>
        <w:rPr>
          <w:noProof/>
          <w14:ligatures w14:val="standardContextual"/>
        </w:rPr>
        <w:drawing>
          <wp:inline distT="0" distB="0" distL="0" distR="0" wp14:anchorId="7F8FD332" wp14:editId="4DBF7B12">
            <wp:extent cx="6768465" cy="8250555"/>
            <wp:effectExtent l="0" t="0" r="0" b="0"/>
            <wp:docPr id="944308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0858" name="Picture 94430858"/>
                    <pic:cNvPicPr/>
                  </pic:nvPicPr>
                  <pic:blipFill>
                    <a:blip r:embed="rId39">
                      <a:extLst>
                        <a:ext uri="{28A0092B-C50C-407E-A947-70E740481C1C}">
                          <a14:useLocalDpi xmlns:a14="http://schemas.microsoft.com/office/drawing/2010/main" val="0"/>
                        </a:ext>
                      </a:extLst>
                    </a:blip>
                    <a:stretch>
                      <a:fillRect/>
                    </a:stretch>
                  </pic:blipFill>
                  <pic:spPr>
                    <a:xfrm>
                      <a:off x="0" y="0"/>
                      <a:ext cx="6768465" cy="8250555"/>
                    </a:xfrm>
                    <a:prstGeom prst="rect">
                      <a:avLst/>
                    </a:prstGeom>
                  </pic:spPr>
                </pic:pic>
              </a:graphicData>
            </a:graphic>
          </wp:inline>
        </w:drawing>
      </w:r>
    </w:p>
    <w:p w14:paraId="52F8B27C" w14:textId="29E431FD" w:rsidR="00E953FC" w:rsidRDefault="00E953FC" w:rsidP="00E953FC">
      <w:pPr>
        <w:tabs>
          <w:tab w:val="left" w:pos="6800"/>
        </w:tabs>
      </w:pPr>
      <w:r>
        <w:tab/>
      </w:r>
    </w:p>
    <w:p w14:paraId="7A6934A6" w14:textId="77777777" w:rsidR="00EF49D8" w:rsidRDefault="00EF49D8" w:rsidP="00E953FC">
      <w:pPr>
        <w:tabs>
          <w:tab w:val="left" w:pos="6800"/>
        </w:tabs>
      </w:pPr>
    </w:p>
    <w:p w14:paraId="05EE7A8C" w14:textId="6C6ACD03" w:rsidR="00EF49D8" w:rsidRPr="000F75AA" w:rsidRDefault="00EF49D8" w:rsidP="000F75AA">
      <w:pPr>
        <w:pStyle w:val="Heading2"/>
        <w:rPr>
          <w:rFonts w:ascii="Times New Roman" w:hAnsi="Times New Roman" w:cs="Times New Roman"/>
          <w:b/>
          <w:bCs/>
          <w:color w:val="000000" w:themeColor="text1"/>
          <w:sz w:val="24"/>
          <w:szCs w:val="24"/>
        </w:rPr>
      </w:pPr>
      <w:bookmarkStart w:id="68" w:name="_Toc240408431"/>
      <w:r w:rsidRPr="000F75AA">
        <w:rPr>
          <w:rFonts w:ascii="Times New Roman" w:hAnsi="Times New Roman" w:cs="Times New Roman"/>
          <w:b/>
          <w:bCs/>
          <w:color w:val="000000" w:themeColor="text1"/>
          <w:sz w:val="24"/>
          <w:szCs w:val="24"/>
        </w:rPr>
        <w:lastRenderedPageBreak/>
        <w:t xml:space="preserve">Appendix </w:t>
      </w:r>
      <w:r w:rsidR="0028357B">
        <w:rPr>
          <w:rFonts w:ascii="Times New Roman" w:hAnsi="Times New Roman" w:cs="Times New Roman"/>
          <w:b/>
          <w:bCs/>
          <w:color w:val="000000" w:themeColor="text1"/>
          <w:sz w:val="24"/>
          <w:szCs w:val="24"/>
        </w:rPr>
        <w:t>8</w:t>
      </w:r>
      <w:r w:rsidRPr="000F75AA">
        <w:rPr>
          <w:rFonts w:ascii="Times New Roman" w:hAnsi="Times New Roman" w:cs="Times New Roman"/>
          <w:b/>
          <w:bCs/>
          <w:color w:val="000000" w:themeColor="text1"/>
          <w:sz w:val="24"/>
          <w:szCs w:val="24"/>
        </w:rPr>
        <w:t xml:space="preserve">: </w:t>
      </w:r>
      <w:r w:rsidR="006D3E12" w:rsidRPr="000F75AA">
        <w:rPr>
          <w:rFonts w:ascii="Times New Roman" w:hAnsi="Times New Roman" w:cs="Times New Roman"/>
          <w:b/>
          <w:bCs/>
          <w:color w:val="000000" w:themeColor="text1"/>
          <w:sz w:val="24"/>
          <w:szCs w:val="24"/>
        </w:rPr>
        <w:t>Institutional Permission and Data Access Letters</w:t>
      </w:r>
      <w:bookmarkEnd w:id="68"/>
    </w:p>
    <w:p w14:paraId="29002597" w14:textId="57C2A7B4" w:rsidR="006D3E12" w:rsidRPr="000F75AA" w:rsidRDefault="006D3E12" w:rsidP="000F75AA">
      <w:pPr>
        <w:pStyle w:val="Heading3"/>
        <w:rPr>
          <w:rFonts w:ascii="Times New Roman" w:hAnsi="Times New Roman" w:cs="Times New Roman"/>
          <w:b/>
          <w:bCs/>
          <w:color w:val="000000" w:themeColor="text1"/>
          <w:sz w:val="24"/>
          <w:szCs w:val="24"/>
        </w:rPr>
      </w:pPr>
      <w:bookmarkStart w:id="69" w:name="_Toc240408432"/>
      <w:r w:rsidRPr="000F75AA">
        <w:rPr>
          <w:rFonts w:ascii="Times New Roman" w:hAnsi="Times New Roman" w:cs="Times New Roman"/>
          <w:b/>
          <w:bCs/>
          <w:color w:val="000000" w:themeColor="text1"/>
          <w:sz w:val="24"/>
          <w:szCs w:val="24"/>
        </w:rPr>
        <w:t xml:space="preserve">Appendix </w:t>
      </w:r>
      <w:r w:rsidR="0028357B">
        <w:rPr>
          <w:rFonts w:ascii="Times New Roman" w:hAnsi="Times New Roman" w:cs="Times New Roman"/>
          <w:b/>
          <w:bCs/>
          <w:color w:val="000000" w:themeColor="text1"/>
          <w:sz w:val="24"/>
          <w:szCs w:val="24"/>
        </w:rPr>
        <w:t>8</w:t>
      </w:r>
      <w:r w:rsidRPr="000F75AA">
        <w:rPr>
          <w:rFonts w:ascii="Times New Roman" w:hAnsi="Times New Roman" w:cs="Times New Roman"/>
          <w:b/>
          <w:bCs/>
          <w:color w:val="000000" w:themeColor="text1"/>
          <w:sz w:val="24"/>
          <w:szCs w:val="24"/>
        </w:rPr>
        <w:t>a: Permission Letter from Mbale Regional Referral Hospital</w:t>
      </w:r>
      <w:bookmarkEnd w:id="69"/>
    </w:p>
    <w:p w14:paraId="41E2D56E" w14:textId="6C16904A" w:rsidR="006D3E12" w:rsidRDefault="006D3E12" w:rsidP="00E953FC">
      <w:pPr>
        <w:tabs>
          <w:tab w:val="left" w:pos="6800"/>
        </w:tabs>
      </w:pPr>
      <w:r>
        <w:rPr>
          <w:noProof/>
          <w14:ligatures w14:val="standardContextual"/>
        </w:rPr>
        <w:drawing>
          <wp:inline distT="0" distB="0" distL="0" distR="0" wp14:anchorId="38AA5DB8" wp14:editId="3A140517">
            <wp:extent cx="6768465" cy="8058150"/>
            <wp:effectExtent l="0" t="0" r="0" b="0"/>
            <wp:docPr id="12397311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31146" name="Picture 1239731146"/>
                    <pic:cNvPicPr/>
                  </pic:nvPicPr>
                  <pic:blipFill>
                    <a:blip r:embed="rId40">
                      <a:extLst>
                        <a:ext uri="{28A0092B-C50C-407E-A947-70E740481C1C}">
                          <a14:useLocalDpi xmlns:a14="http://schemas.microsoft.com/office/drawing/2010/main" val="0"/>
                        </a:ext>
                      </a:extLst>
                    </a:blip>
                    <a:stretch>
                      <a:fillRect/>
                    </a:stretch>
                  </pic:blipFill>
                  <pic:spPr>
                    <a:xfrm>
                      <a:off x="0" y="0"/>
                      <a:ext cx="6768465" cy="8058150"/>
                    </a:xfrm>
                    <a:prstGeom prst="rect">
                      <a:avLst/>
                    </a:prstGeom>
                  </pic:spPr>
                </pic:pic>
              </a:graphicData>
            </a:graphic>
          </wp:inline>
        </w:drawing>
      </w:r>
    </w:p>
    <w:p w14:paraId="3CEA4C4E" w14:textId="28AB008D" w:rsidR="006D3E12" w:rsidRDefault="006D3E12" w:rsidP="00E953FC">
      <w:pPr>
        <w:tabs>
          <w:tab w:val="left" w:pos="6800"/>
        </w:tabs>
      </w:pPr>
      <w:r>
        <w:rPr>
          <w:noProof/>
          <w14:ligatures w14:val="standardContextual"/>
        </w:rPr>
        <w:lastRenderedPageBreak/>
        <w:drawing>
          <wp:inline distT="0" distB="0" distL="0" distR="0" wp14:anchorId="4F8A2EE5" wp14:editId="3DB37562">
            <wp:extent cx="6768465" cy="9669145"/>
            <wp:effectExtent l="0" t="0" r="0" b="8255"/>
            <wp:docPr id="13885238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23832" name="Picture 1388523832"/>
                    <pic:cNvPicPr/>
                  </pic:nvPicPr>
                  <pic:blipFill>
                    <a:blip r:embed="rId41">
                      <a:extLst>
                        <a:ext uri="{28A0092B-C50C-407E-A947-70E740481C1C}">
                          <a14:useLocalDpi xmlns:a14="http://schemas.microsoft.com/office/drawing/2010/main" val="0"/>
                        </a:ext>
                      </a:extLst>
                    </a:blip>
                    <a:stretch>
                      <a:fillRect/>
                    </a:stretch>
                  </pic:blipFill>
                  <pic:spPr>
                    <a:xfrm>
                      <a:off x="0" y="0"/>
                      <a:ext cx="6768465" cy="9669145"/>
                    </a:xfrm>
                    <a:prstGeom prst="rect">
                      <a:avLst/>
                    </a:prstGeom>
                  </pic:spPr>
                </pic:pic>
              </a:graphicData>
            </a:graphic>
          </wp:inline>
        </w:drawing>
      </w:r>
    </w:p>
    <w:p w14:paraId="48AE6FBF" w14:textId="18194DF2" w:rsidR="006D3E12" w:rsidRDefault="006D3E12" w:rsidP="00E953FC">
      <w:pPr>
        <w:tabs>
          <w:tab w:val="left" w:pos="6800"/>
        </w:tabs>
        <w:rPr>
          <w:rStyle w:val="Heading3Char"/>
          <w:rFonts w:ascii="Times New Roman" w:hAnsi="Times New Roman" w:cs="Times New Roman"/>
          <w:b/>
          <w:bCs/>
          <w:color w:val="000000" w:themeColor="text1"/>
          <w:sz w:val="24"/>
          <w:szCs w:val="24"/>
        </w:rPr>
      </w:pPr>
      <w:bookmarkStart w:id="70" w:name="_Toc240408433"/>
      <w:r w:rsidRPr="000F75AA">
        <w:rPr>
          <w:rStyle w:val="Heading3Char"/>
          <w:rFonts w:ascii="Times New Roman" w:hAnsi="Times New Roman" w:cs="Times New Roman"/>
          <w:b/>
          <w:bCs/>
          <w:color w:val="000000" w:themeColor="text1"/>
          <w:sz w:val="24"/>
          <w:szCs w:val="24"/>
        </w:rPr>
        <w:lastRenderedPageBreak/>
        <w:t xml:space="preserve">Appendix </w:t>
      </w:r>
      <w:r w:rsidR="0028357B">
        <w:rPr>
          <w:rStyle w:val="Heading3Char"/>
          <w:rFonts w:ascii="Times New Roman" w:hAnsi="Times New Roman" w:cs="Times New Roman"/>
          <w:b/>
          <w:bCs/>
          <w:color w:val="000000" w:themeColor="text1"/>
          <w:sz w:val="24"/>
          <w:szCs w:val="24"/>
        </w:rPr>
        <w:t>8</w:t>
      </w:r>
      <w:r w:rsidRPr="000F75AA">
        <w:rPr>
          <w:rStyle w:val="Heading3Char"/>
          <w:rFonts w:ascii="Times New Roman" w:hAnsi="Times New Roman" w:cs="Times New Roman"/>
          <w:b/>
          <w:bCs/>
          <w:color w:val="000000" w:themeColor="text1"/>
          <w:sz w:val="24"/>
          <w:szCs w:val="24"/>
        </w:rPr>
        <w:t>b: Data Access/Permission Letter from TASO Mbale</w:t>
      </w:r>
      <w:bookmarkEnd w:id="70"/>
    </w:p>
    <w:p w14:paraId="390E4B46" w14:textId="089F4216" w:rsidR="0040310C" w:rsidRPr="00E953FC" w:rsidRDefault="00D06230" w:rsidP="0040310C">
      <w:r>
        <w:rPr>
          <w:noProof/>
          <w14:ligatures w14:val="standardContextual"/>
        </w:rPr>
        <w:drawing>
          <wp:inline distT="0" distB="0" distL="0" distR="0" wp14:anchorId="60B6ECCE" wp14:editId="73C2F148">
            <wp:extent cx="5788841" cy="8517890"/>
            <wp:effectExtent l="0" t="0" r="2540" b="0"/>
            <wp:docPr id="689588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8823" name="Picture 68958823"/>
                    <pic:cNvPicPr/>
                  </pic:nvPicPr>
                  <pic:blipFill>
                    <a:blip r:embed="rId42">
                      <a:extLst>
                        <a:ext uri="{28A0092B-C50C-407E-A947-70E740481C1C}">
                          <a14:useLocalDpi xmlns:a14="http://schemas.microsoft.com/office/drawing/2010/main" val="0"/>
                        </a:ext>
                      </a:extLst>
                    </a:blip>
                    <a:stretch>
                      <a:fillRect/>
                    </a:stretch>
                  </pic:blipFill>
                  <pic:spPr>
                    <a:xfrm>
                      <a:off x="0" y="0"/>
                      <a:ext cx="5793211" cy="8524320"/>
                    </a:xfrm>
                    <a:prstGeom prst="rect">
                      <a:avLst/>
                    </a:prstGeom>
                  </pic:spPr>
                </pic:pic>
              </a:graphicData>
            </a:graphic>
          </wp:inline>
        </w:drawing>
      </w:r>
    </w:p>
    <w:sectPr w:rsidR="0040310C" w:rsidRPr="00E953FC" w:rsidSect="005253D0">
      <w:footerReference w:type="default" r:id="rId43"/>
      <w:pgSz w:w="11906" w:h="16838"/>
      <w:pgMar w:top="567" w:right="567" w:bottom="567" w:left="68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C220" w14:textId="77777777" w:rsidR="00911209" w:rsidRDefault="00911209">
      <w:pPr>
        <w:spacing w:after="0" w:line="240" w:lineRule="auto"/>
      </w:pPr>
      <w:r>
        <w:separator/>
      </w:r>
    </w:p>
  </w:endnote>
  <w:endnote w:type="continuationSeparator" w:id="0">
    <w:p w14:paraId="04A51DA3" w14:textId="77777777" w:rsidR="00911209" w:rsidRDefault="00911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064644"/>
      <w:docPartObj>
        <w:docPartGallery w:val="Page Numbers (Bottom of Page)"/>
        <w:docPartUnique/>
      </w:docPartObj>
    </w:sdtPr>
    <w:sdtEndPr>
      <w:rPr>
        <w:noProof/>
      </w:rPr>
    </w:sdtEndPr>
    <w:sdtContent>
      <w:p w14:paraId="4429ECF0" w14:textId="77777777" w:rsidR="00EE4EA4" w:rsidRDefault="00EE4EA4">
        <w:pPr>
          <w:pStyle w:val="Footer"/>
          <w:jc w:val="center"/>
        </w:pPr>
        <w:r>
          <w:fldChar w:fldCharType="begin"/>
        </w:r>
        <w:r>
          <w:instrText xml:space="preserve"> PAGE   \* MERGEFORMAT </w:instrText>
        </w:r>
        <w:r>
          <w:fldChar w:fldCharType="separate"/>
        </w:r>
        <w:r>
          <w:rPr>
            <w:noProof/>
          </w:rPr>
          <w:t>xi</w:t>
        </w:r>
        <w:r>
          <w:rPr>
            <w:noProof/>
          </w:rPr>
          <w:fldChar w:fldCharType="end"/>
        </w:r>
      </w:p>
    </w:sdtContent>
  </w:sdt>
  <w:p w14:paraId="1773920D" w14:textId="77777777" w:rsidR="00EE4EA4" w:rsidRDefault="00EE4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656685"/>
      <w:docPartObj>
        <w:docPartGallery w:val="Page Numbers (Bottom of Page)"/>
        <w:docPartUnique/>
      </w:docPartObj>
    </w:sdtPr>
    <w:sdtEndPr>
      <w:rPr>
        <w:noProof/>
      </w:rPr>
    </w:sdtEndPr>
    <w:sdtContent>
      <w:p w14:paraId="14A0313C" w14:textId="77777777" w:rsidR="005253D0" w:rsidRDefault="005253D0">
        <w:pPr>
          <w:pStyle w:val="Footer"/>
          <w:jc w:val="center"/>
        </w:pPr>
        <w:r>
          <w:fldChar w:fldCharType="begin"/>
        </w:r>
        <w:r>
          <w:instrText xml:space="preserve"> PAGE   \* MERGEFORMAT </w:instrText>
        </w:r>
        <w:r>
          <w:fldChar w:fldCharType="separate"/>
        </w:r>
        <w:r>
          <w:rPr>
            <w:noProof/>
          </w:rPr>
          <w:t>xi</w:t>
        </w:r>
        <w:r>
          <w:rPr>
            <w:noProof/>
          </w:rPr>
          <w:fldChar w:fldCharType="end"/>
        </w:r>
      </w:p>
    </w:sdtContent>
  </w:sdt>
  <w:p w14:paraId="608D88B0" w14:textId="77777777" w:rsidR="005253D0" w:rsidRDefault="005253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DEA4" w14:textId="77777777" w:rsidR="005253D0" w:rsidRDefault="005253D0">
    <w:pPr>
      <w:pStyle w:val="Footer"/>
      <w:jc w:val="center"/>
    </w:pPr>
  </w:p>
  <w:p w14:paraId="69B8EF26" w14:textId="77777777" w:rsidR="005253D0" w:rsidRDefault="00000000">
    <w:pPr>
      <w:pStyle w:val="Footer"/>
      <w:jc w:val="center"/>
    </w:pPr>
    <w:sdt>
      <w:sdtPr>
        <w:id w:val="1541557990"/>
        <w:docPartObj>
          <w:docPartGallery w:val="Page Numbers (Bottom of Page)"/>
          <w:docPartUnique/>
        </w:docPartObj>
      </w:sdtPr>
      <w:sdtEndPr>
        <w:rPr>
          <w:noProof/>
        </w:rPr>
      </w:sdtEndPr>
      <w:sdtContent>
        <w:r w:rsidR="005253D0">
          <w:fldChar w:fldCharType="begin"/>
        </w:r>
        <w:r w:rsidR="005253D0">
          <w:instrText xml:space="preserve"> PAGE   \* MERGEFORMAT </w:instrText>
        </w:r>
        <w:r w:rsidR="005253D0">
          <w:fldChar w:fldCharType="separate"/>
        </w:r>
        <w:r w:rsidR="005253D0">
          <w:rPr>
            <w:noProof/>
          </w:rPr>
          <w:t>3</w:t>
        </w:r>
        <w:r w:rsidR="005253D0">
          <w:rPr>
            <w:noProof/>
          </w:rPr>
          <w:fldChar w:fldCharType="end"/>
        </w:r>
      </w:sdtContent>
    </w:sdt>
  </w:p>
  <w:p w14:paraId="76BB8022" w14:textId="77777777" w:rsidR="005253D0" w:rsidRDefault="005253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92A0" w14:textId="77777777" w:rsidR="005253D0" w:rsidRDefault="005253D0">
    <w:pPr>
      <w:pStyle w:val="Footer"/>
      <w:jc w:val="center"/>
    </w:pPr>
  </w:p>
  <w:sdt>
    <w:sdtPr>
      <w:id w:val="-2087065676"/>
      <w:docPartObj>
        <w:docPartGallery w:val="Page Numbers (Bottom of Page)"/>
        <w:docPartUnique/>
      </w:docPartObj>
    </w:sdtPr>
    <w:sdtEndPr>
      <w:rPr>
        <w:noProof/>
      </w:rPr>
    </w:sdtEndPr>
    <w:sdtContent>
      <w:p w14:paraId="0A08E755" w14:textId="77777777" w:rsidR="005253D0" w:rsidRDefault="005253D0" w:rsidP="00013228">
        <w:pPr>
          <w:pStyle w:val="Footer"/>
          <w:jc w:val="center"/>
        </w:pPr>
        <w:r>
          <w:t>1-</w:t>
        </w:r>
        <w:r>
          <w:fldChar w:fldCharType="begin"/>
        </w:r>
        <w:r>
          <w:instrText xml:space="preserve"> PAGE   \* MERGEFORMAT </w:instrText>
        </w:r>
        <w:r>
          <w:fldChar w:fldCharType="separate"/>
        </w:r>
        <w:r>
          <w:rPr>
            <w:noProof/>
          </w:rPr>
          <w:t>1</w:t>
        </w:r>
        <w:r>
          <w:rPr>
            <w:noProof/>
          </w:rPr>
          <w:fldChar w:fldCharType="end"/>
        </w:r>
      </w:p>
    </w:sdtContent>
  </w:sdt>
  <w:p w14:paraId="129F6E3D" w14:textId="77777777" w:rsidR="005253D0" w:rsidRDefault="005253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AB2C6" w14:textId="77777777" w:rsidR="005253D0" w:rsidRDefault="005253D0">
    <w:pPr>
      <w:pStyle w:val="Footer"/>
      <w:jc w:val="center"/>
    </w:pPr>
    <w:r>
      <w:t>2-</w:t>
    </w:r>
    <w:sdt>
      <w:sdtPr>
        <w:id w:val="-8699154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01C90F7B" w14:textId="77777777" w:rsidR="005253D0" w:rsidRDefault="005253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38AE" w14:textId="77777777" w:rsidR="005253D0" w:rsidRDefault="005253D0">
    <w:pPr>
      <w:pStyle w:val="Footer"/>
      <w:jc w:val="center"/>
    </w:pPr>
    <w:r>
      <w:t>3-</w:t>
    </w:r>
    <w:sdt>
      <w:sdtPr>
        <w:id w:val="7772937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512210" w14:textId="77777777" w:rsidR="005253D0" w:rsidRDefault="005253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3225" w14:textId="77777777" w:rsidR="005253D0" w:rsidRDefault="005253D0">
    <w:pPr>
      <w:pStyle w:val="Footer"/>
      <w:jc w:val="center"/>
    </w:pPr>
    <w:r>
      <w:t>4-</w:t>
    </w:r>
    <w:sdt>
      <w:sdtPr>
        <w:id w:val="1898119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9366E29" w14:textId="77777777" w:rsidR="005253D0" w:rsidRDefault="00525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22CF" w14:textId="77777777" w:rsidR="00911209" w:rsidRDefault="00911209">
      <w:pPr>
        <w:spacing w:after="0" w:line="240" w:lineRule="auto"/>
      </w:pPr>
      <w:r>
        <w:separator/>
      </w:r>
    </w:p>
  </w:footnote>
  <w:footnote w:type="continuationSeparator" w:id="0">
    <w:p w14:paraId="3690C918" w14:textId="77777777" w:rsidR="00911209" w:rsidRDefault="009112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AB27B"/>
    <w:multiLevelType w:val="multilevel"/>
    <w:tmpl w:val="8ECAB27B"/>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1" w15:restartNumberingAfterBreak="0">
    <w:nsid w:val="9C01A330"/>
    <w:multiLevelType w:val="multilevel"/>
    <w:tmpl w:val="9C01A330"/>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2" w15:restartNumberingAfterBreak="0">
    <w:nsid w:val="AAE5D9DF"/>
    <w:multiLevelType w:val="multilevel"/>
    <w:tmpl w:val="AAE5D9DF"/>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3" w15:restartNumberingAfterBreak="0">
    <w:nsid w:val="D26BE5C8"/>
    <w:multiLevelType w:val="singleLevel"/>
    <w:tmpl w:val="D26BE5C8"/>
    <w:lvl w:ilvl="0">
      <w:start w:val="1"/>
      <w:numFmt w:val="decimal"/>
      <w:suff w:val="space"/>
      <w:lvlText w:val="%1."/>
      <w:lvlJc w:val="left"/>
    </w:lvl>
  </w:abstractNum>
  <w:abstractNum w:abstractNumId="4" w15:restartNumberingAfterBreak="0">
    <w:nsid w:val="D67E8DCD"/>
    <w:multiLevelType w:val="singleLevel"/>
    <w:tmpl w:val="D67E8DCD"/>
    <w:lvl w:ilvl="0">
      <w:start w:val="201"/>
      <w:numFmt w:val="none"/>
      <w:suff w:val="space"/>
      <w:lvlText w:val="1. "/>
      <w:lvlJc w:val="left"/>
      <w:pPr>
        <w:tabs>
          <w:tab w:val="left" w:pos="0"/>
        </w:tabs>
      </w:pPr>
      <w:rPr>
        <w:rFonts w:hint="default"/>
      </w:rPr>
    </w:lvl>
  </w:abstractNum>
  <w:abstractNum w:abstractNumId="5" w15:restartNumberingAfterBreak="0">
    <w:nsid w:val="E10DAE2C"/>
    <w:multiLevelType w:val="multilevel"/>
    <w:tmpl w:val="E10DAE2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15:restartNumberingAfterBreak="0">
    <w:nsid w:val="EA6F05DA"/>
    <w:multiLevelType w:val="multilevel"/>
    <w:tmpl w:val="EA6F05DA"/>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7" w15:restartNumberingAfterBreak="0">
    <w:nsid w:val="EAB31614"/>
    <w:multiLevelType w:val="singleLevel"/>
    <w:tmpl w:val="EAB31614"/>
    <w:lvl w:ilvl="0">
      <w:start w:val="1"/>
      <w:numFmt w:val="decimal"/>
      <w:lvlText w:val="%1."/>
      <w:lvlJc w:val="left"/>
      <w:pPr>
        <w:tabs>
          <w:tab w:val="left" w:pos="432"/>
        </w:tabs>
        <w:ind w:left="432" w:hanging="432"/>
      </w:pPr>
      <w:rPr>
        <w:rFonts w:hint="default"/>
      </w:rPr>
    </w:lvl>
  </w:abstractNum>
  <w:abstractNum w:abstractNumId="8" w15:restartNumberingAfterBreak="0">
    <w:nsid w:val="EC54054A"/>
    <w:multiLevelType w:val="multilevel"/>
    <w:tmpl w:val="EC54054A"/>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9" w15:restartNumberingAfterBreak="0">
    <w:nsid w:val="F161B6F4"/>
    <w:multiLevelType w:val="singleLevel"/>
    <w:tmpl w:val="F161B6F4"/>
    <w:lvl w:ilvl="0">
      <w:start w:val="1"/>
      <w:numFmt w:val="bullet"/>
      <w:lvlText w:val=""/>
      <w:lvlJc w:val="left"/>
      <w:pPr>
        <w:tabs>
          <w:tab w:val="left" w:pos="420"/>
        </w:tabs>
        <w:ind w:left="418" w:hanging="418"/>
      </w:pPr>
      <w:rPr>
        <w:rFonts w:ascii="Wingdings" w:hAnsi="Wingdings" w:cs="Wingdings" w:hint="default"/>
        <w:sz w:val="10"/>
      </w:rPr>
    </w:lvl>
  </w:abstractNum>
  <w:abstractNum w:abstractNumId="10" w15:restartNumberingAfterBreak="0">
    <w:nsid w:val="F16D35C0"/>
    <w:multiLevelType w:val="singleLevel"/>
    <w:tmpl w:val="F16D35C0"/>
    <w:lvl w:ilvl="0">
      <w:start w:val="1"/>
      <w:numFmt w:val="bullet"/>
      <w:lvlText w:val=""/>
      <w:lvlJc w:val="left"/>
      <w:pPr>
        <w:tabs>
          <w:tab w:val="left" w:pos="420"/>
        </w:tabs>
        <w:ind w:left="418" w:hanging="418"/>
      </w:pPr>
      <w:rPr>
        <w:rFonts w:ascii="Wingdings" w:hAnsi="Wingdings" w:cs="Wingdings" w:hint="default"/>
        <w:sz w:val="10"/>
      </w:rPr>
    </w:lvl>
  </w:abstractNum>
  <w:abstractNum w:abstractNumId="11" w15:restartNumberingAfterBreak="0">
    <w:nsid w:val="F4791F30"/>
    <w:multiLevelType w:val="singleLevel"/>
    <w:tmpl w:val="F4791F30"/>
    <w:lvl w:ilvl="0">
      <w:start w:val="1"/>
      <w:numFmt w:val="bullet"/>
      <w:lvlText w:val=""/>
      <w:lvlJc w:val="left"/>
      <w:pPr>
        <w:tabs>
          <w:tab w:val="left" w:pos="420"/>
        </w:tabs>
        <w:ind w:left="418" w:hanging="418"/>
      </w:pPr>
      <w:rPr>
        <w:rFonts w:ascii="Wingdings" w:hAnsi="Wingdings" w:cs="Wingdings" w:hint="default"/>
        <w:sz w:val="10"/>
      </w:rPr>
    </w:lvl>
  </w:abstractNum>
  <w:abstractNum w:abstractNumId="12" w15:restartNumberingAfterBreak="0">
    <w:nsid w:val="F580FA2C"/>
    <w:multiLevelType w:val="singleLevel"/>
    <w:tmpl w:val="F580FA2C"/>
    <w:lvl w:ilvl="0">
      <w:start w:val="1"/>
      <w:numFmt w:val="bullet"/>
      <w:lvlText w:val=""/>
      <w:lvlJc w:val="left"/>
      <w:pPr>
        <w:tabs>
          <w:tab w:val="left" w:pos="420"/>
        </w:tabs>
        <w:ind w:left="418" w:hanging="418"/>
      </w:pPr>
      <w:rPr>
        <w:rFonts w:ascii="Wingdings" w:hAnsi="Wingdings" w:cs="Wingdings" w:hint="default"/>
        <w:sz w:val="10"/>
      </w:rPr>
    </w:lvl>
  </w:abstractNum>
  <w:abstractNum w:abstractNumId="13" w15:restartNumberingAfterBreak="0">
    <w:nsid w:val="02CD310C"/>
    <w:multiLevelType w:val="multilevel"/>
    <w:tmpl w:val="02CD310C"/>
    <w:lvl w:ilvl="0">
      <w:start w:val="1"/>
      <w:numFmt w:val="decimal"/>
      <w:lvlText w:val="%1."/>
      <w:lvlJc w:val="left"/>
      <w:pPr>
        <w:ind w:left="400" w:hanging="360"/>
      </w:pPr>
      <w:rPr>
        <w:rFonts w:hint="default"/>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14" w15:restartNumberingAfterBreak="0">
    <w:nsid w:val="085379D0"/>
    <w:multiLevelType w:val="hybridMultilevel"/>
    <w:tmpl w:val="7990E92C"/>
    <w:lvl w:ilvl="0" w:tplc="D8E4421E">
      <w:start w:val="1"/>
      <w:numFmt w:val="bullet"/>
      <w:lvlText w:val=""/>
      <w:lvlJc w:val="left"/>
      <w:pPr>
        <w:ind w:left="72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11507AD"/>
    <w:multiLevelType w:val="hybridMultilevel"/>
    <w:tmpl w:val="3CC0FF48"/>
    <w:lvl w:ilvl="0" w:tplc="8BB07C5E">
      <w:start w:val="1"/>
      <w:numFmt w:val="decimal"/>
      <w:suff w:val="space"/>
      <w:lvlText w:val="%1."/>
      <w:lvlJc w:val="left"/>
      <w:pPr>
        <w:ind w:left="0" w:firstLine="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DF92012"/>
    <w:multiLevelType w:val="multilevel"/>
    <w:tmpl w:val="1DF92012"/>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17" w15:restartNumberingAfterBreak="0">
    <w:nsid w:val="23F63953"/>
    <w:multiLevelType w:val="multilevel"/>
    <w:tmpl w:val="23F63953"/>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18" w15:restartNumberingAfterBreak="0">
    <w:nsid w:val="268972D9"/>
    <w:multiLevelType w:val="singleLevel"/>
    <w:tmpl w:val="268972D9"/>
    <w:lvl w:ilvl="0">
      <w:start w:val="1"/>
      <w:numFmt w:val="decimal"/>
      <w:lvlText w:val="%1."/>
      <w:lvlJc w:val="left"/>
      <w:pPr>
        <w:tabs>
          <w:tab w:val="left" w:pos="425"/>
        </w:tabs>
        <w:ind w:left="425" w:hanging="425"/>
      </w:pPr>
      <w:rPr>
        <w:rFonts w:hint="default"/>
      </w:rPr>
    </w:lvl>
  </w:abstractNum>
  <w:abstractNum w:abstractNumId="19" w15:restartNumberingAfterBreak="0">
    <w:nsid w:val="26E6788A"/>
    <w:multiLevelType w:val="hybridMultilevel"/>
    <w:tmpl w:val="2716FD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27EE1A0"/>
    <w:multiLevelType w:val="singleLevel"/>
    <w:tmpl w:val="327EE1A0"/>
    <w:lvl w:ilvl="0">
      <w:start w:val="201"/>
      <w:numFmt w:val="decimal"/>
      <w:suff w:val="space"/>
      <w:lvlText w:val="%1."/>
      <w:lvlJc w:val="left"/>
    </w:lvl>
  </w:abstractNum>
  <w:abstractNum w:abstractNumId="21" w15:restartNumberingAfterBreak="0">
    <w:nsid w:val="33E8D6E7"/>
    <w:multiLevelType w:val="singleLevel"/>
    <w:tmpl w:val="33E8D6E7"/>
    <w:lvl w:ilvl="0">
      <w:start w:val="1"/>
      <w:numFmt w:val="decimal"/>
      <w:suff w:val="space"/>
      <w:lvlText w:val="%1."/>
      <w:lvlJc w:val="left"/>
    </w:lvl>
  </w:abstractNum>
  <w:abstractNum w:abstractNumId="22" w15:restartNumberingAfterBreak="0">
    <w:nsid w:val="3A772BAD"/>
    <w:multiLevelType w:val="multilevel"/>
    <w:tmpl w:val="89F872D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DB7F9F"/>
    <w:multiLevelType w:val="multilevel"/>
    <w:tmpl w:val="7272F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103250"/>
    <w:multiLevelType w:val="multilevel"/>
    <w:tmpl w:val="02CD310C"/>
    <w:lvl w:ilvl="0">
      <w:start w:val="1"/>
      <w:numFmt w:val="decimal"/>
      <w:lvlText w:val="%1."/>
      <w:lvlJc w:val="left"/>
      <w:pPr>
        <w:ind w:left="400" w:hanging="360"/>
      </w:pPr>
      <w:rPr>
        <w:rFonts w:hint="default"/>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25" w15:restartNumberingAfterBreak="0">
    <w:nsid w:val="56886AC8"/>
    <w:multiLevelType w:val="hybridMultilevel"/>
    <w:tmpl w:val="41605500"/>
    <w:lvl w:ilvl="0" w:tplc="82BCEC06">
      <w:start w:val="201"/>
      <w:numFmt w:val="decimal"/>
      <w:lvlText w:val="%1."/>
      <w:lvlJc w:val="left"/>
      <w:pPr>
        <w:ind w:left="780" w:hanging="4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2AE79D3"/>
    <w:multiLevelType w:val="multilevel"/>
    <w:tmpl w:val="EBEA344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F1E58C"/>
    <w:multiLevelType w:val="singleLevel"/>
    <w:tmpl w:val="6CF1E58C"/>
    <w:lvl w:ilvl="0">
      <w:start w:val="101"/>
      <w:numFmt w:val="decimal"/>
      <w:suff w:val="space"/>
      <w:lvlText w:val="%1."/>
      <w:lvlJc w:val="left"/>
    </w:lvl>
  </w:abstractNum>
  <w:abstractNum w:abstractNumId="28" w15:restartNumberingAfterBreak="0">
    <w:nsid w:val="6EB27E2A"/>
    <w:multiLevelType w:val="hybridMultilevel"/>
    <w:tmpl w:val="DD46573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1DD5C9D"/>
    <w:multiLevelType w:val="multilevel"/>
    <w:tmpl w:val="71DD5C9D"/>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30" w15:restartNumberingAfterBreak="0">
    <w:nsid w:val="755C29E6"/>
    <w:multiLevelType w:val="hybridMultilevel"/>
    <w:tmpl w:val="75F6E2C2"/>
    <w:lvl w:ilvl="0" w:tplc="DE7CC588">
      <w:start w:val="201"/>
      <w:numFmt w:val="decimal"/>
      <w:lvlText w:val="%1."/>
      <w:lvlJc w:val="left"/>
      <w:pPr>
        <w:ind w:left="420" w:hanging="4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78D34EB3"/>
    <w:multiLevelType w:val="singleLevel"/>
    <w:tmpl w:val="78D34EB3"/>
    <w:lvl w:ilvl="0">
      <w:start w:val="301"/>
      <w:numFmt w:val="decimal"/>
      <w:suff w:val="space"/>
      <w:lvlText w:val="%1."/>
      <w:lvlJc w:val="left"/>
    </w:lvl>
  </w:abstractNum>
  <w:abstractNum w:abstractNumId="32" w15:restartNumberingAfterBreak="0">
    <w:nsid w:val="7D38C011"/>
    <w:multiLevelType w:val="multilevel"/>
    <w:tmpl w:val="7D38C011"/>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33" w15:restartNumberingAfterBreak="0">
    <w:nsid w:val="7D44782C"/>
    <w:multiLevelType w:val="hybridMultilevel"/>
    <w:tmpl w:val="E0CA29E6"/>
    <w:lvl w:ilvl="0" w:tplc="5E6AA044">
      <w:start w:val="201"/>
      <w:numFmt w:val="decimal"/>
      <w:lvlText w:val="%1."/>
      <w:lvlJc w:val="left"/>
      <w:pPr>
        <w:ind w:left="780" w:hanging="4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E2BBFB9"/>
    <w:multiLevelType w:val="singleLevel"/>
    <w:tmpl w:val="7E2BBFB9"/>
    <w:lvl w:ilvl="0">
      <w:start w:val="1"/>
      <w:numFmt w:val="decimal"/>
      <w:lvlText w:val="%1."/>
      <w:lvlJc w:val="left"/>
      <w:pPr>
        <w:tabs>
          <w:tab w:val="left" w:pos="425"/>
        </w:tabs>
        <w:ind w:left="425" w:hanging="425"/>
      </w:pPr>
      <w:rPr>
        <w:rFonts w:hint="default"/>
      </w:rPr>
    </w:lvl>
  </w:abstractNum>
  <w:num w:numId="1" w16cid:durableId="700976032">
    <w:abstractNumId w:val="13"/>
  </w:num>
  <w:num w:numId="2" w16cid:durableId="667633798">
    <w:abstractNumId w:val="5"/>
  </w:num>
  <w:num w:numId="3" w16cid:durableId="873032522">
    <w:abstractNumId w:val="29"/>
  </w:num>
  <w:num w:numId="4" w16cid:durableId="1999533688">
    <w:abstractNumId w:val="0"/>
  </w:num>
  <w:num w:numId="5" w16cid:durableId="1426146542">
    <w:abstractNumId w:val="12"/>
  </w:num>
  <w:num w:numId="6" w16cid:durableId="679553567">
    <w:abstractNumId w:val="10"/>
  </w:num>
  <w:num w:numId="7" w16cid:durableId="1351057098">
    <w:abstractNumId w:val="11"/>
  </w:num>
  <w:num w:numId="8" w16cid:durableId="1945846286">
    <w:abstractNumId w:val="27"/>
  </w:num>
  <w:num w:numId="9" w16cid:durableId="723064177">
    <w:abstractNumId w:val="8"/>
  </w:num>
  <w:num w:numId="10" w16cid:durableId="1290041631">
    <w:abstractNumId w:val="21"/>
  </w:num>
  <w:num w:numId="11" w16cid:durableId="145556391">
    <w:abstractNumId w:val="3"/>
  </w:num>
  <w:num w:numId="12" w16cid:durableId="634337246">
    <w:abstractNumId w:val="4"/>
  </w:num>
  <w:num w:numId="13" w16cid:durableId="1123888774">
    <w:abstractNumId w:val="16"/>
  </w:num>
  <w:num w:numId="14" w16cid:durableId="860121217">
    <w:abstractNumId w:val="32"/>
  </w:num>
  <w:num w:numId="15" w16cid:durableId="1430812006">
    <w:abstractNumId w:val="6"/>
  </w:num>
  <w:num w:numId="16" w16cid:durableId="954017719">
    <w:abstractNumId w:val="2"/>
  </w:num>
  <w:num w:numId="17" w16cid:durableId="1622572864">
    <w:abstractNumId w:val="1"/>
  </w:num>
  <w:num w:numId="18" w16cid:durableId="567688218">
    <w:abstractNumId w:val="7"/>
  </w:num>
  <w:num w:numId="19" w16cid:durableId="102192163">
    <w:abstractNumId w:val="34"/>
  </w:num>
  <w:num w:numId="20" w16cid:durableId="1214855299">
    <w:abstractNumId w:val="20"/>
  </w:num>
  <w:num w:numId="21" w16cid:durableId="2089495298">
    <w:abstractNumId w:val="18"/>
  </w:num>
  <w:num w:numId="22" w16cid:durableId="1750076366">
    <w:abstractNumId w:val="31"/>
  </w:num>
  <w:num w:numId="23" w16cid:durableId="649285632">
    <w:abstractNumId w:val="17"/>
  </w:num>
  <w:num w:numId="24" w16cid:durableId="370806534">
    <w:abstractNumId w:val="9"/>
  </w:num>
  <w:num w:numId="25" w16cid:durableId="1545026395">
    <w:abstractNumId w:val="30"/>
  </w:num>
  <w:num w:numId="26" w16cid:durableId="15740100">
    <w:abstractNumId w:val="33"/>
  </w:num>
  <w:num w:numId="27" w16cid:durableId="207911724">
    <w:abstractNumId w:val="25"/>
  </w:num>
  <w:num w:numId="28" w16cid:durableId="1976065321">
    <w:abstractNumId w:val="19"/>
  </w:num>
  <w:num w:numId="29" w16cid:durableId="1561791285">
    <w:abstractNumId w:val="14"/>
  </w:num>
  <w:num w:numId="30" w16cid:durableId="1471366504">
    <w:abstractNumId w:val="28"/>
  </w:num>
  <w:num w:numId="31" w16cid:durableId="278993982">
    <w:abstractNumId w:val="15"/>
  </w:num>
  <w:num w:numId="32" w16cid:durableId="1594124049">
    <w:abstractNumId w:val="23"/>
  </w:num>
  <w:num w:numId="33" w16cid:durableId="1102263827">
    <w:abstractNumId w:val="24"/>
  </w:num>
  <w:num w:numId="34" w16cid:durableId="604192977">
    <w:abstractNumId w:val="22"/>
  </w:num>
  <w:num w:numId="35" w16cid:durableId="212199188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G" w:vendorID="64" w:dllVersion="4096" w:nlCheck="1" w:checkStyle="0"/>
  <w:activeWritingStyle w:appName="MSWord" w:lang="en-GB" w:vendorID="64" w:dllVersion="4096"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zdrstprstw08evpr7pzwrbdre0wp0a255v&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25&lt;/item&gt;&lt;item&gt;60&lt;/item&gt;&lt;item&gt;95&lt;/item&gt;&lt;item&gt;102&lt;/item&gt;&lt;item&gt;103&lt;/item&gt;&lt;item&gt;104&lt;/item&gt;&lt;item&gt;113&lt;/item&gt;&lt;item&gt;114&lt;/item&gt;&lt;item&gt;115&lt;/item&gt;&lt;item&gt;116&lt;/item&gt;&lt;item&gt;117&lt;/item&gt;&lt;item&gt;120&lt;/item&gt;&lt;item&gt;122&lt;/item&gt;&lt;item&gt;123&lt;/item&gt;&lt;item&gt;124&lt;/item&gt;&lt;item&gt;125&lt;/item&gt;&lt;item&gt;126&lt;/item&gt;&lt;item&gt;127&lt;/item&gt;&lt;item&gt;128&lt;/item&gt;&lt;item&gt;129&lt;/item&gt;&lt;/record-ids&gt;&lt;/item&gt;&lt;/Libraries&gt;"/>
  </w:docVars>
  <w:rsids>
    <w:rsidRoot w:val="005253D0"/>
    <w:rsid w:val="00000809"/>
    <w:rsid w:val="00005F4A"/>
    <w:rsid w:val="00013228"/>
    <w:rsid w:val="00021A39"/>
    <w:rsid w:val="0002544F"/>
    <w:rsid w:val="000269BB"/>
    <w:rsid w:val="00040CD3"/>
    <w:rsid w:val="000462C5"/>
    <w:rsid w:val="00047717"/>
    <w:rsid w:val="0005488B"/>
    <w:rsid w:val="000629D2"/>
    <w:rsid w:val="00065BF9"/>
    <w:rsid w:val="00066AB1"/>
    <w:rsid w:val="000757E2"/>
    <w:rsid w:val="00075F6C"/>
    <w:rsid w:val="000761BD"/>
    <w:rsid w:val="00081092"/>
    <w:rsid w:val="00085994"/>
    <w:rsid w:val="00097528"/>
    <w:rsid w:val="000A02FF"/>
    <w:rsid w:val="000A5AF6"/>
    <w:rsid w:val="000D2925"/>
    <w:rsid w:val="000D42DC"/>
    <w:rsid w:val="000E3BE4"/>
    <w:rsid w:val="000F0047"/>
    <w:rsid w:val="000F2FE4"/>
    <w:rsid w:val="000F75AA"/>
    <w:rsid w:val="001176F1"/>
    <w:rsid w:val="001203F6"/>
    <w:rsid w:val="0013413B"/>
    <w:rsid w:val="00134A39"/>
    <w:rsid w:val="00135B1C"/>
    <w:rsid w:val="00137A85"/>
    <w:rsid w:val="00137E1A"/>
    <w:rsid w:val="00186F59"/>
    <w:rsid w:val="001A3EAA"/>
    <w:rsid w:val="001A68EC"/>
    <w:rsid w:val="001A7A1A"/>
    <w:rsid w:val="001C1865"/>
    <w:rsid w:val="001C7F33"/>
    <w:rsid w:val="001D7154"/>
    <w:rsid w:val="001F14D0"/>
    <w:rsid w:val="002047FA"/>
    <w:rsid w:val="00210493"/>
    <w:rsid w:val="002113FF"/>
    <w:rsid w:val="002115E9"/>
    <w:rsid w:val="00213448"/>
    <w:rsid w:val="00233980"/>
    <w:rsid w:val="002534F9"/>
    <w:rsid w:val="0025355C"/>
    <w:rsid w:val="00256E44"/>
    <w:rsid w:val="00267B29"/>
    <w:rsid w:val="00282F72"/>
    <w:rsid w:val="0028357B"/>
    <w:rsid w:val="0028642C"/>
    <w:rsid w:val="00293128"/>
    <w:rsid w:val="00294A4D"/>
    <w:rsid w:val="002C3489"/>
    <w:rsid w:val="002C401E"/>
    <w:rsid w:val="002D2481"/>
    <w:rsid w:val="002D4009"/>
    <w:rsid w:val="002D7BF7"/>
    <w:rsid w:val="002F4165"/>
    <w:rsid w:val="00322CD8"/>
    <w:rsid w:val="00331A6C"/>
    <w:rsid w:val="00333206"/>
    <w:rsid w:val="0033681D"/>
    <w:rsid w:val="00340E16"/>
    <w:rsid w:val="00357B37"/>
    <w:rsid w:val="00380646"/>
    <w:rsid w:val="00381CEB"/>
    <w:rsid w:val="00383666"/>
    <w:rsid w:val="003863F8"/>
    <w:rsid w:val="003922AB"/>
    <w:rsid w:val="0039681B"/>
    <w:rsid w:val="00397A47"/>
    <w:rsid w:val="003A0616"/>
    <w:rsid w:val="003A6F28"/>
    <w:rsid w:val="003F1F14"/>
    <w:rsid w:val="0040310C"/>
    <w:rsid w:val="00403D90"/>
    <w:rsid w:val="00404F15"/>
    <w:rsid w:val="00417248"/>
    <w:rsid w:val="00424A28"/>
    <w:rsid w:val="004271B2"/>
    <w:rsid w:val="004302F6"/>
    <w:rsid w:val="0043085A"/>
    <w:rsid w:val="0043101B"/>
    <w:rsid w:val="00435408"/>
    <w:rsid w:val="00440AC4"/>
    <w:rsid w:val="00447866"/>
    <w:rsid w:val="004571DD"/>
    <w:rsid w:val="00457300"/>
    <w:rsid w:val="004655A6"/>
    <w:rsid w:val="00465B41"/>
    <w:rsid w:val="004702CE"/>
    <w:rsid w:val="00476EDE"/>
    <w:rsid w:val="00480871"/>
    <w:rsid w:val="004A17FD"/>
    <w:rsid w:val="004C6AC5"/>
    <w:rsid w:val="004C6C9B"/>
    <w:rsid w:val="004C7B3A"/>
    <w:rsid w:val="004D764F"/>
    <w:rsid w:val="004F19C3"/>
    <w:rsid w:val="004F3001"/>
    <w:rsid w:val="00500681"/>
    <w:rsid w:val="005040BD"/>
    <w:rsid w:val="00506449"/>
    <w:rsid w:val="00513508"/>
    <w:rsid w:val="00515E6C"/>
    <w:rsid w:val="00524C1E"/>
    <w:rsid w:val="005253D0"/>
    <w:rsid w:val="00530E79"/>
    <w:rsid w:val="00537722"/>
    <w:rsid w:val="00541617"/>
    <w:rsid w:val="0054222F"/>
    <w:rsid w:val="00564507"/>
    <w:rsid w:val="00583E6E"/>
    <w:rsid w:val="00597C0C"/>
    <w:rsid w:val="005A4538"/>
    <w:rsid w:val="005B3658"/>
    <w:rsid w:val="005E51D9"/>
    <w:rsid w:val="005F23E7"/>
    <w:rsid w:val="00600B71"/>
    <w:rsid w:val="006038E7"/>
    <w:rsid w:val="0061349B"/>
    <w:rsid w:val="00633879"/>
    <w:rsid w:val="0064116F"/>
    <w:rsid w:val="00641552"/>
    <w:rsid w:val="00650BAB"/>
    <w:rsid w:val="006534AD"/>
    <w:rsid w:val="0065616A"/>
    <w:rsid w:val="00662984"/>
    <w:rsid w:val="006647D9"/>
    <w:rsid w:val="00685DDB"/>
    <w:rsid w:val="00692C77"/>
    <w:rsid w:val="00697331"/>
    <w:rsid w:val="00697CBE"/>
    <w:rsid w:val="006A6308"/>
    <w:rsid w:val="006C4C05"/>
    <w:rsid w:val="006D3E12"/>
    <w:rsid w:val="006D625A"/>
    <w:rsid w:val="006D7C39"/>
    <w:rsid w:val="006F0050"/>
    <w:rsid w:val="006F0F00"/>
    <w:rsid w:val="006F3D96"/>
    <w:rsid w:val="006F455D"/>
    <w:rsid w:val="00703BD0"/>
    <w:rsid w:val="007064AB"/>
    <w:rsid w:val="00715884"/>
    <w:rsid w:val="00746305"/>
    <w:rsid w:val="00750E77"/>
    <w:rsid w:val="00754B35"/>
    <w:rsid w:val="007560FE"/>
    <w:rsid w:val="00762C70"/>
    <w:rsid w:val="007664C2"/>
    <w:rsid w:val="00767423"/>
    <w:rsid w:val="007711A9"/>
    <w:rsid w:val="0078245F"/>
    <w:rsid w:val="00785036"/>
    <w:rsid w:val="00787E2C"/>
    <w:rsid w:val="00791ECB"/>
    <w:rsid w:val="007921DA"/>
    <w:rsid w:val="0079407A"/>
    <w:rsid w:val="007A6A63"/>
    <w:rsid w:val="007B0E52"/>
    <w:rsid w:val="007B3CD7"/>
    <w:rsid w:val="007C54D8"/>
    <w:rsid w:val="007D0C9B"/>
    <w:rsid w:val="007D70AB"/>
    <w:rsid w:val="007F293B"/>
    <w:rsid w:val="007F4F71"/>
    <w:rsid w:val="008334A0"/>
    <w:rsid w:val="00840FE2"/>
    <w:rsid w:val="00850E16"/>
    <w:rsid w:val="00863CCD"/>
    <w:rsid w:val="00882DB6"/>
    <w:rsid w:val="008835BB"/>
    <w:rsid w:val="00891022"/>
    <w:rsid w:val="00895989"/>
    <w:rsid w:val="008D052C"/>
    <w:rsid w:val="008E4A00"/>
    <w:rsid w:val="008F24BB"/>
    <w:rsid w:val="008F4555"/>
    <w:rsid w:val="00911209"/>
    <w:rsid w:val="0091174B"/>
    <w:rsid w:val="00912D5D"/>
    <w:rsid w:val="00914E69"/>
    <w:rsid w:val="00917090"/>
    <w:rsid w:val="009179BD"/>
    <w:rsid w:val="009257F7"/>
    <w:rsid w:val="00927C74"/>
    <w:rsid w:val="009321AA"/>
    <w:rsid w:val="00933DC4"/>
    <w:rsid w:val="00962F73"/>
    <w:rsid w:val="00963E02"/>
    <w:rsid w:val="00966FF2"/>
    <w:rsid w:val="00972D71"/>
    <w:rsid w:val="00983878"/>
    <w:rsid w:val="00984F1D"/>
    <w:rsid w:val="00992F67"/>
    <w:rsid w:val="00994BE2"/>
    <w:rsid w:val="00995BB7"/>
    <w:rsid w:val="00996F78"/>
    <w:rsid w:val="009A7444"/>
    <w:rsid w:val="009C1D60"/>
    <w:rsid w:val="009D5F09"/>
    <w:rsid w:val="00A021AA"/>
    <w:rsid w:val="00A022FF"/>
    <w:rsid w:val="00A1252E"/>
    <w:rsid w:val="00A14B3F"/>
    <w:rsid w:val="00A45D99"/>
    <w:rsid w:val="00A52536"/>
    <w:rsid w:val="00A52B7E"/>
    <w:rsid w:val="00A749C7"/>
    <w:rsid w:val="00A773DC"/>
    <w:rsid w:val="00A77984"/>
    <w:rsid w:val="00A800F1"/>
    <w:rsid w:val="00A84963"/>
    <w:rsid w:val="00A87453"/>
    <w:rsid w:val="00A919ED"/>
    <w:rsid w:val="00A9732F"/>
    <w:rsid w:val="00AA0D3C"/>
    <w:rsid w:val="00AA5C97"/>
    <w:rsid w:val="00AB40C4"/>
    <w:rsid w:val="00AD5C23"/>
    <w:rsid w:val="00B0354B"/>
    <w:rsid w:val="00B104BA"/>
    <w:rsid w:val="00B1242C"/>
    <w:rsid w:val="00B13A8C"/>
    <w:rsid w:val="00B26DD1"/>
    <w:rsid w:val="00B44EB9"/>
    <w:rsid w:val="00B47134"/>
    <w:rsid w:val="00B477EA"/>
    <w:rsid w:val="00B529E6"/>
    <w:rsid w:val="00B534C5"/>
    <w:rsid w:val="00B548C7"/>
    <w:rsid w:val="00B54CFD"/>
    <w:rsid w:val="00BA112A"/>
    <w:rsid w:val="00BA57AB"/>
    <w:rsid w:val="00BA61C1"/>
    <w:rsid w:val="00BB26B0"/>
    <w:rsid w:val="00BC367C"/>
    <w:rsid w:val="00C00C91"/>
    <w:rsid w:val="00C10342"/>
    <w:rsid w:val="00C36208"/>
    <w:rsid w:val="00C37B94"/>
    <w:rsid w:val="00C44F1D"/>
    <w:rsid w:val="00C73CE7"/>
    <w:rsid w:val="00C834D4"/>
    <w:rsid w:val="00C869C9"/>
    <w:rsid w:val="00CB174D"/>
    <w:rsid w:val="00CC51EB"/>
    <w:rsid w:val="00CD4C78"/>
    <w:rsid w:val="00CD5012"/>
    <w:rsid w:val="00CD510F"/>
    <w:rsid w:val="00CE5666"/>
    <w:rsid w:val="00CE5BA3"/>
    <w:rsid w:val="00CF3EC2"/>
    <w:rsid w:val="00CF7808"/>
    <w:rsid w:val="00CF7B80"/>
    <w:rsid w:val="00D0424E"/>
    <w:rsid w:val="00D06230"/>
    <w:rsid w:val="00D20C60"/>
    <w:rsid w:val="00D20CBB"/>
    <w:rsid w:val="00D40B11"/>
    <w:rsid w:val="00D42A24"/>
    <w:rsid w:val="00D67D7A"/>
    <w:rsid w:val="00D714A7"/>
    <w:rsid w:val="00D73C91"/>
    <w:rsid w:val="00D800A2"/>
    <w:rsid w:val="00D94EE3"/>
    <w:rsid w:val="00D95FC1"/>
    <w:rsid w:val="00DE660F"/>
    <w:rsid w:val="00DF3501"/>
    <w:rsid w:val="00DF5965"/>
    <w:rsid w:val="00E02787"/>
    <w:rsid w:val="00E04C79"/>
    <w:rsid w:val="00E05294"/>
    <w:rsid w:val="00E13156"/>
    <w:rsid w:val="00E1606A"/>
    <w:rsid w:val="00E30711"/>
    <w:rsid w:val="00E36834"/>
    <w:rsid w:val="00E4344A"/>
    <w:rsid w:val="00E46E14"/>
    <w:rsid w:val="00E56122"/>
    <w:rsid w:val="00E56E00"/>
    <w:rsid w:val="00E93603"/>
    <w:rsid w:val="00E953FC"/>
    <w:rsid w:val="00E9553D"/>
    <w:rsid w:val="00E95A4E"/>
    <w:rsid w:val="00EB0A73"/>
    <w:rsid w:val="00EB4DAE"/>
    <w:rsid w:val="00EE15FB"/>
    <w:rsid w:val="00EE22D0"/>
    <w:rsid w:val="00EE4EA4"/>
    <w:rsid w:val="00EE4FBB"/>
    <w:rsid w:val="00EF07BD"/>
    <w:rsid w:val="00EF49D8"/>
    <w:rsid w:val="00EF723B"/>
    <w:rsid w:val="00F009A7"/>
    <w:rsid w:val="00F04868"/>
    <w:rsid w:val="00F10CDA"/>
    <w:rsid w:val="00F12938"/>
    <w:rsid w:val="00F1497A"/>
    <w:rsid w:val="00F22C37"/>
    <w:rsid w:val="00F30CBE"/>
    <w:rsid w:val="00F40B8C"/>
    <w:rsid w:val="00F459D0"/>
    <w:rsid w:val="00F46659"/>
    <w:rsid w:val="00F66B75"/>
    <w:rsid w:val="00F90F27"/>
    <w:rsid w:val="00F93263"/>
    <w:rsid w:val="00FA0514"/>
    <w:rsid w:val="00FA0C20"/>
    <w:rsid w:val="00FA19AD"/>
    <w:rsid w:val="00FA5F59"/>
    <w:rsid w:val="00FB0630"/>
    <w:rsid w:val="00FB333A"/>
    <w:rsid w:val="00FC0544"/>
    <w:rsid w:val="00FC313A"/>
    <w:rsid w:val="00FC3D6D"/>
    <w:rsid w:val="00FE5FDC"/>
    <w:rsid w:val="00FE7B1B"/>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18866"/>
  <w15:chartTrackingRefBased/>
  <w15:docId w15:val="{92F8363C-68C2-4FDD-9A2A-979BE001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3D0"/>
    <w:pPr>
      <w:spacing w:after="200" w:line="276" w:lineRule="auto"/>
    </w:pPr>
    <w:rPr>
      <w:kern w:val="0"/>
      <w:sz w:val="22"/>
      <w:szCs w:val="22"/>
      <w:lang w:val="en-US"/>
      <w14:ligatures w14:val="none"/>
    </w:rPr>
  </w:style>
  <w:style w:type="paragraph" w:styleId="Heading1">
    <w:name w:val="heading 1"/>
    <w:basedOn w:val="Normal"/>
    <w:next w:val="Normal"/>
    <w:link w:val="Heading1Char"/>
    <w:uiPriority w:val="9"/>
    <w:qFormat/>
    <w:rsid w:val="00525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5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53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3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3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3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3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3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3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253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53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53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3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3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3D0"/>
    <w:rPr>
      <w:rFonts w:eastAsiaTheme="majorEastAsia" w:cstheme="majorBidi"/>
      <w:color w:val="272727" w:themeColor="text1" w:themeTint="D8"/>
    </w:rPr>
  </w:style>
  <w:style w:type="paragraph" w:styleId="Title">
    <w:name w:val="Title"/>
    <w:basedOn w:val="Normal"/>
    <w:next w:val="Normal"/>
    <w:link w:val="TitleChar"/>
    <w:uiPriority w:val="10"/>
    <w:qFormat/>
    <w:rsid w:val="00525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3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3D0"/>
    <w:pPr>
      <w:spacing w:before="160"/>
      <w:jc w:val="center"/>
    </w:pPr>
    <w:rPr>
      <w:i/>
      <w:iCs/>
      <w:color w:val="404040" w:themeColor="text1" w:themeTint="BF"/>
    </w:rPr>
  </w:style>
  <w:style w:type="character" w:customStyle="1" w:styleId="QuoteChar">
    <w:name w:val="Quote Char"/>
    <w:basedOn w:val="DefaultParagraphFont"/>
    <w:link w:val="Quote"/>
    <w:uiPriority w:val="29"/>
    <w:rsid w:val="005253D0"/>
    <w:rPr>
      <w:i/>
      <w:iCs/>
      <w:color w:val="404040" w:themeColor="text1" w:themeTint="BF"/>
    </w:rPr>
  </w:style>
  <w:style w:type="paragraph" w:styleId="ListParagraph">
    <w:name w:val="List Paragraph"/>
    <w:basedOn w:val="Normal"/>
    <w:uiPriority w:val="34"/>
    <w:qFormat/>
    <w:rsid w:val="005253D0"/>
    <w:pPr>
      <w:ind w:left="720"/>
      <w:contextualSpacing/>
    </w:pPr>
  </w:style>
  <w:style w:type="character" w:styleId="IntenseEmphasis">
    <w:name w:val="Intense Emphasis"/>
    <w:basedOn w:val="DefaultParagraphFont"/>
    <w:uiPriority w:val="21"/>
    <w:qFormat/>
    <w:rsid w:val="005253D0"/>
    <w:rPr>
      <w:i/>
      <w:iCs/>
      <w:color w:val="0F4761" w:themeColor="accent1" w:themeShade="BF"/>
    </w:rPr>
  </w:style>
  <w:style w:type="paragraph" w:styleId="IntenseQuote">
    <w:name w:val="Intense Quote"/>
    <w:basedOn w:val="Normal"/>
    <w:next w:val="Normal"/>
    <w:link w:val="IntenseQuoteChar"/>
    <w:uiPriority w:val="30"/>
    <w:qFormat/>
    <w:rsid w:val="00525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3D0"/>
    <w:rPr>
      <w:i/>
      <w:iCs/>
      <w:color w:val="0F4761" w:themeColor="accent1" w:themeShade="BF"/>
    </w:rPr>
  </w:style>
  <w:style w:type="character" w:styleId="IntenseReference">
    <w:name w:val="Intense Reference"/>
    <w:basedOn w:val="DefaultParagraphFont"/>
    <w:uiPriority w:val="32"/>
    <w:qFormat/>
    <w:rsid w:val="005253D0"/>
    <w:rPr>
      <w:b/>
      <w:bCs/>
      <w:smallCaps/>
      <w:color w:val="0F4761" w:themeColor="accent1" w:themeShade="BF"/>
      <w:spacing w:val="5"/>
    </w:rPr>
  </w:style>
  <w:style w:type="character" w:styleId="Strong">
    <w:name w:val="Strong"/>
    <w:basedOn w:val="DefaultParagraphFont"/>
    <w:uiPriority w:val="22"/>
    <w:qFormat/>
    <w:rsid w:val="005253D0"/>
    <w:rPr>
      <w:b/>
      <w:bCs/>
    </w:rPr>
  </w:style>
  <w:style w:type="character" w:styleId="Emphasis">
    <w:name w:val="Emphasis"/>
    <w:basedOn w:val="DefaultParagraphFont"/>
    <w:uiPriority w:val="20"/>
    <w:qFormat/>
    <w:rsid w:val="005253D0"/>
    <w:rPr>
      <w:i/>
      <w:iCs/>
    </w:rPr>
  </w:style>
  <w:style w:type="character" w:styleId="Hyperlink">
    <w:name w:val="Hyperlink"/>
    <w:basedOn w:val="DefaultParagraphFont"/>
    <w:uiPriority w:val="99"/>
    <w:unhideWhenUsed/>
    <w:qFormat/>
    <w:rsid w:val="005253D0"/>
    <w:rPr>
      <w:color w:val="467886" w:themeColor="hyperlink"/>
      <w:u w:val="single"/>
    </w:rPr>
  </w:style>
  <w:style w:type="paragraph" w:styleId="TOC1">
    <w:name w:val="toc 1"/>
    <w:basedOn w:val="Normal"/>
    <w:next w:val="Normal"/>
    <w:autoRedefine/>
    <w:uiPriority w:val="39"/>
    <w:unhideWhenUsed/>
    <w:qFormat/>
    <w:rsid w:val="005253D0"/>
    <w:pPr>
      <w:tabs>
        <w:tab w:val="right" w:leader="dot" w:pos="9350"/>
      </w:tabs>
      <w:spacing w:after="100"/>
    </w:pPr>
    <w:rPr>
      <w:rFonts w:ascii="Times New Roman" w:eastAsiaTheme="minorEastAsia" w:hAnsi="Times New Roman" w:cs="Times New Roman"/>
      <w:b/>
      <w:bCs/>
      <w:noProof/>
      <w:lang w:eastAsia="ja-JP"/>
    </w:rPr>
  </w:style>
  <w:style w:type="paragraph" w:styleId="TOC2">
    <w:name w:val="toc 2"/>
    <w:basedOn w:val="Normal"/>
    <w:next w:val="Normal"/>
    <w:autoRedefine/>
    <w:uiPriority w:val="39"/>
    <w:unhideWhenUsed/>
    <w:qFormat/>
    <w:rsid w:val="005253D0"/>
    <w:pPr>
      <w:spacing w:after="100"/>
      <w:ind w:left="220"/>
    </w:pPr>
    <w:rPr>
      <w:rFonts w:eastAsiaTheme="minorEastAsia"/>
      <w:lang w:eastAsia="ja-JP"/>
    </w:rPr>
  </w:style>
  <w:style w:type="paragraph" w:styleId="TOC3">
    <w:name w:val="toc 3"/>
    <w:basedOn w:val="Normal"/>
    <w:next w:val="Normal"/>
    <w:autoRedefine/>
    <w:uiPriority w:val="39"/>
    <w:unhideWhenUsed/>
    <w:qFormat/>
    <w:rsid w:val="005253D0"/>
    <w:pPr>
      <w:spacing w:after="100"/>
      <w:ind w:left="440"/>
    </w:pPr>
    <w:rPr>
      <w:rFonts w:eastAsiaTheme="minorEastAsia"/>
      <w:lang w:eastAsia="ja-JP"/>
    </w:rPr>
  </w:style>
  <w:style w:type="paragraph" w:customStyle="1" w:styleId="TOCHeading1">
    <w:name w:val="TOC Heading1"/>
    <w:basedOn w:val="Heading1"/>
    <w:next w:val="Normal"/>
    <w:uiPriority w:val="39"/>
    <w:unhideWhenUsed/>
    <w:qFormat/>
    <w:rsid w:val="005253D0"/>
    <w:pPr>
      <w:spacing w:before="480" w:after="0"/>
      <w:outlineLvl w:val="9"/>
    </w:pPr>
    <w:rPr>
      <w:b/>
      <w:bCs/>
      <w:sz w:val="28"/>
      <w:szCs w:val="28"/>
      <w:lang w:eastAsia="ja-JP"/>
    </w:rPr>
  </w:style>
  <w:style w:type="paragraph" w:styleId="NormalWeb">
    <w:name w:val="Normal (Web)"/>
    <w:uiPriority w:val="99"/>
    <w:unhideWhenUsed/>
    <w:qFormat/>
    <w:rsid w:val="005253D0"/>
    <w:pPr>
      <w:spacing w:beforeAutospacing="1" w:after="0" w:afterAutospacing="1" w:line="240" w:lineRule="auto"/>
    </w:pPr>
    <w:rPr>
      <w:rFonts w:ascii="Times New Roman" w:eastAsia="SimSun" w:hAnsi="Times New Roman" w:cs="Times New Roman"/>
      <w:kern w:val="0"/>
      <w:lang w:val="en-US" w:eastAsia="zh-CN"/>
      <w14:ligatures w14:val="none"/>
    </w:rPr>
  </w:style>
  <w:style w:type="table" w:styleId="TableGrid">
    <w:name w:val="Table Grid"/>
    <w:basedOn w:val="TableNormal"/>
    <w:uiPriority w:val="39"/>
    <w:qFormat/>
    <w:rsid w:val="005253D0"/>
    <w:pPr>
      <w:spacing w:after="0" w:line="240" w:lineRule="auto"/>
    </w:pPr>
    <w:rPr>
      <w:rFonts w:ascii="Times New Roman" w:eastAsia="SimSu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qFormat/>
    <w:rsid w:val="005253D0"/>
    <w:pPr>
      <w:spacing w:line="240" w:lineRule="auto"/>
      <w:jc w:val="both"/>
    </w:pPr>
    <w:rPr>
      <w:rFonts w:ascii="Calibri" w:hAnsi="Calibri" w:cs="Calibri"/>
    </w:rPr>
  </w:style>
  <w:style w:type="character" w:customStyle="1" w:styleId="EndNoteBibliographyChar">
    <w:name w:val="EndNote Bibliography Char"/>
    <w:basedOn w:val="DefaultParagraphFont"/>
    <w:link w:val="EndNoteBibliography"/>
    <w:qFormat/>
    <w:rsid w:val="005253D0"/>
    <w:rPr>
      <w:rFonts w:ascii="Calibri" w:hAnsi="Calibri" w:cs="Calibri"/>
      <w:kern w:val="0"/>
      <w:sz w:val="22"/>
      <w:szCs w:val="22"/>
      <w:lang w:val="en-US"/>
      <w14:ligatures w14:val="none"/>
    </w:rPr>
  </w:style>
  <w:style w:type="paragraph" w:customStyle="1" w:styleId="EndNoteBibliographyTitle">
    <w:name w:val="EndNote Bibliography Title"/>
    <w:basedOn w:val="Normal"/>
    <w:link w:val="EndNoteBibliographyTitleChar"/>
    <w:rsid w:val="005253D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253D0"/>
    <w:rPr>
      <w:rFonts w:ascii="Calibri" w:hAnsi="Calibri" w:cs="Calibri"/>
      <w:noProof/>
      <w:kern w:val="0"/>
      <w:sz w:val="22"/>
      <w:szCs w:val="22"/>
      <w:lang w:val="en-US"/>
      <w14:ligatures w14:val="none"/>
    </w:rPr>
  </w:style>
  <w:style w:type="character" w:customStyle="1" w:styleId="UnresolvedMention1">
    <w:name w:val="Unresolved Mention1"/>
    <w:basedOn w:val="DefaultParagraphFont"/>
    <w:uiPriority w:val="99"/>
    <w:semiHidden/>
    <w:unhideWhenUsed/>
    <w:rsid w:val="005253D0"/>
    <w:rPr>
      <w:color w:val="605E5C"/>
      <w:shd w:val="clear" w:color="auto" w:fill="E1DFDD"/>
    </w:rPr>
  </w:style>
  <w:style w:type="paragraph" w:styleId="Header">
    <w:name w:val="header"/>
    <w:basedOn w:val="Normal"/>
    <w:link w:val="HeaderChar"/>
    <w:uiPriority w:val="99"/>
    <w:unhideWhenUsed/>
    <w:rsid w:val="00525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3D0"/>
    <w:rPr>
      <w:kern w:val="0"/>
      <w:sz w:val="22"/>
      <w:szCs w:val="22"/>
      <w:lang w:val="en-US"/>
      <w14:ligatures w14:val="none"/>
    </w:rPr>
  </w:style>
  <w:style w:type="paragraph" w:styleId="Footer">
    <w:name w:val="footer"/>
    <w:basedOn w:val="Normal"/>
    <w:link w:val="FooterChar"/>
    <w:uiPriority w:val="99"/>
    <w:unhideWhenUsed/>
    <w:rsid w:val="00525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3D0"/>
    <w:rPr>
      <w:kern w:val="0"/>
      <w:sz w:val="22"/>
      <w:szCs w:val="22"/>
      <w:lang w:val="en-US"/>
      <w14:ligatures w14:val="none"/>
    </w:rPr>
  </w:style>
  <w:style w:type="paragraph" w:styleId="Revision">
    <w:name w:val="Revision"/>
    <w:hidden/>
    <w:uiPriority w:val="99"/>
    <w:semiHidden/>
    <w:rsid w:val="005253D0"/>
    <w:pPr>
      <w:spacing w:after="0" w:line="240" w:lineRule="auto"/>
    </w:pPr>
    <w:rPr>
      <w:kern w:val="0"/>
      <w:sz w:val="22"/>
      <w:szCs w:val="22"/>
      <w:lang w:val="en-US"/>
      <w14:ligatures w14:val="none"/>
    </w:rPr>
  </w:style>
  <w:style w:type="character" w:styleId="CommentReference">
    <w:name w:val="annotation reference"/>
    <w:uiPriority w:val="99"/>
    <w:semiHidden/>
    <w:unhideWhenUsed/>
    <w:rsid w:val="005253D0"/>
    <w:rPr>
      <w:sz w:val="16"/>
      <w:szCs w:val="16"/>
    </w:rPr>
  </w:style>
  <w:style w:type="paragraph" w:styleId="CommentText">
    <w:name w:val="annotation text"/>
    <w:basedOn w:val="Normal"/>
    <w:link w:val="CommentTextChar"/>
    <w:uiPriority w:val="99"/>
    <w:unhideWhenUsed/>
    <w:rsid w:val="005253D0"/>
    <w:rPr>
      <w:rFonts w:ascii="Aptos" w:eastAsia="Aptos" w:hAnsi="Aptos" w:cs="Times New Roman"/>
      <w:sz w:val="20"/>
      <w:szCs w:val="20"/>
    </w:rPr>
  </w:style>
  <w:style w:type="character" w:customStyle="1" w:styleId="CommentTextChar">
    <w:name w:val="Comment Text Char"/>
    <w:basedOn w:val="DefaultParagraphFont"/>
    <w:link w:val="CommentText"/>
    <w:uiPriority w:val="99"/>
    <w:rsid w:val="005253D0"/>
    <w:rPr>
      <w:rFonts w:ascii="Aptos" w:eastAsia="Aptos" w:hAnsi="Aptos"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5253D0"/>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253D0"/>
    <w:rPr>
      <w:rFonts w:ascii="Aptos" w:eastAsia="Aptos" w:hAnsi="Aptos"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525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3D0"/>
    <w:rPr>
      <w:rFonts w:ascii="Segoe UI"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525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oi.org/10.1111/tmi.12694" TargetMode="External"/><Relationship Id="rId26" Type="http://schemas.openxmlformats.org/officeDocument/2006/relationships/hyperlink" Target="https://vldash.cphluganda.org/" TargetMode="External"/><Relationship Id="rId39" Type="http://schemas.openxmlformats.org/officeDocument/2006/relationships/image" Target="media/image6.jpeg"/><Relationship Id="rId21" Type="http://schemas.openxmlformats.org/officeDocument/2006/relationships/hyperlink" Target="https://www.unaids.org/" TargetMode="External"/><Relationship Id="rId34" Type="http://schemas.openxmlformats.org/officeDocument/2006/relationships/footer" Target="footer3.xml"/><Relationship Id="rId42" Type="http://schemas.openxmlformats.org/officeDocument/2006/relationships/image" Target="media/image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86/s12879-026-13976-2" TargetMode="External"/><Relationship Id="rId29" Type="http://schemas.openxmlformats.org/officeDocument/2006/relationships/hyperlink" Target="https://uac.go.ug/media/attachments/2021/09/13/final-2021-hiv-aids-factsheet.pdf?utm.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doi.org/10.1093/infdis/jiae260" TargetMode="External"/><Relationship Id="rId32" Type="http://schemas.openxmlformats.org/officeDocument/2006/relationships/hyperlink" Target="https://apps.who.int/gb/ebwha/pdf_files/WHA69/A69_39-en.pdf" TargetMode="External"/><Relationship Id="rId37" Type="http://schemas.openxmlformats.org/officeDocument/2006/relationships/footer" Target="footer6.xml"/><Relationship Id="rId40" Type="http://schemas.openxmlformats.org/officeDocument/2006/relationships/image" Target="media/image7.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97/qai.0000000000003065" TargetMode="External"/><Relationship Id="rId23" Type="http://schemas.openxmlformats.org/officeDocument/2006/relationships/hyperlink" Target="https://doi.org/10.1080/25787489.2026.2637352" TargetMode="External"/><Relationship Id="rId28" Type="http://schemas.openxmlformats.org/officeDocument/2006/relationships/hyperlink" Target="https://doi.org/10.1136/bmjopen-2022-065950" TargetMode="External"/><Relationship Id="rId36"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yperlink" Target="https://doi.org/10.1007/s10461-022-03916-x" TargetMode="External"/><Relationship Id="rId31" Type="http://schemas.openxmlformats.org/officeDocument/2006/relationships/hyperlink" Target="https://doi.org/10.1002/jia2.26350"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hyperlink" Target="https://doi.org/10.1177/0956462420949798" TargetMode="External"/><Relationship Id="rId27" Type="http://schemas.openxmlformats.org/officeDocument/2006/relationships/hyperlink" Target="https://doi.org/10.1002/rmv.2540" TargetMode="External"/><Relationship Id="rId30" Type="http://schemas.openxmlformats.org/officeDocument/2006/relationships/hyperlink" Target="https://www.ubos.org/wp-content/uploads/publications/UDHS-2022-Report.pdf" TargetMode="External"/><Relationship Id="rId35" Type="http://schemas.openxmlformats.org/officeDocument/2006/relationships/footer" Target="footer4.xml"/><Relationship Id="rId43" Type="http://schemas.openxmlformats.org/officeDocument/2006/relationships/footer" Target="footer7.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oi.org/10.1186/s12879-017-2428-3" TargetMode="External"/><Relationship Id="rId25" Type="http://schemas.openxmlformats.org/officeDocument/2006/relationships/hyperlink" Target="https://mglsd.go.ug/wp-content/uploads/2023/02/2023-GUIDELINES-FOR-THE-SPECIAL-ENTERPRISE-GRANT-FOR-OLDER-PERSONS.pdf" TargetMode="External"/><Relationship Id="rId33" Type="http://schemas.openxmlformats.org/officeDocument/2006/relationships/hyperlink" Target="https://iris.who.int/server/api/core/bitstreams/be139493-0474-49cd-9767-b72069bf42d6/content" TargetMode="External"/><Relationship Id="rId38" Type="http://schemas.openxmlformats.org/officeDocument/2006/relationships/image" Target="media/image5.png"/><Relationship Id="rId20" Type="http://schemas.openxmlformats.org/officeDocument/2006/relationships/hyperlink" Target="https://www.unaids.org/" TargetMode="External"/><Relationship Id="rId41" Type="http://schemas.openxmlformats.org/officeDocument/2006/relationships/image" Target="media/image8.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Prevalence of Viral Load Non-suppression by Study site</a:t>
            </a:r>
          </a:p>
        </c:rich>
      </c:tx>
      <c:layout>
        <c:manualLayout>
          <c:xMode val="edge"/>
          <c:yMode val="edge"/>
          <c:x val="8.769444444444445E-2"/>
          <c:y val="3.2407407407407406E-2"/>
        </c:manualLayout>
      </c:layout>
      <c:overlay val="0"/>
      <c:spPr>
        <a:noFill/>
        <a:ln>
          <a:noFill/>
        </a:ln>
        <a:effectLst/>
      </c:spPr>
      <c:txPr>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G"/>
        </a:p>
      </c:txPr>
    </c:title>
    <c:autoTitleDeleted val="0"/>
    <c:plotArea>
      <c:layout/>
      <c:barChart>
        <c:barDir val="col"/>
        <c:grouping val="clustered"/>
        <c:varyColors val="0"/>
        <c:ser>
          <c:idx val="0"/>
          <c:order val="0"/>
          <c:tx>
            <c:strRef>
              <c:f>Sheet1!$C$1</c:f>
              <c:strCache>
                <c:ptCount val="1"/>
                <c:pt idx="0">
                  <c:v>Viral Load Suppression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G"/>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Sheet1!$B$2:$B$4</c:f>
              <c:strCache>
                <c:ptCount val="3"/>
                <c:pt idx="0">
                  <c:v>MRRH</c:v>
                </c:pt>
                <c:pt idx="1">
                  <c:v>TASO Mbale</c:v>
                </c:pt>
                <c:pt idx="2">
                  <c:v>Overall</c:v>
                </c:pt>
              </c:strCache>
            </c:strRef>
          </c:cat>
          <c:val>
            <c:numRef>
              <c:f>Sheet1!$C$2:$C$4</c:f>
              <c:numCache>
                <c:formatCode>General</c:formatCode>
                <c:ptCount val="3"/>
                <c:pt idx="0">
                  <c:v>90.9</c:v>
                </c:pt>
                <c:pt idx="1">
                  <c:v>89.2</c:v>
                </c:pt>
                <c:pt idx="2">
                  <c:v>90</c:v>
                </c:pt>
              </c:numCache>
            </c:numRef>
          </c:val>
          <c:extLst>
            <c:ext xmlns:c16="http://schemas.microsoft.com/office/drawing/2014/chart" uri="{C3380CC4-5D6E-409C-BE32-E72D297353CC}">
              <c16:uniqueId val="{00000000-6270-4028-8B6D-D7362E5BFB62}"/>
            </c:ext>
          </c:extLst>
        </c:ser>
        <c:ser>
          <c:idx val="1"/>
          <c:order val="1"/>
          <c:tx>
            <c:strRef>
              <c:f>Sheet1!$D$1</c:f>
              <c:strCache>
                <c:ptCount val="1"/>
                <c:pt idx="0">
                  <c:v>Viral Load Non-suppression</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G"/>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Sheet1!$B$2:$B$4</c:f>
              <c:strCache>
                <c:ptCount val="3"/>
                <c:pt idx="0">
                  <c:v>MRRH</c:v>
                </c:pt>
                <c:pt idx="1">
                  <c:v>TASO Mbale</c:v>
                </c:pt>
                <c:pt idx="2">
                  <c:v>Overall</c:v>
                </c:pt>
              </c:strCache>
            </c:strRef>
          </c:cat>
          <c:val>
            <c:numRef>
              <c:f>Sheet1!$D$2:$D$4</c:f>
              <c:numCache>
                <c:formatCode>General</c:formatCode>
                <c:ptCount val="3"/>
                <c:pt idx="0">
                  <c:v>9.1</c:v>
                </c:pt>
                <c:pt idx="1">
                  <c:v>10.8</c:v>
                </c:pt>
                <c:pt idx="2">
                  <c:v>10</c:v>
                </c:pt>
              </c:numCache>
            </c:numRef>
          </c:val>
          <c:extLst>
            <c:ext xmlns:c16="http://schemas.microsoft.com/office/drawing/2014/chart" uri="{C3380CC4-5D6E-409C-BE32-E72D297353CC}">
              <c16:uniqueId val="{00000001-6270-4028-8B6D-D7362E5BFB62}"/>
            </c:ext>
          </c:extLst>
        </c:ser>
        <c:dLbls>
          <c:dLblPos val="outEnd"/>
          <c:showLegendKey val="0"/>
          <c:showVal val="1"/>
          <c:showCatName val="0"/>
          <c:showSerName val="0"/>
          <c:showPercent val="0"/>
          <c:showBubbleSize val="0"/>
        </c:dLbls>
        <c:gapWidth val="219"/>
        <c:overlap val="-27"/>
        <c:axId val="2001725855"/>
        <c:axId val="1903887999"/>
      </c:barChart>
      <c:catAx>
        <c:axId val="2001725855"/>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Study</a:t>
                </a:r>
                <a:r>
                  <a:rPr lang="en-US" baseline="0"/>
                  <a:t> sites</a:t>
                </a:r>
                <a:endParaRPr lang="en-US"/>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G"/>
          </a:p>
        </c:txPr>
        <c:crossAx val="1903887999"/>
        <c:crosses val="autoZero"/>
        <c:auto val="1"/>
        <c:lblAlgn val="ctr"/>
        <c:lblOffset val="100"/>
        <c:noMultiLvlLbl val="0"/>
      </c:catAx>
      <c:valAx>
        <c:axId val="19038879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Prevalence</a:t>
                </a:r>
                <a:r>
                  <a:rPr lang="en-US" baseline="0"/>
                  <a:t> of VLNS</a:t>
                </a:r>
                <a:endParaRPr lang="en-US"/>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G"/>
          </a:p>
        </c:txPr>
        <c:crossAx val="2001725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chemeClr val="tx1"/>
          </a:solidFill>
          <a:latin typeface="Times New Roman" panose="02020603050405020304" pitchFamily="18" charset="0"/>
          <a:cs typeface="Times New Roman" panose="02020603050405020304" pitchFamily="18" charset="0"/>
        </a:defRPr>
      </a:pPr>
      <a:endParaRPr lang="en-UG"/>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87C6F-A255-44A9-B9D9-604D46665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61</Pages>
  <Words>31668</Words>
  <Characters>180512</Characters>
  <Application>Microsoft Office Word</Application>
  <DocSecurity>0</DocSecurity>
  <Lines>1504</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Kisige Emmanuel</dc:creator>
  <cp:keywords/>
  <dc:description/>
  <cp:lastModifiedBy>Kisige Emmanuel</cp:lastModifiedBy>
  <cp:revision>20</cp:revision>
  <dcterms:created xsi:type="dcterms:W3CDTF">2026-09-05T07:14:00Z</dcterms:created>
  <dcterms:modified xsi:type="dcterms:W3CDTF">2026-09-15T20:50:00Z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cb789beb-1433-4d2c-99c1-74d556fb6329</vt:lpwstr>
  </property>
</Properties>
</file>